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FAB" w:rsidRDefault="00765FAB" w:rsidP="00AB6431">
      <w:pPr>
        <w:jc w:val="both"/>
      </w:pPr>
    </w:p>
    <w:p w:rsidR="00765FAB" w:rsidRPr="009C5FC5" w:rsidRDefault="00A9499C" w:rsidP="00765FAB">
      <w:pPr>
        <w:ind w:right="-1"/>
        <w:jc w:val="center"/>
        <w:rPr>
          <w:b/>
          <w:bCs/>
          <w:highlight w:val="yellow"/>
        </w:rPr>
      </w:pPr>
      <w:r>
        <w:rPr>
          <w:noProof/>
        </w:rPr>
        <w:drawing>
          <wp:inline distT="0" distB="0" distL="0" distR="0">
            <wp:extent cx="571500" cy="742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500" cy="742950"/>
                    </a:xfrm>
                    <a:prstGeom prst="rect">
                      <a:avLst/>
                    </a:prstGeom>
                    <a:solidFill>
                      <a:srgbClr val="FFFFFF"/>
                    </a:solidFill>
                    <a:ln w="9525">
                      <a:noFill/>
                      <a:miter lim="800000"/>
                      <a:headEnd/>
                      <a:tailEnd/>
                    </a:ln>
                  </pic:spPr>
                </pic:pic>
              </a:graphicData>
            </a:graphic>
          </wp:inline>
        </w:drawing>
      </w:r>
    </w:p>
    <w:p w:rsidR="009870F7" w:rsidRPr="005464EB" w:rsidRDefault="009870F7" w:rsidP="009870F7">
      <w:pPr>
        <w:tabs>
          <w:tab w:val="left" w:pos="7655"/>
        </w:tabs>
        <w:suppressAutoHyphens/>
        <w:jc w:val="center"/>
        <w:rPr>
          <w:sz w:val="26"/>
          <w:szCs w:val="26"/>
          <w:lang w:eastAsia="ar-SA"/>
        </w:rPr>
      </w:pPr>
      <w:r w:rsidRPr="005464EB">
        <w:rPr>
          <w:sz w:val="26"/>
          <w:szCs w:val="26"/>
          <w:lang w:eastAsia="ar-SA"/>
        </w:rPr>
        <w:t>Республика Карелия</w:t>
      </w:r>
    </w:p>
    <w:p w:rsidR="009870F7" w:rsidRPr="005464EB" w:rsidRDefault="009870F7" w:rsidP="009870F7">
      <w:pPr>
        <w:tabs>
          <w:tab w:val="left" w:pos="7655"/>
        </w:tabs>
        <w:suppressAutoHyphens/>
        <w:jc w:val="center"/>
        <w:rPr>
          <w:sz w:val="26"/>
          <w:szCs w:val="26"/>
          <w:lang w:eastAsia="ar-SA"/>
        </w:rPr>
      </w:pPr>
      <w:proofErr w:type="spellStart"/>
      <w:r w:rsidRPr="005464EB">
        <w:rPr>
          <w:sz w:val="26"/>
          <w:szCs w:val="26"/>
          <w:lang w:val="en-US" w:eastAsia="ar-SA"/>
        </w:rPr>
        <w:t>Karjalan</w:t>
      </w:r>
      <w:proofErr w:type="spellEnd"/>
      <w:r w:rsidRPr="005464EB">
        <w:rPr>
          <w:sz w:val="26"/>
          <w:szCs w:val="26"/>
          <w:lang w:eastAsia="ar-SA"/>
        </w:rPr>
        <w:t xml:space="preserve"> </w:t>
      </w:r>
      <w:proofErr w:type="spellStart"/>
      <w:r w:rsidRPr="005464EB">
        <w:rPr>
          <w:sz w:val="26"/>
          <w:szCs w:val="26"/>
          <w:lang w:val="en-US" w:eastAsia="ar-SA"/>
        </w:rPr>
        <w:t>Tazavaldu</w:t>
      </w:r>
      <w:proofErr w:type="spellEnd"/>
    </w:p>
    <w:p w:rsidR="009870F7" w:rsidRPr="005464EB" w:rsidRDefault="009870F7" w:rsidP="009870F7">
      <w:pPr>
        <w:suppressAutoHyphens/>
        <w:jc w:val="center"/>
        <w:rPr>
          <w:sz w:val="26"/>
          <w:szCs w:val="26"/>
          <w:lang w:eastAsia="ar-SA"/>
        </w:rPr>
      </w:pPr>
      <w:r w:rsidRPr="005464EB">
        <w:rPr>
          <w:sz w:val="26"/>
          <w:szCs w:val="26"/>
          <w:lang w:eastAsia="ar-SA"/>
        </w:rPr>
        <w:t xml:space="preserve">Администрация </w:t>
      </w:r>
      <w:r w:rsidR="00A5639A">
        <w:rPr>
          <w:sz w:val="26"/>
          <w:szCs w:val="26"/>
          <w:lang w:eastAsia="ar-SA"/>
        </w:rPr>
        <w:t>Пряжинского района</w:t>
      </w:r>
    </w:p>
    <w:p w:rsidR="009870F7" w:rsidRPr="005464EB" w:rsidRDefault="009870F7" w:rsidP="009870F7">
      <w:pPr>
        <w:suppressAutoHyphens/>
        <w:jc w:val="center"/>
        <w:rPr>
          <w:sz w:val="26"/>
          <w:szCs w:val="26"/>
          <w:lang w:val="fi-FI" w:eastAsia="ar-SA"/>
        </w:rPr>
      </w:pPr>
      <w:r w:rsidRPr="005464EB">
        <w:rPr>
          <w:sz w:val="26"/>
          <w:szCs w:val="26"/>
          <w:lang w:val="fi-FI" w:eastAsia="ar-SA"/>
        </w:rPr>
        <w:t>Priäžän kanzallizen piirin hallindo</w:t>
      </w:r>
    </w:p>
    <w:p w:rsidR="009870F7" w:rsidRDefault="009870F7" w:rsidP="00765FAB">
      <w:pPr>
        <w:spacing w:line="360" w:lineRule="auto"/>
        <w:jc w:val="center"/>
        <w:rPr>
          <w:b/>
          <w:bCs/>
          <w:highlight w:val="yellow"/>
        </w:rPr>
      </w:pPr>
    </w:p>
    <w:p w:rsidR="00765FAB" w:rsidRPr="009870F7" w:rsidRDefault="00765FAB" w:rsidP="00765FAB">
      <w:pPr>
        <w:spacing w:line="360" w:lineRule="auto"/>
        <w:jc w:val="center"/>
        <w:rPr>
          <w:b/>
          <w:bCs/>
          <w:sz w:val="32"/>
          <w:szCs w:val="32"/>
        </w:rPr>
      </w:pPr>
      <w:r w:rsidRPr="009870F7">
        <w:rPr>
          <w:b/>
          <w:bCs/>
          <w:sz w:val="32"/>
          <w:szCs w:val="32"/>
        </w:rPr>
        <w:t>ПОСТАНОВЛЕНИЕ</w:t>
      </w:r>
    </w:p>
    <w:p w:rsidR="009870F7" w:rsidRPr="005464EB" w:rsidRDefault="009870F7" w:rsidP="009870F7">
      <w:pPr>
        <w:pStyle w:val="8"/>
        <w:tabs>
          <w:tab w:val="left" w:pos="7020"/>
        </w:tabs>
        <w:jc w:val="both"/>
        <w:rPr>
          <w:i w:val="0"/>
          <w:sz w:val="26"/>
          <w:szCs w:val="26"/>
        </w:rPr>
      </w:pPr>
      <w:r w:rsidRPr="005464EB">
        <w:rPr>
          <w:i w:val="0"/>
          <w:sz w:val="26"/>
          <w:szCs w:val="26"/>
        </w:rPr>
        <w:t>«</w:t>
      </w:r>
      <w:r w:rsidR="000F0888">
        <w:rPr>
          <w:i w:val="0"/>
          <w:sz w:val="26"/>
          <w:szCs w:val="26"/>
        </w:rPr>
        <w:t xml:space="preserve"> 19</w:t>
      </w:r>
      <w:r w:rsidRPr="005464EB">
        <w:rPr>
          <w:i w:val="0"/>
          <w:sz w:val="26"/>
          <w:szCs w:val="26"/>
        </w:rPr>
        <w:t xml:space="preserve">» </w:t>
      </w:r>
      <w:r w:rsidR="000F0888">
        <w:rPr>
          <w:i w:val="0"/>
          <w:sz w:val="26"/>
          <w:szCs w:val="26"/>
        </w:rPr>
        <w:t>ноября</w:t>
      </w:r>
      <w:r w:rsidRPr="005464EB">
        <w:rPr>
          <w:i w:val="0"/>
          <w:sz w:val="26"/>
          <w:szCs w:val="26"/>
        </w:rPr>
        <w:t xml:space="preserve"> 20</w:t>
      </w:r>
      <w:r w:rsidR="001F1FB9">
        <w:rPr>
          <w:i w:val="0"/>
          <w:sz w:val="26"/>
          <w:szCs w:val="26"/>
        </w:rPr>
        <w:t>20</w:t>
      </w:r>
      <w:r w:rsidRPr="005464EB">
        <w:rPr>
          <w:i w:val="0"/>
          <w:sz w:val="26"/>
          <w:szCs w:val="26"/>
        </w:rPr>
        <w:t xml:space="preserve"> года                                            </w:t>
      </w:r>
      <w:r>
        <w:rPr>
          <w:i w:val="0"/>
          <w:sz w:val="26"/>
          <w:szCs w:val="26"/>
        </w:rPr>
        <w:t xml:space="preserve">             </w:t>
      </w:r>
      <w:r w:rsidRPr="005464EB">
        <w:rPr>
          <w:i w:val="0"/>
          <w:sz w:val="26"/>
          <w:szCs w:val="26"/>
        </w:rPr>
        <w:t xml:space="preserve">                    № </w:t>
      </w:r>
      <w:r w:rsidR="000F0888">
        <w:rPr>
          <w:i w:val="0"/>
          <w:sz w:val="26"/>
          <w:szCs w:val="26"/>
        </w:rPr>
        <w:t>598</w:t>
      </w:r>
    </w:p>
    <w:p w:rsidR="009870F7" w:rsidRPr="005464EB" w:rsidRDefault="009870F7" w:rsidP="009870F7">
      <w:pPr>
        <w:keepNext/>
        <w:jc w:val="center"/>
        <w:outlineLvl w:val="0"/>
        <w:rPr>
          <w:sz w:val="26"/>
          <w:szCs w:val="26"/>
        </w:rPr>
      </w:pPr>
      <w:r w:rsidRPr="005464EB">
        <w:rPr>
          <w:sz w:val="26"/>
          <w:szCs w:val="26"/>
        </w:rPr>
        <w:t>пгт Пряжа</w:t>
      </w:r>
    </w:p>
    <w:p w:rsidR="009870F7" w:rsidRPr="005464EB" w:rsidRDefault="009870F7" w:rsidP="009870F7">
      <w:pPr>
        <w:keepNext/>
        <w:jc w:val="center"/>
        <w:outlineLvl w:val="0"/>
        <w:rPr>
          <w:sz w:val="26"/>
          <w:szCs w:val="26"/>
        </w:rPr>
      </w:pPr>
      <w:proofErr w:type="spellStart"/>
      <w:r w:rsidRPr="005464EB">
        <w:rPr>
          <w:sz w:val="26"/>
          <w:szCs w:val="26"/>
          <w:lang w:eastAsia="ar-SA"/>
        </w:rPr>
        <w:t>Priäžän</w:t>
      </w:r>
      <w:proofErr w:type="spellEnd"/>
      <w:r w:rsidRPr="005464EB">
        <w:rPr>
          <w:sz w:val="26"/>
          <w:szCs w:val="26"/>
          <w:lang w:eastAsia="ar-SA"/>
        </w:rPr>
        <w:t xml:space="preserve"> </w:t>
      </w:r>
      <w:proofErr w:type="spellStart"/>
      <w:r w:rsidRPr="005464EB">
        <w:rPr>
          <w:sz w:val="26"/>
          <w:szCs w:val="26"/>
          <w:lang w:val="en-US" w:eastAsia="ar-SA"/>
        </w:rPr>
        <w:t>kyl</w:t>
      </w:r>
      <w:proofErr w:type="spellEnd"/>
      <w:r w:rsidRPr="005464EB">
        <w:rPr>
          <w:sz w:val="26"/>
          <w:szCs w:val="26"/>
          <w:lang w:eastAsia="ar-SA"/>
        </w:rPr>
        <w:t>ä</w:t>
      </w:r>
    </w:p>
    <w:p w:rsidR="009870F7" w:rsidRPr="009C5FC5" w:rsidRDefault="009870F7" w:rsidP="00765FAB">
      <w:pPr>
        <w:spacing w:line="360" w:lineRule="auto"/>
        <w:jc w:val="center"/>
        <w:rPr>
          <w:b/>
          <w:bCs/>
          <w:sz w:val="32"/>
          <w:szCs w:val="32"/>
          <w:highlight w:val="yellow"/>
        </w:rPr>
      </w:pPr>
    </w:p>
    <w:p w:rsidR="00765FAB" w:rsidRPr="009C5FC5" w:rsidRDefault="00765FAB" w:rsidP="00765FAB">
      <w:pPr>
        <w:spacing w:line="360" w:lineRule="auto"/>
        <w:jc w:val="center"/>
        <w:rPr>
          <w:b/>
          <w:bCs/>
          <w:sz w:val="8"/>
          <w:szCs w:val="8"/>
          <w:highlight w:val="yellow"/>
          <w:lang w:val="fi-FI"/>
        </w:rPr>
      </w:pPr>
      <w:r w:rsidRPr="009C5FC5">
        <w:rPr>
          <w:b/>
          <w:bCs/>
          <w:sz w:val="8"/>
          <w:szCs w:val="8"/>
          <w:highlight w:val="yellow"/>
          <w:lang w:val="fi-F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tblGrid>
      <w:tr w:rsidR="002026EB" w:rsidRPr="009C5FC5" w:rsidTr="00BF0276">
        <w:trPr>
          <w:trHeight w:val="306"/>
        </w:trPr>
        <w:tc>
          <w:tcPr>
            <w:tcW w:w="4644" w:type="dxa"/>
            <w:tcBorders>
              <w:top w:val="nil"/>
              <w:left w:val="nil"/>
              <w:bottom w:val="nil"/>
              <w:right w:val="nil"/>
            </w:tcBorders>
            <w:shd w:val="clear" w:color="auto" w:fill="auto"/>
          </w:tcPr>
          <w:p w:rsidR="002026EB" w:rsidRPr="006A5FEE" w:rsidRDefault="009870F7" w:rsidP="003F4257">
            <w:pPr>
              <w:ind w:right="459"/>
              <w:jc w:val="both"/>
              <w:rPr>
                <w:b/>
                <w:sz w:val="26"/>
                <w:szCs w:val="26"/>
                <w:highlight w:val="yellow"/>
              </w:rPr>
            </w:pPr>
            <w:r w:rsidRPr="006A5FEE">
              <w:rPr>
                <w:b/>
                <w:sz w:val="26"/>
                <w:szCs w:val="26"/>
              </w:rPr>
              <w:t xml:space="preserve">Об утверждении </w:t>
            </w:r>
            <w:r w:rsidR="003F4257">
              <w:rPr>
                <w:b/>
                <w:sz w:val="26"/>
                <w:szCs w:val="26"/>
              </w:rPr>
              <w:t>плана мероприятий («дорожной карты») по легализации туристических объектов на территории Пряжинского национального муниципального района на 2021-2025 годы</w:t>
            </w:r>
          </w:p>
        </w:tc>
      </w:tr>
    </w:tbl>
    <w:p w:rsidR="00765FAB" w:rsidRPr="009C5FC5" w:rsidRDefault="00765FAB" w:rsidP="00765FAB">
      <w:pPr>
        <w:pStyle w:val="ConsPlusTitle"/>
        <w:rPr>
          <w:rFonts w:ascii="Times New Roman" w:hAnsi="Times New Roman" w:cs="Times New Roman"/>
          <w:b w:val="0"/>
          <w:highlight w:val="yellow"/>
        </w:rPr>
      </w:pPr>
    </w:p>
    <w:p w:rsidR="00C73FA9" w:rsidRDefault="00765FAB" w:rsidP="00C73FA9">
      <w:pPr>
        <w:spacing w:line="105" w:lineRule="atLeast"/>
        <w:ind w:firstLine="720"/>
        <w:jc w:val="both"/>
        <w:rPr>
          <w:sz w:val="26"/>
          <w:szCs w:val="26"/>
        </w:rPr>
      </w:pPr>
      <w:proofErr w:type="gramStart"/>
      <w:r w:rsidRPr="006A5FEE">
        <w:rPr>
          <w:sz w:val="26"/>
          <w:szCs w:val="26"/>
        </w:rPr>
        <w:t xml:space="preserve">В целях организации и осуществления деятельности в области развития туризма на территории </w:t>
      </w:r>
      <w:r w:rsidR="00A5639A">
        <w:rPr>
          <w:sz w:val="26"/>
          <w:szCs w:val="26"/>
        </w:rPr>
        <w:t>Пряжинского</w:t>
      </w:r>
      <w:r w:rsidR="002814CF">
        <w:rPr>
          <w:sz w:val="26"/>
          <w:szCs w:val="26"/>
        </w:rPr>
        <w:t xml:space="preserve"> национального муниципального </w:t>
      </w:r>
      <w:r w:rsidR="00A5639A">
        <w:rPr>
          <w:sz w:val="26"/>
          <w:szCs w:val="26"/>
        </w:rPr>
        <w:t>района</w:t>
      </w:r>
      <w:r w:rsidRPr="006A5FEE">
        <w:rPr>
          <w:sz w:val="26"/>
          <w:szCs w:val="26"/>
        </w:rPr>
        <w:t>, в соответствии с Федеральным законом от 24</w:t>
      </w:r>
      <w:r w:rsidR="00252886">
        <w:rPr>
          <w:sz w:val="26"/>
          <w:szCs w:val="26"/>
        </w:rPr>
        <w:t xml:space="preserve"> ноября </w:t>
      </w:r>
      <w:r w:rsidRPr="006A5FEE">
        <w:rPr>
          <w:sz w:val="26"/>
          <w:szCs w:val="26"/>
        </w:rPr>
        <w:t>1996 № 132-ФЗ</w:t>
      </w:r>
      <w:r w:rsidR="00252886">
        <w:rPr>
          <w:sz w:val="26"/>
          <w:szCs w:val="26"/>
        </w:rPr>
        <w:t xml:space="preserve"> </w:t>
      </w:r>
      <w:r w:rsidR="00252886" w:rsidRPr="006A5FEE">
        <w:rPr>
          <w:sz w:val="26"/>
          <w:szCs w:val="26"/>
        </w:rPr>
        <w:t>«Об основах туристской деятельности в Российской Федерации»</w:t>
      </w:r>
      <w:r w:rsidR="002814CF">
        <w:rPr>
          <w:sz w:val="26"/>
          <w:szCs w:val="26"/>
        </w:rPr>
        <w:t>, г</w:t>
      </w:r>
      <w:r w:rsidRPr="006A5FEE">
        <w:rPr>
          <w:sz w:val="26"/>
          <w:szCs w:val="26"/>
        </w:rPr>
        <w:t xml:space="preserve">осударственной </w:t>
      </w:r>
      <w:r w:rsidR="002026EB" w:rsidRPr="006A5FEE">
        <w:rPr>
          <w:sz w:val="26"/>
          <w:szCs w:val="26"/>
        </w:rPr>
        <w:t>программой Республики Карелия «</w:t>
      </w:r>
      <w:r w:rsidRPr="006A5FEE">
        <w:rPr>
          <w:sz w:val="26"/>
          <w:szCs w:val="26"/>
        </w:rPr>
        <w:t>Развитие туризма</w:t>
      </w:r>
      <w:r w:rsidR="009870F7" w:rsidRPr="006A5FEE">
        <w:rPr>
          <w:sz w:val="26"/>
          <w:szCs w:val="26"/>
        </w:rPr>
        <w:t>»,</w:t>
      </w:r>
      <w:r w:rsidRPr="006A5FEE">
        <w:rPr>
          <w:sz w:val="26"/>
          <w:szCs w:val="26"/>
        </w:rPr>
        <w:t xml:space="preserve"> утвержденной постановлением Правительст</w:t>
      </w:r>
      <w:r w:rsidR="004F277D">
        <w:rPr>
          <w:sz w:val="26"/>
          <w:szCs w:val="26"/>
        </w:rPr>
        <w:t>ва Республики Карелия от 28 января</w:t>
      </w:r>
      <w:r w:rsidR="00252886">
        <w:rPr>
          <w:sz w:val="26"/>
          <w:szCs w:val="26"/>
        </w:rPr>
        <w:t xml:space="preserve"> </w:t>
      </w:r>
      <w:r w:rsidR="004F277D">
        <w:rPr>
          <w:sz w:val="26"/>
          <w:szCs w:val="26"/>
        </w:rPr>
        <w:t>2016</w:t>
      </w:r>
      <w:r w:rsidRPr="006A5FEE">
        <w:rPr>
          <w:sz w:val="26"/>
          <w:szCs w:val="26"/>
        </w:rPr>
        <w:t xml:space="preserve"> г</w:t>
      </w:r>
      <w:r w:rsidR="00252886">
        <w:rPr>
          <w:sz w:val="26"/>
          <w:szCs w:val="26"/>
        </w:rPr>
        <w:t>ода</w:t>
      </w:r>
      <w:r w:rsidRPr="006A5FEE">
        <w:rPr>
          <w:sz w:val="26"/>
          <w:szCs w:val="26"/>
        </w:rPr>
        <w:t xml:space="preserve"> №</w:t>
      </w:r>
      <w:r w:rsidR="002026EB" w:rsidRPr="006A5FEE">
        <w:rPr>
          <w:sz w:val="26"/>
          <w:szCs w:val="26"/>
        </w:rPr>
        <w:t xml:space="preserve"> </w:t>
      </w:r>
      <w:r w:rsidR="004F277D">
        <w:rPr>
          <w:sz w:val="26"/>
          <w:szCs w:val="26"/>
        </w:rPr>
        <w:t>11</w:t>
      </w:r>
      <w:r w:rsidRPr="006A5FEE">
        <w:rPr>
          <w:sz w:val="26"/>
          <w:szCs w:val="26"/>
        </w:rPr>
        <w:t xml:space="preserve">-П, Программой социально-экономического развития </w:t>
      </w:r>
      <w:r w:rsidR="00A5639A">
        <w:rPr>
          <w:sz w:val="26"/>
          <w:szCs w:val="26"/>
        </w:rPr>
        <w:t>Пряжинского</w:t>
      </w:r>
      <w:r w:rsidR="003529ED">
        <w:rPr>
          <w:sz w:val="26"/>
          <w:szCs w:val="26"/>
        </w:rPr>
        <w:t xml:space="preserve"> национального муниципального района</w:t>
      </w:r>
      <w:r w:rsidR="00C73FA9" w:rsidRPr="006A5FEE">
        <w:rPr>
          <w:sz w:val="26"/>
          <w:szCs w:val="26"/>
        </w:rPr>
        <w:t xml:space="preserve"> </w:t>
      </w:r>
      <w:r w:rsidRPr="006A5FEE">
        <w:rPr>
          <w:sz w:val="26"/>
          <w:szCs w:val="26"/>
        </w:rPr>
        <w:t>на 20</w:t>
      </w:r>
      <w:r w:rsidR="001F1FB9" w:rsidRPr="006A5FEE">
        <w:rPr>
          <w:sz w:val="26"/>
          <w:szCs w:val="26"/>
        </w:rPr>
        <w:t>19</w:t>
      </w:r>
      <w:r w:rsidRPr="006A5FEE">
        <w:rPr>
          <w:sz w:val="26"/>
          <w:szCs w:val="26"/>
        </w:rPr>
        <w:t>-20</w:t>
      </w:r>
      <w:r w:rsidR="001F1FB9" w:rsidRPr="006A5FEE">
        <w:rPr>
          <w:sz w:val="26"/>
          <w:szCs w:val="26"/>
        </w:rPr>
        <w:t>24</w:t>
      </w:r>
      <w:r w:rsidRPr="006A5FEE">
        <w:rPr>
          <w:sz w:val="26"/>
          <w:szCs w:val="26"/>
        </w:rPr>
        <w:t xml:space="preserve"> годы</w:t>
      </w:r>
      <w:proofErr w:type="gramEnd"/>
      <w:r w:rsidRPr="006A5FEE">
        <w:rPr>
          <w:sz w:val="26"/>
          <w:szCs w:val="26"/>
        </w:rPr>
        <w:t>»</w:t>
      </w:r>
      <w:r w:rsidR="004F277D">
        <w:rPr>
          <w:sz w:val="26"/>
          <w:szCs w:val="26"/>
        </w:rPr>
        <w:t xml:space="preserve">, </w:t>
      </w:r>
      <w:r w:rsidR="004F277D" w:rsidRPr="00F078BB">
        <w:rPr>
          <w:sz w:val="26"/>
          <w:szCs w:val="26"/>
        </w:rPr>
        <w:t>утвержденной</w:t>
      </w:r>
      <w:r w:rsidR="00775EF0">
        <w:rPr>
          <w:sz w:val="26"/>
          <w:szCs w:val="26"/>
        </w:rPr>
        <w:t xml:space="preserve"> решением </w:t>
      </w:r>
      <w:r w:rsidR="00F078BB">
        <w:rPr>
          <w:sz w:val="26"/>
          <w:szCs w:val="26"/>
        </w:rPr>
        <w:t xml:space="preserve">Совета </w:t>
      </w:r>
      <w:r w:rsidR="00F761CA">
        <w:rPr>
          <w:sz w:val="26"/>
          <w:szCs w:val="26"/>
        </w:rPr>
        <w:t xml:space="preserve">Пряжинского национального муниципального района </w:t>
      </w:r>
      <w:r w:rsidR="00775EF0">
        <w:rPr>
          <w:sz w:val="26"/>
          <w:szCs w:val="26"/>
          <w:lang w:val="en-US"/>
        </w:rPr>
        <w:t>XXII</w:t>
      </w:r>
      <w:r w:rsidR="00775EF0" w:rsidRPr="00775EF0">
        <w:rPr>
          <w:sz w:val="26"/>
          <w:szCs w:val="26"/>
        </w:rPr>
        <w:t xml:space="preserve"> </w:t>
      </w:r>
      <w:r w:rsidR="00775EF0">
        <w:rPr>
          <w:sz w:val="26"/>
          <w:szCs w:val="26"/>
        </w:rPr>
        <w:t xml:space="preserve">сессии </w:t>
      </w:r>
      <w:r w:rsidR="00775EF0">
        <w:rPr>
          <w:sz w:val="26"/>
          <w:szCs w:val="26"/>
          <w:lang w:val="en-US"/>
        </w:rPr>
        <w:t>IV</w:t>
      </w:r>
      <w:r w:rsidR="00775EF0">
        <w:rPr>
          <w:sz w:val="26"/>
          <w:szCs w:val="26"/>
        </w:rPr>
        <w:t xml:space="preserve"> созыва от </w:t>
      </w:r>
      <w:r w:rsidR="00F078BB">
        <w:rPr>
          <w:sz w:val="26"/>
          <w:szCs w:val="26"/>
        </w:rPr>
        <w:t>19 декабря 2019 года № 70</w:t>
      </w:r>
      <w:r w:rsidR="004F277D">
        <w:rPr>
          <w:sz w:val="26"/>
          <w:szCs w:val="26"/>
        </w:rPr>
        <w:t>,</w:t>
      </w:r>
      <w:r w:rsidR="00C73FA9" w:rsidRPr="006A5FEE">
        <w:rPr>
          <w:sz w:val="26"/>
          <w:szCs w:val="26"/>
        </w:rPr>
        <w:t xml:space="preserve"> </w:t>
      </w:r>
      <w:r w:rsidR="004F277D">
        <w:rPr>
          <w:sz w:val="26"/>
          <w:szCs w:val="26"/>
        </w:rPr>
        <w:t>а</w:t>
      </w:r>
      <w:r w:rsidR="00C73FA9" w:rsidRPr="006A5FEE">
        <w:rPr>
          <w:sz w:val="26"/>
          <w:szCs w:val="26"/>
        </w:rPr>
        <w:t xml:space="preserve">дминистрация </w:t>
      </w:r>
      <w:r w:rsidR="00A5639A">
        <w:rPr>
          <w:sz w:val="26"/>
          <w:szCs w:val="26"/>
        </w:rPr>
        <w:t>Пряжинского</w:t>
      </w:r>
      <w:r w:rsidR="004F277D">
        <w:rPr>
          <w:sz w:val="26"/>
          <w:szCs w:val="26"/>
        </w:rPr>
        <w:t xml:space="preserve"> национального муниципального</w:t>
      </w:r>
      <w:r w:rsidR="00A5639A">
        <w:rPr>
          <w:sz w:val="26"/>
          <w:szCs w:val="26"/>
        </w:rPr>
        <w:t xml:space="preserve"> района</w:t>
      </w:r>
    </w:p>
    <w:p w:rsidR="006A5FEE" w:rsidRDefault="006A5FEE" w:rsidP="00C73FA9">
      <w:pPr>
        <w:spacing w:line="105" w:lineRule="atLeast"/>
        <w:ind w:firstLine="720"/>
        <w:jc w:val="both"/>
        <w:rPr>
          <w:sz w:val="26"/>
          <w:szCs w:val="26"/>
        </w:rPr>
      </w:pPr>
    </w:p>
    <w:p w:rsidR="00BF4901" w:rsidRDefault="006A5FEE" w:rsidP="006A5FEE">
      <w:pPr>
        <w:spacing w:line="105" w:lineRule="atLeast"/>
        <w:ind w:firstLine="720"/>
        <w:jc w:val="center"/>
        <w:rPr>
          <w:b/>
          <w:sz w:val="26"/>
          <w:szCs w:val="26"/>
        </w:rPr>
      </w:pPr>
      <w:r w:rsidRPr="006A5FEE">
        <w:rPr>
          <w:b/>
          <w:sz w:val="26"/>
          <w:szCs w:val="26"/>
        </w:rPr>
        <w:t>ПОСТАНОВЛЯЕТ</w:t>
      </w:r>
    </w:p>
    <w:p w:rsidR="0024067D" w:rsidRPr="006A5FEE" w:rsidRDefault="0024067D" w:rsidP="006A5FEE">
      <w:pPr>
        <w:spacing w:line="105" w:lineRule="atLeast"/>
        <w:ind w:firstLine="720"/>
        <w:jc w:val="center"/>
        <w:rPr>
          <w:b/>
          <w:sz w:val="26"/>
          <w:szCs w:val="26"/>
        </w:rPr>
      </w:pPr>
    </w:p>
    <w:p w:rsidR="00BF4901" w:rsidRDefault="00765FAB" w:rsidP="0024067D">
      <w:pPr>
        <w:pStyle w:val="afa"/>
        <w:numPr>
          <w:ilvl w:val="0"/>
          <w:numId w:val="15"/>
        </w:numPr>
        <w:spacing w:line="105" w:lineRule="atLeast"/>
        <w:ind w:left="0" w:firstLine="360"/>
        <w:jc w:val="both"/>
        <w:rPr>
          <w:sz w:val="26"/>
          <w:szCs w:val="26"/>
        </w:rPr>
      </w:pPr>
      <w:r w:rsidRPr="0024067D">
        <w:rPr>
          <w:sz w:val="26"/>
          <w:szCs w:val="26"/>
        </w:rPr>
        <w:t>Утвердить</w:t>
      </w:r>
      <w:r w:rsidR="004F277D">
        <w:rPr>
          <w:sz w:val="26"/>
          <w:szCs w:val="26"/>
        </w:rPr>
        <w:t xml:space="preserve"> прилагаем</w:t>
      </w:r>
      <w:r w:rsidR="00566D51">
        <w:rPr>
          <w:sz w:val="26"/>
          <w:szCs w:val="26"/>
        </w:rPr>
        <w:t>ый</w:t>
      </w:r>
      <w:r w:rsidRPr="0024067D">
        <w:rPr>
          <w:sz w:val="26"/>
          <w:szCs w:val="26"/>
        </w:rPr>
        <w:t xml:space="preserve"> </w:t>
      </w:r>
      <w:r w:rsidR="00566D51">
        <w:rPr>
          <w:sz w:val="26"/>
          <w:szCs w:val="26"/>
        </w:rPr>
        <w:t>план мероприятий («дорожная карта») по легализации туристических объектов</w:t>
      </w:r>
      <w:r w:rsidRPr="0024067D">
        <w:rPr>
          <w:sz w:val="26"/>
          <w:szCs w:val="26"/>
        </w:rPr>
        <w:t xml:space="preserve"> </w:t>
      </w:r>
      <w:r w:rsidR="002026EB" w:rsidRPr="0024067D">
        <w:rPr>
          <w:sz w:val="26"/>
          <w:szCs w:val="26"/>
        </w:rPr>
        <w:t xml:space="preserve">на территории </w:t>
      </w:r>
      <w:r w:rsidR="00A5639A">
        <w:rPr>
          <w:sz w:val="26"/>
          <w:szCs w:val="26"/>
        </w:rPr>
        <w:t>Пряжинского</w:t>
      </w:r>
      <w:r w:rsidR="004F277D">
        <w:rPr>
          <w:sz w:val="26"/>
          <w:szCs w:val="26"/>
        </w:rPr>
        <w:t xml:space="preserve"> национального муниципального</w:t>
      </w:r>
      <w:r w:rsidR="00A5639A">
        <w:rPr>
          <w:sz w:val="26"/>
          <w:szCs w:val="26"/>
        </w:rPr>
        <w:t xml:space="preserve"> района</w:t>
      </w:r>
      <w:r w:rsidR="002026EB" w:rsidRPr="0024067D">
        <w:rPr>
          <w:sz w:val="26"/>
          <w:szCs w:val="26"/>
        </w:rPr>
        <w:t xml:space="preserve"> </w:t>
      </w:r>
      <w:r w:rsidRPr="0024067D">
        <w:rPr>
          <w:sz w:val="26"/>
          <w:szCs w:val="26"/>
        </w:rPr>
        <w:t>на 20</w:t>
      </w:r>
      <w:r w:rsidR="00FA7171" w:rsidRPr="0024067D">
        <w:rPr>
          <w:sz w:val="26"/>
          <w:szCs w:val="26"/>
        </w:rPr>
        <w:t>21</w:t>
      </w:r>
      <w:r w:rsidRPr="0024067D">
        <w:rPr>
          <w:sz w:val="26"/>
          <w:szCs w:val="26"/>
        </w:rPr>
        <w:t xml:space="preserve"> – 20</w:t>
      </w:r>
      <w:r w:rsidR="00FA7171" w:rsidRPr="0024067D">
        <w:rPr>
          <w:sz w:val="26"/>
          <w:szCs w:val="26"/>
        </w:rPr>
        <w:t>2</w:t>
      </w:r>
      <w:r w:rsidR="0080589D" w:rsidRPr="0024067D">
        <w:rPr>
          <w:sz w:val="26"/>
          <w:szCs w:val="26"/>
        </w:rPr>
        <w:t>5</w:t>
      </w:r>
      <w:r w:rsidRPr="0024067D">
        <w:rPr>
          <w:sz w:val="26"/>
          <w:szCs w:val="26"/>
        </w:rPr>
        <w:t xml:space="preserve"> годы.</w:t>
      </w:r>
    </w:p>
    <w:p w:rsidR="00765FAB" w:rsidRPr="0024067D" w:rsidRDefault="00FA7171" w:rsidP="0024067D">
      <w:pPr>
        <w:pStyle w:val="afa"/>
        <w:numPr>
          <w:ilvl w:val="0"/>
          <w:numId w:val="15"/>
        </w:numPr>
        <w:spacing w:line="105" w:lineRule="atLeast"/>
        <w:ind w:left="0" w:firstLine="360"/>
        <w:jc w:val="both"/>
        <w:rPr>
          <w:sz w:val="26"/>
          <w:szCs w:val="26"/>
        </w:rPr>
      </w:pPr>
      <w:r w:rsidRPr="0024067D">
        <w:rPr>
          <w:sz w:val="26"/>
          <w:szCs w:val="26"/>
        </w:rPr>
        <w:t>О</w:t>
      </w:r>
      <w:r w:rsidR="00BF4901" w:rsidRPr="0024067D">
        <w:rPr>
          <w:sz w:val="26"/>
          <w:szCs w:val="26"/>
        </w:rPr>
        <w:t xml:space="preserve">бнародовать настоящее постановление на официальном сайте </w:t>
      </w:r>
      <w:r w:rsidR="00BF0276">
        <w:rPr>
          <w:sz w:val="26"/>
          <w:szCs w:val="26"/>
        </w:rPr>
        <w:t>ад</w:t>
      </w:r>
      <w:r w:rsidR="00BF4901" w:rsidRPr="0024067D">
        <w:rPr>
          <w:sz w:val="26"/>
          <w:szCs w:val="26"/>
        </w:rPr>
        <w:t xml:space="preserve">министрации </w:t>
      </w:r>
      <w:r w:rsidR="00A5639A">
        <w:rPr>
          <w:sz w:val="26"/>
          <w:szCs w:val="26"/>
        </w:rPr>
        <w:t xml:space="preserve">Пряжинского </w:t>
      </w:r>
      <w:r w:rsidR="00BF0276">
        <w:rPr>
          <w:sz w:val="26"/>
          <w:szCs w:val="26"/>
        </w:rPr>
        <w:t xml:space="preserve">национального муниципального </w:t>
      </w:r>
      <w:r w:rsidR="00A5639A">
        <w:rPr>
          <w:sz w:val="26"/>
          <w:szCs w:val="26"/>
        </w:rPr>
        <w:t>района</w:t>
      </w:r>
      <w:r w:rsidRPr="0024067D">
        <w:rPr>
          <w:sz w:val="26"/>
          <w:szCs w:val="26"/>
        </w:rPr>
        <w:t>.</w:t>
      </w:r>
    </w:p>
    <w:p w:rsidR="00F761CA" w:rsidRPr="0024067D" w:rsidRDefault="00F761CA" w:rsidP="00F761CA">
      <w:pPr>
        <w:pStyle w:val="afa"/>
        <w:numPr>
          <w:ilvl w:val="0"/>
          <w:numId w:val="15"/>
        </w:numPr>
        <w:spacing w:line="105" w:lineRule="atLeast"/>
        <w:ind w:left="0" w:firstLine="360"/>
        <w:jc w:val="both"/>
        <w:rPr>
          <w:sz w:val="26"/>
          <w:szCs w:val="26"/>
        </w:rPr>
      </w:pPr>
      <w:r>
        <w:rPr>
          <w:sz w:val="26"/>
          <w:szCs w:val="26"/>
        </w:rPr>
        <w:t>Настоящее постановление вступает в силу с 1 января 2021 года.</w:t>
      </w:r>
    </w:p>
    <w:p w:rsidR="00A36B7F" w:rsidRPr="006A5FEE" w:rsidRDefault="00A36B7F" w:rsidP="00765FAB">
      <w:pPr>
        <w:jc w:val="both"/>
        <w:rPr>
          <w:sz w:val="26"/>
          <w:szCs w:val="26"/>
          <w:highlight w:val="yellow"/>
        </w:rPr>
      </w:pPr>
    </w:p>
    <w:p w:rsidR="00221636" w:rsidRDefault="00221636" w:rsidP="00BF4901">
      <w:pPr>
        <w:pStyle w:val="ConsPlusNormal"/>
        <w:ind w:firstLine="0"/>
        <w:jc w:val="both"/>
        <w:rPr>
          <w:rFonts w:ascii="Times New Roman" w:hAnsi="Times New Roman" w:cs="Times New Roman"/>
          <w:sz w:val="26"/>
          <w:szCs w:val="26"/>
        </w:rPr>
      </w:pPr>
    </w:p>
    <w:p w:rsidR="00BF4901" w:rsidRPr="006A5FEE" w:rsidRDefault="00BF4901" w:rsidP="00BF4901">
      <w:pPr>
        <w:pStyle w:val="ConsPlusNormal"/>
        <w:ind w:firstLine="0"/>
        <w:jc w:val="both"/>
        <w:rPr>
          <w:rFonts w:ascii="Times New Roman" w:hAnsi="Times New Roman" w:cs="Times New Roman"/>
          <w:sz w:val="26"/>
          <w:szCs w:val="26"/>
        </w:rPr>
      </w:pPr>
      <w:r w:rsidRPr="006A5FEE">
        <w:rPr>
          <w:rFonts w:ascii="Times New Roman" w:hAnsi="Times New Roman" w:cs="Times New Roman"/>
          <w:sz w:val="26"/>
          <w:szCs w:val="26"/>
        </w:rPr>
        <w:t>Глав</w:t>
      </w:r>
      <w:r w:rsidR="00FA7171" w:rsidRPr="006A5FEE">
        <w:rPr>
          <w:rFonts w:ascii="Times New Roman" w:hAnsi="Times New Roman" w:cs="Times New Roman"/>
          <w:sz w:val="26"/>
          <w:szCs w:val="26"/>
        </w:rPr>
        <w:t>а</w:t>
      </w:r>
      <w:r w:rsidRPr="006A5FEE">
        <w:rPr>
          <w:rFonts w:ascii="Times New Roman" w:hAnsi="Times New Roman" w:cs="Times New Roman"/>
          <w:sz w:val="26"/>
          <w:szCs w:val="26"/>
        </w:rPr>
        <w:t xml:space="preserve"> </w:t>
      </w:r>
      <w:r w:rsidR="004F277D">
        <w:rPr>
          <w:rFonts w:ascii="Times New Roman" w:hAnsi="Times New Roman" w:cs="Times New Roman"/>
          <w:sz w:val="26"/>
          <w:szCs w:val="26"/>
        </w:rPr>
        <w:t>а</w:t>
      </w:r>
      <w:r w:rsidRPr="006A5FEE">
        <w:rPr>
          <w:rFonts w:ascii="Times New Roman" w:hAnsi="Times New Roman" w:cs="Times New Roman"/>
          <w:sz w:val="26"/>
          <w:szCs w:val="26"/>
        </w:rPr>
        <w:t xml:space="preserve">дминистрации                          </w:t>
      </w:r>
      <w:r w:rsidR="00FA7171" w:rsidRPr="006A5FEE">
        <w:rPr>
          <w:rFonts w:ascii="Times New Roman" w:hAnsi="Times New Roman" w:cs="Times New Roman"/>
          <w:sz w:val="26"/>
          <w:szCs w:val="26"/>
        </w:rPr>
        <w:tab/>
      </w:r>
      <w:r w:rsidR="00FA7171" w:rsidRPr="006A5FEE">
        <w:rPr>
          <w:rFonts w:ascii="Times New Roman" w:hAnsi="Times New Roman" w:cs="Times New Roman"/>
          <w:sz w:val="26"/>
          <w:szCs w:val="26"/>
        </w:rPr>
        <w:tab/>
      </w:r>
      <w:r w:rsidR="00FA7171" w:rsidRPr="006A5FEE">
        <w:rPr>
          <w:rFonts w:ascii="Times New Roman" w:hAnsi="Times New Roman" w:cs="Times New Roman"/>
          <w:sz w:val="26"/>
          <w:szCs w:val="26"/>
        </w:rPr>
        <w:tab/>
      </w:r>
      <w:r w:rsidR="00FA7171" w:rsidRPr="006A5FEE">
        <w:rPr>
          <w:rFonts w:ascii="Times New Roman" w:hAnsi="Times New Roman" w:cs="Times New Roman"/>
          <w:sz w:val="26"/>
          <w:szCs w:val="26"/>
        </w:rPr>
        <w:tab/>
      </w:r>
      <w:r w:rsidR="00FA7171" w:rsidRPr="006A5FEE">
        <w:rPr>
          <w:rFonts w:ascii="Times New Roman" w:hAnsi="Times New Roman" w:cs="Times New Roman"/>
          <w:sz w:val="26"/>
          <w:szCs w:val="26"/>
        </w:rPr>
        <w:tab/>
        <w:t xml:space="preserve">     </w:t>
      </w:r>
      <w:r w:rsidRPr="006A5FEE">
        <w:rPr>
          <w:rFonts w:ascii="Times New Roman" w:hAnsi="Times New Roman" w:cs="Times New Roman"/>
          <w:sz w:val="26"/>
          <w:szCs w:val="26"/>
        </w:rPr>
        <w:t xml:space="preserve">         </w:t>
      </w:r>
      <w:r w:rsidR="005404C4">
        <w:rPr>
          <w:rFonts w:ascii="Times New Roman" w:hAnsi="Times New Roman" w:cs="Times New Roman"/>
          <w:sz w:val="26"/>
          <w:szCs w:val="26"/>
        </w:rPr>
        <w:t xml:space="preserve">  </w:t>
      </w:r>
      <w:r w:rsidR="00271C69">
        <w:rPr>
          <w:rFonts w:ascii="Times New Roman" w:hAnsi="Times New Roman" w:cs="Times New Roman"/>
          <w:sz w:val="26"/>
          <w:szCs w:val="26"/>
        </w:rPr>
        <w:t>О.</w:t>
      </w:r>
      <w:r w:rsidR="00FA7171" w:rsidRPr="006A5FEE">
        <w:rPr>
          <w:rFonts w:ascii="Times New Roman" w:hAnsi="Times New Roman" w:cs="Times New Roman"/>
          <w:sz w:val="26"/>
          <w:szCs w:val="26"/>
        </w:rPr>
        <w:t>М. Гаврош</w:t>
      </w:r>
    </w:p>
    <w:p w:rsidR="00BF4901" w:rsidRDefault="00BF4901" w:rsidP="00BF4901">
      <w:pPr>
        <w:pStyle w:val="ConsPlusNormal"/>
        <w:ind w:firstLine="709"/>
        <w:jc w:val="both"/>
        <w:rPr>
          <w:rFonts w:ascii="Times New Roman" w:hAnsi="Times New Roman" w:cs="Times New Roman"/>
          <w:sz w:val="26"/>
          <w:szCs w:val="26"/>
        </w:rPr>
      </w:pPr>
    </w:p>
    <w:p w:rsidR="00A36B7F" w:rsidRDefault="006A5FEE" w:rsidP="00254A94">
      <w:pPr>
        <w:jc w:val="right"/>
      </w:pPr>
      <w:r>
        <w:t xml:space="preserve">  </w:t>
      </w:r>
      <w:r>
        <w:tab/>
      </w:r>
      <w:r>
        <w:tab/>
      </w:r>
    </w:p>
    <w:tbl>
      <w:tblPr>
        <w:tblStyle w:val="af6"/>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442D0C" w:rsidTr="00442D0C">
        <w:tc>
          <w:tcPr>
            <w:tcW w:w="3793" w:type="dxa"/>
          </w:tcPr>
          <w:p w:rsidR="00442D0C" w:rsidRPr="00442D0C" w:rsidRDefault="00442D0C" w:rsidP="00442D0C">
            <w:pPr>
              <w:jc w:val="both"/>
              <w:rPr>
                <w:sz w:val="22"/>
                <w:szCs w:val="22"/>
              </w:rPr>
            </w:pPr>
            <w:r w:rsidRPr="00442D0C">
              <w:rPr>
                <w:sz w:val="22"/>
                <w:szCs w:val="22"/>
              </w:rPr>
              <w:lastRenderedPageBreak/>
              <w:t xml:space="preserve">Утверждена </w:t>
            </w:r>
          </w:p>
          <w:p w:rsidR="00442D0C" w:rsidRPr="00442D0C" w:rsidRDefault="00442D0C" w:rsidP="00442D0C">
            <w:pPr>
              <w:jc w:val="both"/>
              <w:rPr>
                <w:sz w:val="22"/>
                <w:szCs w:val="22"/>
              </w:rPr>
            </w:pPr>
            <w:r w:rsidRPr="00442D0C">
              <w:rPr>
                <w:sz w:val="22"/>
                <w:szCs w:val="22"/>
              </w:rPr>
              <w:t>постановлением администрации</w:t>
            </w:r>
          </w:p>
          <w:p w:rsidR="00442D0C" w:rsidRPr="00442D0C" w:rsidRDefault="00442D0C" w:rsidP="00442D0C">
            <w:pPr>
              <w:jc w:val="both"/>
              <w:rPr>
                <w:sz w:val="22"/>
                <w:szCs w:val="22"/>
              </w:rPr>
            </w:pPr>
            <w:r w:rsidRPr="00442D0C">
              <w:rPr>
                <w:sz w:val="22"/>
                <w:szCs w:val="22"/>
              </w:rPr>
              <w:t>Пряжинского национального</w:t>
            </w:r>
          </w:p>
          <w:p w:rsidR="00442D0C" w:rsidRPr="00442D0C" w:rsidRDefault="00442D0C" w:rsidP="00442D0C">
            <w:pPr>
              <w:jc w:val="both"/>
              <w:rPr>
                <w:sz w:val="22"/>
                <w:szCs w:val="22"/>
              </w:rPr>
            </w:pPr>
            <w:r w:rsidRPr="00442D0C">
              <w:rPr>
                <w:sz w:val="22"/>
                <w:szCs w:val="22"/>
              </w:rPr>
              <w:t>муниципального района</w:t>
            </w:r>
          </w:p>
          <w:p w:rsidR="00442D0C" w:rsidRPr="00442D0C" w:rsidRDefault="00442D0C" w:rsidP="00442D0C">
            <w:pPr>
              <w:jc w:val="both"/>
              <w:rPr>
                <w:sz w:val="22"/>
                <w:szCs w:val="22"/>
              </w:rPr>
            </w:pPr>
            <w:r w:rsidRPr="00442D0C">
              <w:rPr>
                <w:sz w:val="22"/>
                <w:szCs w:val="22"/>
              </w:rPr>
              <w:t>от «</w:t>
            </w:r>
            <w:r w:rsidR="007546EA">
              <w:rPr>
                <w:sz w:val="22"/>
                <w:szCs w:val="22"/>
              </w:rPr>
              <w:t xml:space="preserve"> </w:t>
            </w:r>
            <w:r w:rsidR="000F0888">
              <w:rPr>
                <w:sz w:val="22"/>
                <w:szCs w:val="22"/>
              </w:rPr>
              <w:t>19</w:t>
            </w:r>
            <w:r w:rsidR="007546EA">
              <w:rPr>
                <w:sz w:val="22"/>
                <w:szCs w:val="22"/>
              </w:rPr>
              <w:t xml:space="preserve"> </w:t>
            </w:r>
            <w:r w:rsidRPr="00442D0C">
              <w:rPr>
                <w:sz w:val="22"/>
                <w:szCs w:val="22"/>
              </w:rPr>
              <w:t xml:space="preserve">» </w:t>
            </w:r>
            <w:r w:rsidR="000F0888">
              <w:rPr>
                <w:sz w:val="22"/>
                <w:szCs w:val="22"/>
              </w:rPr>
              <w:t>ноября</w:t>
            </w:r>
            <w:r w:rsidRPr="00442D0C">
              <w:rPr>
                <w:sz w:val="22"/>
                <w:szCs w:val="22"/>
              </w:rPr>
              <w:t xml:space="preserve"> 2020 г</w:t>
            </w:r>
            <w:r w:rsidR="006A6BE4">
              <w:rPr>
                <w:sz w:val="22"/>
                <w:szCs w:val="22"/>
              </w:rPr>
              <w:t>ода</w:t>
            </w:r>
            <w:r w:rsidRPr="00442D0C">
              <w:rPr>
                <w:sz w:val="22"/>
                <w:szCs w:val="22"/>
              </w:rPr>
              <w:t xml:space="preserve"> </w:t>
            </w:r>
          </w:p>
          <w:p w:rsidR="00442D0C" w:rsidRPr="00442D0C" w:rsidRDefault="00442D0C" w:rsidP="00442D0C">
            <w:pPr>
              <w:jc w:val="both"/>
              <w:rPr>
                <w:sz w:val="22"/>
                <w:szCs w:val="22"/>
              </w:rPr>
            </w:pPr>
            <w:r w:rsidRPr="00442D0C">
              <w:rPr>
                <w:sz w:val="22"/>
                <w:szCs w:val="22"/>
              </w:rPr>
              <w:t xml:space="preserve">№ </w:t>
            </w:r>
            <w:r w:rsidR="000F0888">
              <w:rPr>
                <w:sz w:val="22"/>
                <w:szCs w:val="22"/>
              </w:rPr>
              <w:t>598</w:t>
            </w:r>
          </w:p>
          <w:p w:rsidR="00442D0C" w:rsidRDefault="00442D0C" w:rsidP="00254A94">
            <w:pPr>
              <w:jc w:val="right"/>
            </w:pPr>
          </w:p>
        </w:tc>
      </w:tr>
    </w:tbl>
    <w:p w:rsidR="006F4677" w:rsidRPr="00BF4901" w:rsidRDefault="006A5FEE" w:rsidP="00442D0C">
      <w:pPr>
        <w:jc w:val="right"/>
      </w:pPr>
      <w:r>
        <w:tab/>
      </w:r>
    </w:p>
    <w:p w:rsidR="00B92502" w:rsidRPr="006A6BE4" w:rsidRDefault="00A3798C" w:rsidP="007546EA">
      <w:pPr>
        <w:jc w:val="center"/>
        <w:rPr>
          <w:b/>
        </w:rPr>
      </w:pPr>
      <w:r w:rsidRPr="00442D0C">
        <w:rPr>
          <w:sz w:val="28"/>
          <w:szCs w:val="28"/>
          <w:highlight w:val="yellow"/>
        </w:rPr>
        <w:br/>
      </w:r>
      <w:r w:rsidR="007546EA" w:rsidRPr="006A6BE4">
        <w:rPr>
          <w:b/>
        </w:rPr>
        <w:t>План мероприятий («дорожная карта») по легализации туристических объектов на территории Пряжинского национального муниципального района на 2021-2025 годы</w:t>
      </w:r>
    </w:p>
    <w:p w:rsidR="007546EA" w:rsidRDefault="007546EA" w:rsidP="007546EA">
      <w:pPr>
        <w:jc w:val="center"/>
      </w:pPr>
    </w:p>
    <w:tbl>
      <w:tblPr>
        <w:tblStyle w:val="af6"/>
        <w:tblW w:w="0" w:type="auto"/>
        <w:tblLook w:val="04A0"/>
      </w:tblPr>
      <w:tblGrid>
        <w:gridCol w:w="601"/>
        <w:gridCol w:w="2820"/>
        <w:gridCol w:w="2326"/>
        <w:gridCol w:w="1946"/>
        <w:gridCol w:w="1878"/>
      </w:tblGrid>
      <w:tr w:rsidR="0032432E" w:rsidTr="003B3B5B">
        <w:tc>
          <w:tcPr>
            <w:tcW w:w="617" w:type="dxa"/>
          </w:tcPr>
          <w:p w:rsidR="007546EA" w:rsidRDefault="007546EA" w:rsidP="007546EA">
            <w:pPr>
              <w:jc w:val="center"/>
            </w:pPr>
            <w:r>
              <w:t>№ п/п</w:t>
            </w:r>
          </w:p>
        </w:tc>
        <w:tc>
          <w:tcPr>
            <w:tcW w:w="3005" w:type="dxa"/>
          </w:tcPr>
          <w:p w:rsidR="007546EA" w:rsidRDefault="007546EA" w:rsidP="007546EA">
            <w:pPr>
              <w:jc w:val="center"/>
            </w:pPr>
            <w:r>
              <w:t>Основные направления реализации мероприятия</w:t>
            </w:r>
          </w:p>
        </w:tc>
        <w:tc>
          <w:tcPr>
            <w:tcW w:w="1980" w:type="dxa"/>
          </w:tcPr>
          <w:p w:rsidR="007546EA" w:rsidRDefault="007546EA" w:rsidP="007546EA">
            <w:pPr>
              <w:jc w:val="center"/>
            </w:pPr>
            <w:r>
              <w:t>Цель мероприятия</w:t>
            </w:r>
          </w:p>
        </w:tc>
        <w:tc>
          <w:tcPr>
            <w:tcW w:w="2091" w:type="dxa"/>
          </w:tcPr>
          <w:p w:rsidR="007546EA" w:rsidRDefault="007546EA" w:rsidP="007546EA">
            <w:pPr>
              <w:jc w:val="center"/>
            </w:pPr>
            <w:r>
              <w:t>Срок исполнения</w:t>
            </w:r>
          </w:p>
        </w:tc>
        <w:tc>
          <w:tcPr>
            <w:tcW w:w="1878" w:type="dxa"/>
          </w:tcPr>
          <w:p w:rsidR="007546EA" w:rsidRDefault="003B3B5B" w:rsidP="007546EA">
            <w:pPr>
              <w:jc w:val="center"/>
            </w:pPr>
            <w:r>
              <w:t>Ответственный исполнитель</w:t>
            </w:r>
          </w:p>
        </w:tc>
      </w:tr>
      <w:tr w:rsidR="003B3B5B" w:rsidTr="00FD7AF8">
        <w:tc>
          <w:tcPr>
            <w:tcW w:w="9571" w:type="dxa"/>
            <w:gridSpan w:val="5"/>
          </w:tcPr>
          <w:p w:rsidR="003B3B5B" w:rsidRPr="003B3B5B" w:rsidRDefault="003B3B5B" w:rsidP="003B3B5B">
            <w:pPr>
              <w:pStyle w:val="afa"/>
              <w:numPr>
                <w:ilvl w:val="0"/>
                <w:numId w:val="48"/>
              </w:numPr>
              <w:jc w:val="center"/>
              <w:rPr>
                <w:b/>
              </w:rPr>
            </w:pPr>
            <w:r w:rsidRPr="003B3B5B">
              <w:rPr>
                <w:b/>
              </w:rPr>
              <w:t>Мониторинг состояния туристских объектов</w:t>
            </w:r>
          </w:p>
        </w:tc>
      </w:tr>
      <w:tr w:rsidR="0032432E" w:rsidTr="003B3B5B">
        <w:tc>
          <w:tcPr>
            <w:tcW w:w="617" w:type="dxa"/>
          </w:tcPr>
          <w:p w:rsidR="007546EA" w:rsidRDefault="003B3B5B" w:rsidP="007546EA">
            <w:pPr>
              <w:jc w:val="center"/>
            </w:pPr>
            <w:r>
              <w:t>1.1</w:t>
            </w:r>
          </w:p>
        </w:tc>
        <w:tc>
          <w:tcPr>
            <w:tcW w:w="3005" w:type="dxa"/>
          </w:tcPr>
          <w:p w:rsidR="007546EA" w:rsidRDefault="003B3B5B" w:rsidP="000F0888">
            <w:pPr>
              <w:jc w:val="center"/>
            </w:pPr>
            <w:r>
              <w:t xml:space="preserve">Определение </w:t>
            </w:r>
            <w:r w:rsidR="000F0888">
              <w:t xml:space="preserve">туристических </w:t>
            </w:r>
            <w:r>
              <w:t xml:space="preserve">объектов </w:t>
            </w:r>
          </w:p>
        </w:tc>
        <w:tc>
          <w:tcPr>
            <w:tcW w:w="1980" w:type="dxa"/>
          </w:tcPr>
          <w:p w:rsidR="007546EA" w:rsidRDefault="003B3B5B" w:rsidP="007546EA">
            <w:pPr>
              <w:jc w:val="center"/>
            </w:pPr>
            <w:r>
              <w:t>Получение актуальной информации о наличии и состоянии туристских объектов</w:t>
            </w:r>
          </w:p>
        </w:tc>
        <w:tc>
          <w:tcPr>
            <w:tcW w:w="2091" w:type="dxa"/>
          </w:tcPr>
          <w:p w:rsidR="007546EA" w:rsidRDefault="003B3B5B" w:rsidP="007546EA">
            <w:pPr>
              <w:jc w:val="center"/>
            </w:pPr>
            <w:r>
              <w:t>Постоянно</w:t>
            </w:r>
          </w:p>
        </w:tc>
        <w:tc>
          <w:tcPr>
            <w:tcW w:w="1878" w:type="dxa"/>
          </w:tcPr>
          <w:p w:rsidR="007546EA" w:rsidRDefault="003B3B5B" w:rsidP="007546EA">
            <w:pPr>
              <w:jc w:val="center"/>
            </w:pPr>
            <w:r>
              <w:t>Отдел экономического развития и имущественных отношений</w:t>
            </w:r>
          </w:p>
        </w:tc>
      </w:tr>
      <w:tr w:rsidR="0032432E" w:rsidTr="003B3B5B">
        <w:tc>
          <w:tcPr>
            <w:tcW w:w="617" w:type="dxa"/>
          </w:tcPr>
          <w:p w:rsidR="007546EA" w:rsidRDefault="003B3B5B" w:rsidP="007546EA">
            <w:pPr>
              <w:jc w:val="center"/>
            </w:pPr>
            <w:r>
              <w:t>1.2</w:t>
            </w:r>
          </w:p>
        </w:tc>
        <w:tc>
          <w:tcPr>
            <w:tcW w:w="3005" w:type="dxa"/>
          </w:tcPr>
          <w:p w:rsidR="007546EA" w:rsidRDefault="003B3B5B" w:rsidP="007546EA">
            <w:pPr>
              <w:jc w:val="center"/>
            </w:pPr>
            <w:r>
              <w:t>Проведение исследований и опросов в области туризма</w:t>
            </w:r>
          </w:p>
        </w:tc>
        <w:tc>
          <w:tcPr>
            <w:tcW w:w="1980" w:type="dxa"/>
          </w:tcPr>
          <w:p w:rsidR="007546EA" w:rsidRDefault="003B3B5B" w:rsidP="007546EA">
            <w:pPr>
              <w:jc w:val="center"/>
            </w:pPr>
            <w:r>
              <w:t>Получение актуальной информации для планирования и составления прогнозов развития туризма на территории Пряжинского национального муниципального района</w:t>
            </w:r>
          </w:p>
        </w:tc>
        <w:tc>
          <w:tcPr>
            <w:tcW w:w="2091" w:type="dxa"/>
          </w:tcPr>
          <w:p w:rsidR="007546EA" w:rsidRDefault="003B3B5B" w:rsidP="007546EA">
            <w:pPr>
              <w:jc w:val="center"/>
            </w:pPr>
            <w:r>
              <w:t>Постоянно</w:t>
            </w:r>
          </w:p>
        </w:tc>
        <w:tc>
          <w:tcPr>
            <w:tcW w:w="1878" w:type="dxa"/>
          </w:tcPr>
          <w:p w:rsidR="007546EA" w:rsidRDefault="003B3B5B" w:rsidP="003B3B5B">
            <w:pPr>
              <w:jc w:val="center"/>
            </w:pPr>
            <w:r>
              <w:t>Отдел экономического развития и имущественных отношений</w:t>
            </w:r>
          </w:p>
        </w:tc>
      </w:tr>
      <w:tr w:rsidR="0032432E" w:rsidTr="003B3B5B">
        <w:tc>
          <w:tcPr>
            <w:tcW w:w="617" w:type="dxa"/>
          </w:tcPr>
          <w:p w:rsidR="007546EA" w:rsidRDefault="003B3B5B" w:rsidP="007546EA">
            <w:pPr>
              <w:jc w:val="center"/>
            </w:pPr>
            <w:r>
              <w:t>1.3</w:t>
            </w:r>
          </w:p>
        </w:tc>
        <w:tc>
          <w:tcPr>
            <w:tcW w:w="3005" w:type="dxa"/>
          </w:tcPr>
          <w:p w:rsidR="007546EA" w:rsidRDefault="003B3B5B" w:rsidP="007546EA">
            <w:pPr>
              <w:jc w:val="center"/>
            </w:pPr>
            <w:r>
              <w:t>Организация, проведение и участие в семинарах, форумах, круглых столах, выставках с участием представителей туристической отрасли на территории района по вопросам развития внутреннего и въездного туризма</w:t>
            </w:r>
          </w:p>
        </w:tc>
        <w:tc>
          <w:tcPr>
            <w:tcW w:w="1980" w:type="dxa"/>
          </w:tcPr>
          <w:p w:rsidR="007546EA" w:rsidRDefault="003B3B5B" w:rsidP="007546EA">
            <w:pPr>
              <w:jc w:val="center"/>
            </w:pPr>
            <w:r>
              <w:t>Получение актуальной информации о состоянии развития туризма</w:t>
            </w:r>
          </w:p>
        </w:tc>
        <w:tc>
          <w:tcPr>
            <w:tcW w:w="2091" w:type="dxa"/>
          </w:tcPr>
          <w:p w:rsidR="007546EA" w:rsidRDefault="003B3B5B" w:rsidP="007546EA">
            <w:pPr>
              <w:jc w:val="center"/>
            </w:pPr>
            <w:r>
              <w:t>1 раз в квартал</w:t>
            </w:r>
          </w:p>
        </w:tc>
        <w:tc>
          <w:tcPr>
            <w:tcW w:w="1878" w:type="dxa"/>
          </w:tcPr>
          <w:p w:rsidR="007546EA" w:rsidRDefault="003B3B5B" w:rsidP="007546EA">
            <w:pPr>
              <w:jc w:val="center"/>
            </w:pPr>
            <w:r>
              <w:t>Отдел экономического развития и имущественных отношений</w:t>
            </w:r>
          </w:p>
        </w:tc>
      </w:tr>
      <w:tr w:rsidR="00A2198D" w:rsidTr="00CD083A">
        <w:tc>
          <w:tcPr>
            <w:tcW w:w="9571" w:type="dxa"/>
            <w:gridSpan w:val="5"/>
          </w:tcPr>
          <w:p w:rsidR="00A2198D" w:rsidRPr="00A2198D" w:rsidRDefault="00A2198D" w:rsidP="00A2198D">
            <w:pPr>
              <w:pStyle w:val="afa"/>
              <w:numPr>
                <w:ilvl w:val="0"/>
                <w:numId w:val="48"/>
              </w:numPr>
              <w:jc w:val="center"/>
              <w:rPr>
                <w:b/>
              </w:rPr>
            </w:pPr>
            <w:r w:rsidRPr="00A2198D">
              <w:rPr>
                <w:b/>
              </w:rPr>
              <w:t>Мероприятия по легализации туристских объектов</w:t>
            </w:r>
          </w:p>
        </w:tc>
      </w:tr>
      <w:tr w:rsidR="0032432E" w:rsidTr="003B3B5B">
        <w:tc>
          <w:tcPr>
            <w:tcW w:w="617" w:type="dxa"/>
          </w:tcPr>
          <w:p w:rsidR="007546EA" w:rsidRDefault="00A2198D" w:rsidP="007546EA">
            <w:pPr>
              <w:jc w:val="center"/>
            </w:pPr>
            <w:r>
              <w:t>2.1</w:t>
            </w:r>
          </w:p>
        </w:tc>
        <w:tc>
          <w:tcPr>
            <w:tcW w:w="3005" w:type="dxa"/>
          </w:tcPr>
          <w:p w:rsidR="007546EA" w:rsidRDefault="00A2198D" w:rsidP="00DD2E6E">
            <w:pPr>
              <w:jc w:val="center"/>
            </w:pPr>
            <w:r>
              <w:t xml:space="preserve">Проведение </w:t>
            </w:r>
            <w:r w:rsidR="00DD2E6E">
              <w:t>проверок</w:t>
            </w:r>
            <w:r>
              <w:t xml:space="preserve"> по выявлению субъектов, осуществляющих деятельность в области туристической деятельности без государственной </w:t>
            </w:r>
            <w:r>
              <w:lastRenderedPageBreak/>
              <w:t>регистрации в качестве юридических лиц, индивидуальных предпринимателей</w:t>
            </w:r>
          </w:p>
        </w:tc>
        <w:tc>
          <w:tcPr>
            <w:tcW w:w="1980" w:type="dxa"/>
          </w:tcPr>
          <w:p w:rsidR="007546EA" w:rsidRDefault="00DD2E6E" w:rsidP="007546EA">
            <w:pPr>
              <w:jc w:val="center"/>
            </w:pPr>
            <w:r>
              <w:lastRenderedPageBreak/>
              <w:t>Контроль деятельности в области туризма</w:t>
            </w:r>
          </w:p>
        </w:tc>
        <w:tc>
          <w:tcPr>
            <w:tcW w:w="2091" w:type="dxa"/>
          </w:tcPr>
          <w:p w:rsidR="007546EA" w:rsidRDefault="00A2198D" w:rsidP="007546EA">
            <w:pPr>
              <w:jc w:val="center"/>
            </w:pPr>
            <w:r>
              <w:t>Постоянно</w:t>
            </w:r>
          </w:p>
        </w:tc>
        <w:tc>
          <w:tcPr>
            <w:tcW w:w="1878" w:type="dxa"/>
          </w:tcPr>
          <w:p w:rsidR="007546EA" w:rsidRDefault="00A2198D" w:rsidP="007546EA">
            <w:pPr>
              <w:jc w:val="center"/>
            </w:pPr>
            <w:r>
              <w:t>Отдел экономического развития и имущественных отношений</w:t>
            </w:r>
          </w:p>
        </w:tc>
      </w:tr>
      <w:tr w:rsidR="0032432E" w:rsidTr="003B3B5B">
        <w:tc>
          <w:tcPr>
            <w:tcW w:w="617" w:type="dxa"/>
          </w:tcPr>
          <w:p w:rsidR="007546EA" w:rsidRDefault="00A2198D" w:rsidP="007546EA">
            <w:pPr>
              <w:jc w:val="center"/>
            </w:pPr>
            <w:r>
              <w:lastRenderedPageBreak/>
              <w:t>2.2</w:t>
            </w:r>
          </w:p>
        </w:tc>
        <w:tc>
          <w:tcPr>
            <w:tcW w:w="3005" w:type="dxa"/>
          </w:tcPr>
          <w:p w:rsidR="007546EA" w:rsidRDefault="00A2198D" w:rsidP="00DD2E6E">
            <w:pPr>
              <w:jc w:val="center"/>
            </w:pPr>
            <w:r>
              <w:t xml:space="preserve">Проведение встреч по вопросам легализации бизнеса, </w:t>
            </w:r>
            <w:r w:rsidR="00DD2E6E">
              <w:t>снижению неформальной занятости</w:t>
            </w:r>
          </w:p>
        </w:tc>
        <w:tc>
          <w:tcPr>
            <w:tcW w:w="1980" w:type="dxa"/>
          </w:tcPr>
          <w:p w:rsidR="007546EA" w:rsidRDefault="00DD2E6E" w:rsidP="007546EA">
            <w:pPr>
              <w:jc w:val="center"/>
            </w:pPr>
            <w:r>
              <w:t xml:space="preserve">Контроль деятельности в области туризма, увеличение </w:t>
            </w:r>
            <w:r w:rsidR="0032432E">
              <w:t xml:space="preserve">налоговых </w:t>
            </w:r>
            <w:r>
              <w:t xml:space="preserve">поступлений </w:t>
            </w:r>
          </w:p>
        </w:tc>
        <w:tc>
          <w:tcPr>
            <w:tcW w:w="2091" w:type="dxa"/>
          </w:tcPr>
          <w:p w:rsidR="007546EA" w:rsidRDefault="00A2198D" w:rsidP="007546EA">
            <w:pPr>
              <w:jc w:val="center"/>
            </w:pPr>
            <w:r>
              <w:t>Постоянно</w:t>
            </w:r>
          </w:p>
        </w:tc>
        <w:tc>
          <w:tcPr>
            <w:tcW w:w="1878" w:type="dxa"/>
          </w:tcPr>
          <w:p w:rsidR="007546EA" w:rsidRDefault="00A2198D" w:rsidP="007546EA">
            <w:pPr>
              <w:jc w:val="center"/>
            </w:pPr>
            <w:r>
              <w:t>Отдел экономического развития и имущественных отношений</w:t>
            </w:r>
          </w:p>
        </w:tc>
      </w:tr>
      <w:tr w:rsidR="00DD2E6E" w:rsidTr="003B3B5B">
        <w:tc>
          <w:tcPr>
            <w:tcW w:w="617" w:type="dxa"/>
          </w:tcPr>
          <w:p w:rsidR="00A2198D" w:rsidRDefault="00A2198D" w:rsidP="007546EA">
            <w:pPr>
              <w:jc w:val="center"/>
            </w:pPr>
            <w:r>
              <w:t>2.3</w:t>
            </w:r>
          </w:p>
        </w:tc>
        <w:tc>
          <w:tcPr>
            <w:tcW w:w="3005" w:type="dxa"/>
          </w:tcPr>
          <w:p w:rsidR="00A2198D" w:rsidRDefault="00DD2E6E" w:rsidP="007546EA">
            <w:pPr>
              <w:jc w:val="center"/>
            </w:pPr>
            <w:r>
              <w:t>Поддержка блока страницы – раздела «Туризм» на официальном сайте администрации Пряжинского национального муниципального района</w:t>
            </w:r>
          </w:p>
        </w:tc>
        <w:tc>
          <w:tcPr>
            <w:tcW w:w="1980" w:type="dxa"/>
          </w:tcPr>
          <w:p w:rsidR="00A2198D" w:rsidRDefault="00DD2E6E" w:rsidP="007546EA">
            <w:pPr>
              <w:jc w:val="center"/>
            </w:pPr>
            <w:r>
              <w:t>Повышение информированности хозяйствующих субъектов, заинтересованных лиц</w:t>
            </w:r>
          </w:p>
        </w:tc>
        <w:tc>
          <w:tcPr>
            <w:tcW w:w="2091" w:type="dxa"/>
          </w:tcPr>
          <w:p w:rsidR="00A2198D" w:rsidRDefault="00DD2E6E" w:rsidP="007546EA">
            <w:pPr>
              <w:jc w:val="center"/>
            </w:pPr>
            <w:r>
              <w:t>Постоянно</w:t>
            </w:r>
          </w:p>
        </w:tc>
        <w:tc>
          <w:tcPr>
            <w:tcW w:w="1878" w:type="dxa"/>
          </w:tcPr>
          <w:p w:rsidR="00A2198D" w:rsidRDefault="00DD2E6E" w:rsidP="00DD2E6E">
            <w:pPr>
              <w:jc w:val="center"/>
            </w:pPr>
            <w:r>
              <w:t>Отдел экономического развития и имущественных отношений</w:t>
            </w:r>
          </w:p>
        </w:tc>
      </w:tr>
    </w:tbl>
    <w:p w:rsidR="007546EA" w:rsidRPr="002B76AE" w:rsidRDefault="007546EA" w:rsidP="007546EA">
      <w:pPr>
        <w:jc w:val="center"/>
      </w:pPr>
    </w:p>
    <w:sectPr w:rsidR="007546EA" w:rsidRPr="002B76AE" w:rsidSect="007546EA">
      <w:footerReference w:type="even" r:id="rId8"/>
      <w:footerReference w:type="default" r:id="rId9"/>
      <w:pgSz w:w="11906" w:h="16838"/>
      <w:pgMar w:top="1134" w:right="850" w:bottom="56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4D5" w:rsidRDefault="002504D5">
      <w:r>
        <w:separator/>
      </w:r>
    </w:p>
  </w:endnote>
  <w:endnote w:type="continuationSeparator" w:id="0">
    <w:p w:rsidR="002504D5" w:rsidRDefault="002504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257" w:rsidRDefault="00064D91" w:rsidP="002B76AE">
    <w:pPr>
      <w:pStyle w:val="a8"/>
      <w:framePr w:wrap="around" w:vAnchor="text" w:hAnchor="margin" w:xAlign="right" w:y="1"/>
      <w:rPr>
        <w:rStyle w:val="a6"/>
      </w:rPr>
    </w:pPr>
    <w:r>
      <w:rPr>
        <w:rStyle w:val="a6"/>
      </w:rPr>
      <w:fldChar w:fldCharType="begin"/>
    </w:r>
    <w:r w:rsidR="003F4257">
      <w:rPr>
        <w:rStyle w:val="a6"/>
      </w:rPr>
      <w:instrText xml:space="preserve">PAGE  </w:instrText>
    </w:r>
    <w:r>
      <w:rPr>
        <w:rStyle w:val="a6"/>
      </w:rPr>
      <w:fldChar w:fldCharType="end"/>
    </w:r>
  </w:p>
  <w:p w:rsidR="003F4257" w:rsidRDefault="003F4257" w:rsidP="002B76A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257" w:rsidRDefault="00064D91" w:rsidP="002B76AE">
    <w:pPr>
      <w:pStyle w:val="a8"/>
      <w:framePr w:wrap="around" w:vAnchor="text" w:hAnchor="margin" w:xAlign="right" w:y="1"/>
      <w:rPr>
        <w:rStyle w:val="a6"/>
      </w:rPr>
    </w:pPr>
    <w:r>
      <w:rPr>
        <w:rStyle w:val="a6"/>
      </w:rPr>
      <w:fldChar w:fldCharType="begin"/>
    </w:r>
    <w:r w:rsidR="003F4257">
      <w:rPr>
        <w:rStyle w:val="a6"/>
      </w:rPr>
      <w:instrText xml:space="preserve">PAGE  </w:instrText>
    </w:r>
    <w:r>
      <w:rPr>
        <w:rStyle w:val="a6"/>
      </w:rPr>
      <w:fldChar w:fldCharType="separate"/>
    </w:r>
    <w:r w:rsidR="000F0888">
      <w:rPr>
        <w:rStyle w:val="a6"/>
        <w:noProof/>
      </w:rPr>
      <w:t>2</w:t>
    </w:r>
    <w:r>
      <w:rPr>
        <w:rStyle w:val="a6"/>
      </w:rPr>
      <w:fldChar w:fldCharType="end"/>
    </w:r>
  </w:p>
  <w:p w:rsidR="003F4257" w:rsidRDefault="003F4257" w:rsidP="002B76AE">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4D5" w:rsidRDefault="002504D5">
      <w:r>
        <w:separator/>
      </w:r>
    </w:p>
  </w:footnote>
  <w:footnote w:type="continuationSeparator" w:id="0">
    <w:p w:rsidR="002504D5" w:rsidRDefault="002504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07CA"/>
    <w:multiLevelType w:val="hybridMultilevel"/>
    <w:tmpl w:val="F0E05A54"/>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81FB1"/>
    <w:multiLevelType w:val="hybridMultilevel"/>
    <w:tmpl w:val="EA7E7D1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861D4D"/>
    <w:multiLevelType w:val="hybridMultilevel"/>
    <w:tmpl w:val="7BF2697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0A7319"/>
    <w:multiLevelType w:val="multilevel"/>
    <w:tmpl w:val="936AD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1779C1"/>
    <w:multiLevelType w:val="hybridMultilevel"/>
    <w:tmpl w:val="8F4CEBA4"/>
    <w:lvl w:ilvl="0" w:tplc="404E76F2">
      <w:start w:val="7"/>
      <w:numFmt w:val="decimal"/>
      <w:lvlText w:val="%1."/>
      <w:lvlJc w:val="left"/>
      <w:pPr>
        <w:ind w:left="1080" w:hanging="360"/>
      </w:pPr>
      <w:rPr>
        <w:rFonts w:hint="default"/>
        <w:i/>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A2522FA"/>
    <w:multiLevelType w:val="hybridMultilevel"/>
    <w:tmpl w:val="EF9CDD2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DC7C12"/>
    <w:multiLevelType w:val="hybridMultilevel"/>
    <w:tmpl w:val="293412B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31A31"/>
    <w:multiLevelType w:val="multilevel"/>
    <w:tmpl w:val="EE3AA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B867E7"/>
    <w:multiLevelType w:val="hybridMultilevel"/>
    <w:tmpl w:val="9BC2DF26"/>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34764C"/>
    <w:multiLevelType w:val="hybridMultilevel"/>
    <w:tmpl w:val="3F5C393C"/>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A657E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20103112"/>
    <w:multiLevelType w:val="multilevel"/>
    <w:tmpl w:val="3F2A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C41359"/>
    <w:multiLevelType w:val="hybridMultilevel"/>
    <w:tmpl w:val="D420627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853DE3"/>
    <w:multiLevelType w:val="hybridMultilevel"/>
    <w:tmpl w:val="A0F8D94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AA33C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BF215B2"/>
    <w:multiLevelType w:val="hybridMultilevel"/>
    <w:tmpl w:val="055035F6"/>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8762CA"/>
    <w:multiLevelType w:val="hybridMultilevel"/>
    <w:tmpl w:val="3948E556"/>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416E02"/>
    <w:multiLevelType w:val="hybridMultilevel"/>
    <w:tmpl w:val="0D86473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730DB8"/>
    <w:multiLevelType w:val="hybridMultilevel"/>
    <w:tmpl w:val="21226AF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111784"/>
    <w:multiLevelType w:val="hybridMultilevel"/>
    <w:tmpl w:val="61207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EA641A"/>
    <w:multiLevelType w:val="hybridMultilevel"/>
    <w:tmpl w:val="0F38154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066B31"/>
    <w:multiLevelType w:val="hybridMultilevel"/>
    <w:tmpl w:val="AFB8BA34"/>
    <w:lvl w:ilvl="0" w:tplc="66A07310">
      <w:start w:val="7"/>
      <w:numFmt w:val="decimal"/>
      <w:lvlText w:val="%1."/>
      <w:lvlJc w:val="left"/>
      <w:pPr>
        <w:ind w:left="1080" w:hanging="360"/>
      </w:pPr>
      <w:rPr>
        <w:rFonts w:hint="default"/>
        <w:i/>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A74463C"/>
    <w:multiLevelType w:val="hybridMultilevel"/>
    <w:tmpl w:val="6E7CEC24"/>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E00AE8"/>
    <w:multiLevelType w:val="multilevel"/>
    <w:tmpl w:val="503C61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04A0AF4"/>
    <w:multiLevelType w:val="hybridMultilevel"/>
    <w:tmpl w:val="D77A03C0"/>
    <w:lvl w:ilvl="0" w:tplc="0419000F">
      <w:start w:val="1"/>
      <w:numFmt w:val="decimal"/>
      <w:lvlText w:val="%1."/>
      <w:lvlJc w:val="left"/>
      <w:pPr>
        <w:ind w:left="574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DF6E51"/>
    <w:multiLevelType w:val="multilevel"/>
    <w:tmpl w:val="D182E1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3850A88"/>
    <w:multiLevelType w:val="hybridMultilevel"/>
    <w:tmpl w:val="5AAC08B8"/>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005507"/>
    <w:multiLevelType w:val="multilevel"/>
    <w:tmpl w:val="72F0CE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6EF0454"/>
    <w:multiLevelType w:val="hybridMultilevel"/>
    <w:tmpl w:val="5BAE91B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C209EF"/>
    <w:multiLevelType w:val="hybridMultilevel"/>
    <w:tmpl w:val="A4F0FE74"/>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690A0A"/>
    <w:multiLevelType w:val="hybridMultilevel"/>
    <w:tmpl w:val="84E8555C"/>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B9319F"/>
    <w:multiLevelType w:val="hybridMultilevel"/>
    <w:tmpl w:val="DED662C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327BC6"/>
    <w:multiLevelType w:val="multilevel"/>
    <w:tmpl w:val="4FDC25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413A6E"/>
    <w:multiLevelType w:val="hybridMultilevel"/>
    <w:tmpl w:val="B510BFC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6C53DB"/>
    <w:multiLevelType w:val="hybridMultilevel"/>
    <w:tmpl w:val="F8EC2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CF0220"/>
    <w:multiLevelType w:val="hybridMultilevel"/>
    <w:tmpl w:val="4DE0246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87F1A76"/>
    <w:multiLevelType w:val="hybridMultilevel"/>
    <w:tmpl w:val="8E7249C2"/>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ED6891"/>
    <w:multiLevelType w:val="hybridMultilevel"/>
    <w:tmpl w:val="9B8A91C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E9338E"/>
    <w:multiLevelType w:val="hybridMultilevel"/>
    <w:tmpl w:val="10A26924"/>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AB47B5"/>
    <w:multiLevelType w:val="hybridMultilevel"/>
    <w:tmpl w:val="5B425328"/>
    <w:lvl w:ilvl="0" w:tplc="B3648A32">
      <w:start w:val="1"/>
      <w:numFmt w:val="decimal"/>
      <w:lvlText w:val="%1."/>
      <w:lvlJc w:val="left"/>
      <w:pPr>
        <w:tabs>
          <w:tab w:val="num" w:pos="720"/>
        </w:tabs>
        <w:ind w:left="720" w:hanging="360"/>
      </w:pPr>
    </w:lvl>
    <w:lvl w:ilvl="1" w:tplc="44C6EF30">
      <w:start w:val="1"/>
      <w:numFmt w:val="decimal"/>
      <w:lvlText w:val="%2."/>
      <w:lvlJc w:val="left"/>
      <w:pPr>
        <w:tabs>
          <w:tab w:val="num" w:pos="1440"/>
        </w:tabs>
        <w:ind w:left="1440" w:hanging="360"/>
      </w:pPr>
    </w:lvl>
    <w:lvl w:ilvl="2" w:tplc="CC8E04AC">
      <w:start w:val="1"/>
      <w:numFmt w:val="decimal"/>
      <w:lvlText w:val="%3."/>
      <w:lvlJc w:val="left"/>
      <w:pPr>
        <w:tabs>
          <w:tab w:val="num" w:pos="2160"/>
        </w:tabs>
        <w:ind w:left="2160" w:hanging="360"/>
      </w:pPr>
    </w:lvl>
    <w:lvl w:ilvl="3" w:tplc="9EEA2350">
      <w:start w:val="1"/>
      <w:numFmt w:val="decimal"/>
      <w:lvlText w:val="%4."/>
      <w:lvlJc w:val="left"/>
      <w:pPr>
        <w:tabs>
          <w:tab w:val="num" w:pos="2880"/>
        </w:tabs>
        <w:ind w:left="2880" w:hanging="360"/>
      </w:pPr>
    </w:lvl>
    <w:lvl w:ilvl="4" w:tplc="F7B46464">
      <w:start w:val="1"/>
      <w:numFmt w:val="decimal"/>
      <w:lvlText w:val="%5."/>
      <w:lvlJc w:val="left"/>
      <w:pPr>
        <w:tabs>
          <w:tab w:val="num" w:pos="3600"/>
        </w:tabs>
        <w:ind w:left="3600" w:hanging="360"/>
      </w:pPr>
    </w:lvl>
    <w:lvl w:ilvl="5" w:tplc="AA8A170C">
      <w:start w:val="1"/>
      <w:numFmt w:val="decimal"/>
      <w:lvlText w:val="%6."/>
      <w:lvlJc w:val="left"/>
      <w:pPr>
        <w:tabs>
          <w:tab w:val="num" w:pos="4320"/>
        </w:tabs>
        <w:ind w:left="4320" w:hanging="360"/>
      </w:pPr>
    </w:lvl>
    <w:lvl w:ilvl="6" w:tplc="AC109272">
      <w:start w:val="1"/>
      <w:numFmt w:val="decimal"/>
      <w:lvlText w:val="%7."/>
      <w:lvlJc w:val="left"/>
      <w:pPr>
        <w:tabs>
          <w:tab w:val="num" w:pos="5040"/>
        </w:tabs>
        <w:ind w:left="5040" w:hanging="360"/>
      </w:pPr>
    </w:lvl>
    <w:lvl w:ilvl="7" w:tplc="98104578">
      <w:start w:val="1"/>
      <w:numFmt w:val="decimal"/>
      <w:lvlText w:val="%8."/>
      <w:lvlJc w:val="left"/>
      <w:pPr>
        <w:tabs>
          <w:tab w:val="num" w:pos="5760"/>
        </w:tabs>
        <w:ind w:left="5760" w:hanging="360"/>
      </w:pPr>
    </w:lvl>
    <w:lvl w:ilvl="8" w:tplc="91BA1872">
      <w:start w:val="1"/>
      <w:numFmt w:val="decimal"/>
      <w:lvlText w:val="%9."/>
      <w:lvlJc w:val="left"/>
      <w:pPr>
        <w:tabs>
          <w:tab w:val="num" w:pos="6480"/>
        </w:tabs>
        <w:ind w:left="6480" w:hanging="360"/>
      </w:pPr>
    </w:lvl>
  </w:abstractNum>
  <w:abstractNum w:abstractNumId="40">
    <w:nsid w:val="73F96EA9"/>
    <w:multiLevelType w:val="hybridMultilevel"/>
    <w:tmpl w:val="F38E3EBA"/>
    <w:lvl w:ilvl="0" w:tplc="8272F776">
      <w:start w:val="7"/>
      <w:numFmt w:val="decimal"/>
      <w:lvlText w:val="%1."/>
      <w:lvlJc w:val="left"/>
      <w:pPr>
        <w:ind w:left="1080" w:hanging="360"/>
      </w:pPr>
      <w:rPr>
        <w:rFonts w:hint="default"/>
        <w:i/>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41C16E1"/>
    <w:multiLevelType w:val="hybridMultilevel"/>
    <w:tmpl w:val="EE50F91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123B56"/>
    <w:multiLevelType w:val="hybridMultilevel"/>
    <w:tmpl w:val="4080F46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C53841"/>
    <w:multiLevelType w:val="multilevel"/>
    <w:tmpl w:val="A796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F730AA"/>
    <w:multiLevelType w:val="hybridMultilevel"/>
    <w:tmpl w:val="578CEC9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5"/>
  </w:num>
  <w:num w:numId="4">
    <w:abstractNumId w:val="27"/>
  </w:num>
  <w:num w:numId="5">
    <w:abstractNumId w:val="7"/>
  </w:num>
  <w:num w:numId="6">
    <w:abstractNumId w:val="32"/>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0"/>
  </w:num>
  <w:num w:numId="14">
    <w:abstractNumId w:val="43"/>
  </w:num>
  <w:num w:numId="15">
    <w:abstractNumId w:val="24"/>
  </w:num>
  <w:num w:numId="16">
    <w:abstractNumId w:val="28"/>
  </w:num>
  <w:num w:numId="17">
    <w:abstractNumId w:val="36"/>
  </w:num>
  <w:num w:numId="18">
    <w:abstractNumId w:val="9"/>
  </w:num>
  <w:num w:numId="19">
    <w:abstractNumId w:val="17"/>
  </w:num>
  <w:num w:numId="20">
    <w:abstractNumId w:val="1"/>
  </w:num>
  <w:num w:numId="21">
    <w:abstractNumId w:val="16"/>
  </w:num>
  <w:num w:numId="22">
    <w:abstractNumId w:val="20"/>
  </w:num>
  <w:num w:numId="23">
    <w:abstractNumId w:val="42"/>
  </w:num>
  <w:num w:numId="24">
    <w:abstractNumId w:val="33"/>
  </w:num>
  <w:num w:numId="25">
    <w:abstractNumId w:val="44"/>
  </w:num>
  <w:num w:numId="26">
    <w:abstractNumId w:val="30"/>
  </w:num>
  <w:num w:numId="27">
    <w:abstractNumId w:val="5"/>
  </w:num>
  <w:num w:numId="28">
    <w:abstractNumId w:val="41"/>
  </w:num>
  <w:num w:numId="29">
    <w:abstractNumId w:val="0"/>
  </w:num>
  <w:num w:numId="30">
    <w:abstractNumId w:val="29"/>
  </w:num>
  <w:num w:numId="31">
    <w:abstractNumId w:val="15"/>
  </w:num>
  <w:num w:numId="32">
    <w:abstractNumId w:val="6"/>
  </w:num>
  <w:num w:numId="33">
    <w:abstractNumId w:val="37"/>
  </w:num>
  <w:num w:numId="34">
    <w:abstractNumId w:val="38"/>
  </w:num>
  <w:num w:numId="35">
    <w:abstractNumId w:val="13"/>
  </w:num>
  <w:num w:numId="36">
    <w:abstractNumId w:val="31"/>
  </w:num>
  <w:num w:numId="37">
    <w:abstractNumId w:val="18"/>
  </w:num>
  <w:num w:numId="38">
    <w:abstractNumId w:val="2"/>
  </w:num>
  <w:num w:numId="39">
    <w:abstractNumId w:val="12"/>
  </w:num>
  <w:num w:numId="40">
    <w:abstractNumId w:val="22"/>
  </w:num>
  <w:num w:numId="41">
    <w:abstractNumId w:val="26"/>
  </w:num>
  <w:num w:numId="42">
    <w:abstractNumId w:val="19"/>
  </w:num>
  <w:num w:numId="43">
    <w:abstractNumId w:val="4"/>
  </w:num>
  <w:num w:numId="44">
    <w:abstractNumId w:val="35"/>
  </w:num>
  <w:num w:numId="45">
    <w:abstractNumId w:val="8"/>
  </w:num>
  <w:num w:numId="46">
    <w:abstractNumId w:val="21"/>
  </w:num>
  <w:num w:numId="47">
    <w:abstractNumId w:val="40"/>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67"/>
  <w:drawingGridHorizontalSpacing w:val="120"/>
  <w:displayHorizontalDrawingGridEvery w:val="2"/>
  <w:characterSpacingControl w:val="doNotCompress"/>
  <w:footnotePr>
    <w:footnote w:id="-1"/>
    <w:footnote w:id="0"/>
  </w:footnotePr>
  <w:endnotePr>
    <w:endnote w:id="-1"/>
    <w:endnote w:id="0"/>
  </w:endnotePr>
  <w:compat/>
  <w:rsids>
    <w:rsidRoot w:val="00FD5375"/>
    <w:rsid w:val="000043F2"/>
    <w:rsid w:val="0000709E"/>
    <w:rsid w:val="00007AF9"/>
    <w:rsid w:val="00012CB7"/>
    <w:rsid w:val="000309DF"/>
    <w:rsid w:val="000318A0"/>
    <w:rsid w:val="0003286B"/>
    <w:rsid w:val="00064D91"/>
    <w:rsid w:val="00065AB5"/>
    <w:rsid w:val="00066CCD"/>
    <w:rsid w:val="000752B8"/>
    <w:rsid w:val="000760E8"/>
    <w:rsid w:val="00085159"/>
    <w:rsid w:val="000867AB"/>
    <w:rsid w:val="000875A4"/>
    <w:rsid w:val="00092C1C"/>
    <w:rsid w:val="000931B7"/>
    <w:rsid w:val="000953C8"/>
    <w:rsid w:val="000A248B"/>
    <w:rsid w:val="000B2DB2"/>
    <w:rsid w:val="000C096D"/>
    <w:rsid w:val="000C0D3C"/>
    <w:rsid w:val="000C136B"/>
    <w:rsid w:val="000C1E6C"/>
    <w:rsid w:val="000C67A3"/>
    <w:rsid w:val="000D3694"/>
    <w:rsid w:val="000D5E62"/>
    <w:rsid w:val="000D724A"/>
    <w:rsid w:val="000E4696"/>
    <w:rsid w:val="000E7718"/>
    <w:rsid w:val="000F0888"/>
    <w:rsid w:val="000F554A"/>
    <w:rsid w:val="000F5C2F"/>
    <w:rsid w:val="00101427"/>
    <w:rsid w:val="001022F7"/>
    <w:rsid w:val="00116ED4"/>
    <w:rsid w:val="00116FF7"/>
    <w:rsid w:val="001235A2"/>
    <w:rsid w:val="00133415"/>
    <w:rsid w:val="00135CB5"/>
    <w:rsid w:val="00150B54"/>
    <w:rsid w:val="0015214E"/>
    <w:rsid w:val="00154D66"/>
    <w:rsid w:val="00155601"/>
    <w:rsid w:val="00160F18"/>
    <w:rsid w:val="00171B47"/>
    <w:rsid w:val="001737A1"/>
    <w:rsid w:val="001818F8"/>
    <w:rsid w:val="001826EB"/>
    <w:rsid w:val="001848F9"/>
    <w:rsid w:val="0019310D"/>
    <w:rsid w:val="001A1FC0"/>
    <w:rsid w:val="001A2703"/>
    <w:rsid w:val="001A420C"/>
    <w:rsid w:val="001A44D3"/>
    <w:rsid w:val="001A6AA6"/>
    <w:rsid w:val="001B0E4D"/>
    <w:rsid w:val="001C04EA"/>
    <w:rsid w:val="001C1F11"/>
    <w:rsid w:val="001C6855"/>
    <w:rsid w:val="001D629B"/>
    <w:rsid w:val="001E561D"/>
    <w:rsid w:val="001F18C5"/>
    <w:rsid w:val="001F1FB9"/>
    <w:rsid w:val="002026EB"/>
    <w:rsid w:val="00203695"/>
    <w:rsid w:val="00207B55"/>
    <w:rsid w:val="00217FDB"/>
    <w:rsid w:val="00221636"/>
    <w:rsid w:val="0022218C"/>
    <w:rsid w:val="002343D3"/>
    <w:rsid w:val="00236EC3"/>
    <w:rsid w:val="00237EAA"/>
    <w:rsid w:val="0024067D"/>
    <w:rsid w:val="00240ACE"/>
    <w:rsid w:val="00241DF7"/>
    <w:rsid w:val="002424D8"/>
    <w:rsid w:val="00246CA5"/>
    <w:rsid w:val="002504D5"/>
    <w:rsid w:val="00252886"/>
    <w:rsid w:val="002542A5"/>
    <w:rsid w:val="00254A94"/>
    <w:rsid w:val="00255011"/>
    <w:rsid w:val="002624CE"/>
    <w:rsid w:val="00263C5C"/>
    <w:rsid w:val="002648D0"/>
    <w:rsid w:val="00264AFC"/>
    <w:rsid w:val="00271C69"/>
    <w:rsid w:val="002761B1"/>
    <w:rsid w:val="00276237"/>
    <w:rsid w:val="002814CF"/>
    <w:rsid w:val="002A1776"/>
    <w:rsid w:val="002A1B49"/>
    <w:rsid w:val="002A5CAF"/>
    <w:rsid w:val="002A66EA"/>
    <w:rsid w:val="002B76AE"/>
    <w:rsid w:val="002D531B"/>
    <w:rsid w:val="002E144C"/>
    <w:rsid w:val="0031012C"/>
    <w:rsid w:val="00311B8D"/>
    <w:rsid w:val="0032432E"/>
    <w:rsid w:val="00330F7D"/>
    <w:rsid w:val="003311DF"/>
    <w:rsid w:val="00340FED"/>
    <w:rsid w:val="003501EE"/>
    <w:rsid w:val="003529ED"/>
    <w:rsid w:val="003535E6"/>
    <w:rsid w:val="0035513B"/>
    <w:rsid w:val="00363C79"/>
    <w:rsid w:val="00367C1B"/>
    <w:rsid w:val="00376962"/>
    <w:rsid w:val="00380CCB"/>
    <w:rsid w:val="003879A9"/>
    <w:rsid w:val="003879B5"/>
    <w:rsid w:val="003919D9"/>
    <w:rsid w:val="0039699F"/>
    <w:rsid w:val="00396C61"/>
    <w:rsid w:val="003A4552"/>
    <w:rsid w:val="003B08B7"/>
    <w:rsid w:val="003B3B5B"/>
    <w:rsid w:val="003C00F7"/>
    <w:rsid w:val="003E459D"/>
    <w:rsid w:val="003E77A7"/>
    <w:rsid w:val="003F35E0"/>
    <w:rsid w:val="003F4257"/>
    <w:rsid w:val="004001BC"/>
    <w:rsid w:val="00430F01"/>
    <w:rsid w:val="0043382E"/>
    <w:rsid w:val="00442D0C"/>
    <w:rsid w:val="00443E55"/>
    <w:rsid w:val="00444893"/>
    <w:rsid w:val="00446021"/>
    <w:rsid w:val="004620C2"/>
    <w:rsid w:val="00464B46"/>
    <w:rsid w:val="004706A2"/>
    <w:rsid w:val="0048181D"/>
    <w:rsid w:val="004905D1"/>
    <w:rsid w:val="00492047"/>
    <w:rsid w:val="004930D4"/>
    <w:rsid w:val="004A261F"/>
    <w:rsid w:val="004B111E"/>
    <w:rsid w:val="004B6EC9"/>
    <w:rsid w:val="004B7E05"/>
    <w:rsid w:val="004C1219"/>
    <w:rsid w:val="004C1E1E"/>
    <w:rsid w:val="004C51D6"/>
    <w:rsid w:val="004C69D7"/>
    <w:rsid w:val="004C69E6"/>
    <w:rsid w:val="004D0A19"/>
    <w:rsid w:val="004D533A"/>
    <w:rsid w:val="004E27FD"/>
    <w:rsid w:val="004F277D"/>
    <w:rsid w:val="004F290E"/>
    <w:rsid w:val="004F770D"/>
    <w:rsid w:val="00502815"/>
    <w:rsid w:val="00504E75"/>
    <w:rsid w:val="00506E98"/>
    <w:rsid w:val="00506ECB"/>
    <w:rsid w:val="005107B3"/>
    <w:rsid w:val="0051232D"/>
    <w:rsid w:val="00512C3E"/>
    <w:rsid w:val="00524576"/>
    <w:rsid w:val="005404C4"/>
    <w:rsid w:val="005424DE"/>
    <w:rsid w:val="00547286"/>
    <w:rsid w:val="0055240C"/>
    <w:rsid w:val="00556344"/>
    <w:rsid w:val="0056059E"/>
    <w:rsid w:val="00561E06"/>
    <w:rsid w:val="00566D51"/>
    <w:rsid w:val="00591143"/>
    <w:rsid w:val="005A0821"/>
    <w:rsid w:val="005A1A90"/>
    <w:rsid w:val="005A2EB9"/>
    <w:rsid w:val="005B0659"/>
    <w:rsid w:val="005B64F0"/>
    <w:rsid w:val="005C4222"/>
    <w:rsid w:val="005C4C65"/>
    <w:rsid w:val="005C516A"/>
    <w:rsid w:val="005D0A57"/>
    <w:rsid w:val="005D4888"/>
    <w:rsid w:val="005D6710"/>
    <w:rsid w:val="005E09C4"/>
    <w:rsid w:val="005E2523"/>
    <w:rsid w:val="005E2D9E"/>
    <w:rsid w:val="005F1B92"/>
    <w:rsid w:val="00603D20"/>
    <w:rsid w:val="006076A9"/>
    <w:rsid w:val="006172EB"/>
    <w:rsid w:val="00622BFA"/>
    <w:rsid w:val="00625A65"/>
    <w:rsid w:val="00626B31"/>
    <w:rsid w:val="0063164A"/>
    <w:rsid w:val="00633550"/>
    <w:rsid w:val="0063565B"/>
    <w:rsid w:val="006421CE"/>
    <w:rsid w:val="00651ED9"/>
    <w:rsid w:val="006656DC"/>
    <w:rsid w:val="0066798D"/>
    <w:rsid w:val="00681927"/>
    <w:rsid w:val="006855D8"/>
    <w:rsid w:val="006866C5"/>
    <w:rsid w:val="006A2020"/>
    <w:rsid w:val="006A4290"/>
    <w:rsid w:val="006A5FEE"/>
    <w:rsid w:val="006A6BE4"/>
    <w:rsid w:val="006B1983"/>
    <w:rsid w:val="006B484B"/>
    <w:rsid w:val="006B7374"/>
    <w:rsid w:val="006B7CB6"/>
    <w:rsid w:val="006C2F14"/>
    <w:rsid w:val="006D169E"/>
    <w:rsid w:val="006E257F"/>
    <w:rsid w:val="006F1DEB"/>
    <w:rsid w:val="006F2151"/>
    <w:rsid w:val="006F4677"/>
    <w:rsid w:val="006F4C28"/>
    <w:rsid w:val="00736133"/>
    <w:rsid w:val="00745366"/>
    <w:rsid w:val="00746C4B"/>
    <w:rsid w:val="00747159"/>
    <w:rsid w:val="007474E0"/>
    <w:rsid w:val="007503C0"/>
    <w:rsid w:val="007542CE"/>
    <w:rsid w:val="007546EA"/>
    <w:rsid w:val="00755DE4"/>
    <w:rsid w:val="00757B6D"/>
    <w:rsid w:val="007659D3"/>
    <w:rsid w:val="00765FAB"/>
    <w:rsid w:val="00771620"/>
    <w:rsid w:val="00772E58"/>
    <w:rsid w:val="00775EF0"/>
    <w:rsid w:val="00780416"/>
    <w:rsid w:val="00785A30"/>
    <w:rsid w:val="007861E7"/>
    <w:rsid w:val="00787893"/>
    <w:rsid w:val="00792EA9"/>
    <w:rsid w:val="00794214"/>
    <w:rsid w:val="007A30A9"/>
    <w:rsid w:val="007A7624"/>
    <w:rsid w:val="007B1F59"/>
    <w:rsid w:val="007C074E"/>
    <w:rsid w:val="007C1270"/>
    <w:rsid w:val="007C2D50"/>
    <w:rsid w:val="007C7B3F"/>
    <w:rsid w:val="007D00BC"/>
    <w:rsid w:val="007D5EE8"/>
    <w:rsid w:val="007E0B30"/>
    <w:rsid w:val="007E2A12"/>
    <w:rsid w:val="007E4A80"/>
    <w:rsid w:val="007E7941"/>
    <w:rsid w:val="007F2971"/>
    <w:rsid w:val="0080128F"/>
    <w:rsid w:val="008040A0"/>
    <w:rsid w:val="0080589D"/>
    <w:rsid w:val="00832BB4"/>
    <w:rsid w:val="00834021"/>
    <w:rsid w:val="0085166D"/>
    <w:rsid w:val="008533D0"/>
    <w:rsid w:val="00873E69"/>
    <w:rsid w:val="0087570D"/>
    <w:rsid w:val="00877F96"/>
    <w:rsid w:val="0089044E"/>
    <w:rsid w:val="00896582"/>
    <w:rsid w:val="008A0AF1"/>
    <w:rsid w:val="008C1F74"/>
    <w:rsid w:val="008C2E2C"/>
    <w:rsid w:val="008C2F49"/>
    <w:rsid w:val="008D6B2C"/>
    <w:rsid w:val="008E0D4D"/>
    <w:rsid w:val="008E1718"/>
    <w:rsid w:val="008F19DF"/>
    <w:rsid w:val="008F50EA"/>
    <w:rsid w:val="008F6929"/>
    <w:rsid w:val="008F7856"/>
    <w:rsid w:val="00910182"/>
    <w:rsid w:val="00935AEA"/>
    <w:rsid w:val="009366B0"/>
    <w:rsid w:val="0094464B"/>
    <w:rsid w:val="00944F54"/>
    <w:rsid w:val="0094507E"/>
    <w:rsid w:val="009452C2"/>
    <w:rsid w:val="009507DD"/>
    <w:rsid w:val="009530AD"/>
    <w:rsid w:val="00955C85"/>
    <w:rsid w:val="00957219"/>
    <w:rsid w:val="00957343"/>
    <w:rsid w:val="00964120"/>
    <w:rsid w:val="009775A6"/>
    <w:rsid w:val="0098170A"/>
    <w:rsid w:val="009870F7"/>
    <w:rsid w:val="009878F0"/>
    <w:rsid w:val="009951F6"/>
    <w:rsid w:val="009A465A"/>
    <w:rsid w:val="009A4B4C"/>
    <w:rsid w:val="009A5C29"/>
    <w:rsid w:val="009B0FBE"/>
    <w:rsid w:val="009B1D66"/>
    <w:rsid w:val="009B1E6E"/>
    <w:rsid w:val="009B77D7"/>
    <w:rsid w:val="009C56DE"/>
    <w:rsid w:val="009C5AB9"/>
    <w:rsid w:val="009C5FC5"/>
    <w:rsid w:val="009D1695"/>
    <w:rsid w:val="009E0CD8"/>
    <w:rsid w:val="009E2BB8"/>
    <w:rsid w:val="009E471B"/>
    <w:rsid w:val="009E50E9"/>
    <w:rsid w:val="009F62B0"/>
    <w:rsid w:val="009F775E"/>
    <w:rsid w:val="00A06CFE"/>
    <w:rsid w:val="00A177C1"/>
    <w:rsid w:val="00A2198D"/>
    <w:rsid w:val="00A31F6E"/>
    <w:rsid w:val="00A358B1"/>
    <w:rsid w:val="00A36B28"/>
    <w:rsid w:val="00A36B7F"/>
    <w:rsid w:val="00A3798C"/>
    <w:rsid w:val="00A41444"/>
    <w:rsid w:val="00A54B7A"/>
    <w:rsid w:val="00A54CD1"/>
    <w:rsid w:val="00A5639A"/>
    <w:rsid w:val="00A64DE5"/>
    <w:rsid w:val="00A75D05"/>
    <w:rsid w:val="00A77EDA"/>
    <w:rsid w:val="00A8499B"/>
    <w:rsid w:val="00A86238"/>
    <w:rsid w:val="00A9499C"/>
    <w:rsid w:val="00AB2EBA"/>
    <w:rsid w:val="00AB6431"/>
    <w:rsid w:val="00AB7A1F"/>
    <w:rsid w:val="00AB7B0B"/>
    <w:rsid w:val="00AC34A3"/>
    <w:rsid w:val="00AC3E99"/>
    <w:rsid w:val="00AC4599"/>
    <w:rsid w:val="00AD3220"/>
    <w:rsid w:val="00AD4E31"/>
    <w:rsid w:val="00AD50F7"/>
    <w:rsid w:val="00AE13A3"/>
    <w:rsid w:val="00AE1C7F"/>
    <w:rsid w:val="00AE2F23"/>
    <w:rsid w:val="00AE4A86"/>
    <w:rsid w:val="00AE65A3"/>
    <w:rsid w:val="00AF291D"/>
    <w:rsid w:val="00AF46F5"/>
    <w:rsid w:val="00B01C9C"/>
    <w:rsid w:val="00B04E88"/>
    <w:rsid w:val="00B0689F"/>
    <w:rsid w:val="00B113A6"/>
    <w:rsid w:val="00B13DD2"/>
    <w:rsid w:val="00B31458"/>
    <w:rsid w:val="00B32065"/>
    <w:rsid w:val="00B4045F"/>
    <w:rsid w:val="00B45A75"/>
    <w:rsid w:val="00B4649E"/>
    <w:rsid w:val="00B51337"/>
    <w:rsid w:val="00B560F9"/>
    <w:rsid w:val="00B629C4"/>
    <w:rsid w:val="00B70F23"/>
    <w:rsid w:val="00B7102A"/>
    <w:rsid w:val="00B72714"/>
    <w:rsid w:val="00B85ED8"/>
    <w:rsid w:val="00B90B95"/>
    <w:rsid w:val="00B92502"/>
    <w:rsid w:val="00B95B85"/>
    <w:rsid w:val="00B9649D"/>
    <w:rsid w:val="00BA03F0"/>
    <w:rsid w:val="00BA2747"/>
    <w:rsid w:val="00BA3B6A"/>
    <w:rsid w:val="00BB4056"/>
    <w:rsid w:val="00BB58C2"/>
    <w:rsid w:val="00BD299F"/>
    <w:rsid w:val="00BD7103"/>
    <w:rsid w:val="00BE4183"/>
    <w:rsid w:val="00BE73FA"/>
    <w:rsid w:val="00BF0276"/>
    <w:rsid w:val="00BF1A40"/>
    <w:rsid w:val="00BF4901"/>
    <w:rsid w:val="00C07D50"/>
    <w:rsid w:val="00C07D97"/>
    <w:rsid w:val="00C1278D"/>
    <w:rsid w:val="00C20321"/>
    <w:rsid w:val="00C22801"/>
    <w:rsid w:val="00C2328A"/>
    <w:rsid w:val="00C247AA"/>
    <w:rsid w:val="00C47920"/>
    <w:rsid w:val="00C5082C"/>
    <w:rsid w:val="00C615B4"/>
    <w:rsid w:val="00C63CB6"/>
    <w:rsid w:val="00C674C9"/>
    <w:rsid w:val="00C73FA9"/>
    <w:rsid w:val="00C74B26"/>
    <w:rsid w:val="00C750C5"/>
    <w:rsid w:val="00C76C1B"/>
    <w:rsid w:val="00C77376"/>
    <w:rsid w:val="00C80AC0"/>
    <w:rsid w:val="00C84FFF"/>
    <w:rsid w:val="00C9005E"/>
    <w:rsid w:val="00CA0785"/>
    <w:rsid w:val="00CA2962"/>
    <w:rsid w:val="00CB3436"/>
    <w:rsid w:val="00CC217D"/>
    <w:rsid w:val="00CC55C5"/>
    <w:rsid w:val="00CC6BD5"/>
    <w:rsid w:val="00CC7A78"/>
    <w:rsid w:val="00CD0599"/>
    <w:rsid w:val="00CE1BD9"/>
    <w:rsid w:val="00CE28B2"/>
    <w:rsid w:val="00CE340D"/>
    <w:rsid w:val="00CF2552"/>
    <w:rsid w:val="00D005F4"/>
    <w:rsid w:val="00D1673A"/>
    <w:rsid w:val="00D23628"/>
    <w:rsid w:val="00D322AE"/>
    <w:rsid w:val="00D40A03"/>
    <w:rsid w:val="00D45FD1"/>
    <w:rsid w:val="00D46074"/>
    <w:rsid w:val="00D653CA"/>
    <w:rsid w:val="00D65BF2"/>
    <w:rsid w:val="00D91D2B"/>
    <w:rsid w:val="00D94D0E"/>
    <w:rsid w:val="00DA5806"/>
    <w:rsid w:val="00DB225B"/>
    <w:rsid w:val="00DB27EE"/>
    <w:rsid w:val="00DD2E6E"/>
    <w:rsid w:val="00DE0757"/>
    <w:rsid w:val="00DE21E3"/>
    <w:rsid w:val="00DE6B04"/>
    <w:rsid w:val="00DF2A68"/>
    <w:rsid w:val="00DF4CBB"/>
    <w:rsid w:val="00E0610B"/>
    <w:rsid w:val="00E1219F"/>
    <w:rsid w:val="00E12218"/>
    <w:rsid w:val="00E141F9"/>
    <w:rsid w:val="00E14AD8"/>
    <w:rsid w:val="00E26BFE"/>
    <w:rsid w:val="00E2729F"/>
    <w:rsid w:val="00E330AA"/>
    <w:rsid w:val="00E35EA5"/>
    <w:rsid w:val="00E46E80"/>
    <w:rsid w:val="00E56B02"/>
    <w:rsid w:val="00E65C93"/>
    <w:rsid w:val="00E66226"/>
    <w:rsid w:val="00E7123C"/>
    <w:rsid w:val="00E74138"/>
    <w:rsid w:val="00E94F49"/>
    <w:rsid w:val="00E96FBF"/>
    <w:rsid w:val="00EA2E20"/>
    <w:rsid w:val="00EA3713"/>
    <w:rsid w:val="00EA3C9F"/>
    <w:rsid w:val="00EA4641"/>
    <w:rsid w:val="00EA4EEE"/>
    <w:rsid w:val="00EA5A00"/>
    <w:rsid w:val="00EB1DF4"/>
    <w:rsid w:val="00EB2DED"/>
    <w:rsid w:val="00EB391E"/>
    <w:rsid w:val="00EB725D"/>
    <w:rsid w:val="00EC31A8"/>
    <w:rsid w:val="00EC3598"/>
    <w:rsid w:val="00ED48E4"/>
    <w:rsid w:val="00ED747C"/>
    <w:rsid w:val="00ED7AE3"/>
    <w:rsid w:val="00EE26A7"/>
    <w:rsid w:val="00EF6033"/>
    <w:rsid w:val="00F004D9"/>
    <w:rsid w:val="00F078BB"/>
    <w:rsid w:val="00F12658"/>
    <w:rsid w:val="00F15B02"/>
    <w:rsid w:val="00F204A9"/>
    <w:rsid w:val="00F208C9"/>
    <w:rsid w:val="00F36885"/>
    <w:rsid w:val="00F41CC9"/>
    <w:rsid w:val="00F43A21"/>
    <w:rsid w:val="00F475EE"/>
    <w:rsid w:val="00F637FD"/>
    <w:rsid w:val="00F65C30"/>
    <w:rsid w:val="00F70572"/>
    <w:rsid w:val="00F731C5"/>
    <w:rsid w:val="00F761CA"/>
    <w:rsid w:val="00F905A4"/>
    <w:rsid w:val="00FA1DFB"/>
    <w:rsid w:val="00FA2B8B"/>
    <w:rsid w:val="00FA7171"/>
    <w:rsid w:val="00FA730F"/>
    <w:rsid w:val="00FA7BCC"/>
    <w:rsid w:val="00FC034D"/>
    <w:rsid w:val="00FC7854"/>
    <w:rsid w:val="00FD2308"/>
    <w:rsid w:val="00FD5375"/>
    <w:rsid w:val="00FE09FB"/>
    <w:rsid w:val="00FE44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F96"/>
    <w:rPr>
      <w:sz w:val="24"/>
      <w:szCs w:val="24"/>
    </w:rPr>
  </w:style>
  <w:style w:type="paragraph" w:styleId="1">
    <w:name w:val="heading 1"/>
    <w:basedOn w:val="a"/>
    <w:next w:val="a"/>
    <w:qFormat/>
    <w:rsid w:val="00B92502"/>
    <w:pPr>
      <w:keepNext/>
      <w:pBdr>
        <w:left w:val="dashed" w:sz="4" w:space="4" w:color="auto"/>
        <w:bottom w:val="dashed" w:sz="4" w:space="1" w:color="auto"/>
        <w:right w:val="dashed" w:sz="4" w:space="4" w:color="auto"/>
      </w:pBdr>
      <w:jc w:val="center"/>
      <w:outlineLvl w:val="0"/>
    </w:pPr>
    <w:rPr>
      <w:b/>
      <w:spacing w:val="80"/>
      <w:sz w:val="52"/>
      <w:szCs w:val="20"/>
    </w:rPr>
  </w:style>
  <w:style w:type="paragraph" w:styleId="2">
    <w:name w:val="heading 2"/>
    <w:basedOn w:val="a"/>
    <w:next w:val="a"/>
    <w:qFormat/>
    <w:rsid w:val="00B92502"/>
    <w:pPr>
      <w:keepNext/>
      <w:pBdr>
        <w:left w:val="dashed" w:sz="4" w:space="4" w:color="auto"/>
        <w:bottom w:val="dashed" w:sz="4" w:space="1" w:color="auto"/>
        <w:right w:val="dashed" w:sz="4" w:space="4" w:color="auto"/>
      </w:pBdr>
      <w:jc w:val="center"/>
      <w:outlineLvl w:val="1"/>
    </w:pPr>
    <w:rPr>
      <w:sz w:val="32"/>
      <w:szCs w:val="20"/>
    </w:rPr>
  </w:style>
  <w:style w:type="paragraph" w:styleId="3">
    <w:name w:val="heading 3"/>
    <w:basedOn w:val="a"/>
    <w:next w:val="a"/>
    <w:qFormat/>
    <w:rsid w:val="00B92502"/>
    <w:pPr>
      <w:keepNext/>
      <w:pBdr>
        <w:left w:val="dashed" w:sz="4" w:space="4" w:color="auto"/>
        <w:bottom w:val="dashed" w:sz="4" w:space="1" w:color="auto"/>
        <w:right w:val="dashed" w:sz="4" w:space="4" w:color="auto"/>
      </w:pBdr>
      <w:jc w:val="center"/>
      <w:outlineLvl w:val="2"/>
    </w:pPr>
    <w:rPr>
      <w:sz w:val="28"/>
      <w:szCs w:val="20"/>
    </w:rPr>
  </w:style>
  <w:style w:type="paragraph" w:styleId="4">
    <w:name w:val="heading 4"/>
    <w:basedOn w:val="a"/>
    <w:qFormat/>
    <w:rsid w:val="006866C5"/>
    <w:pPr>
      <w:spacing w:before="100" w:beforeAutospacing="1" w:after="100" w:afterAutospacing="1"/>
      <w:outlineLvl w:val="3"/>
    </w:pPr>
    <w:rPr>
      <w:b/>
      <w:bCs/>
    </w:rPr>
  </w:style>
  <w:style w:type="paragraph" w:styleId="8">
    <w:name w:val="heading 8"/>
    <w:basedOn w:val="a"/>
    <w:next w:val="a"/>
    <w:qFormat/>
    <w:rsid w:val="00B92502"/>
    <w:pPr>
      <w:spacing w:before="240" w:after="60"/>
      <w:outlineLvl w:val="7"/>
    </w:pPr>
    <w:rPr>
      <w:i/>
      <w:iCs/>
    </w:rPr>
  </w:style>
  <w:style w:type="paragraph" w:styleId="9">
    <w:name w:val="heading 9"/>
    <w:basedOn w:val="a"/>
    <w:next w:val="a"/>
    <w:qFormat/>
    <w:rsid w:val="00B9250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D5375"/>
    <w:rPr>
      <w:strike w:val="0"/>
      <w:dstrike w:val="0"/>
      <w:color w:val="0000FF"/>
      <w:u w:val="none"/>
      <w:effect w:val="none"/>
    </w:rPr>
  </w:style>
  <w:style w:type="character" w:customStyle="1" w:styleId="butback1">
    <w:name w:val="butback1"/>
    <w:rsid w:val="00FD5375"/>
    <w:rPr>
      <w:color w:val="666666"/>
    </w:rPr>
  </w:style>
  <w:style w:type="character" w:customStyle="1" w:styleId="submenu-table">
    <w:name w:val="submenu-table"/>
    <w:basedOn w:val="a0"/>
    <w:rsid w:val="00FD5375"/>
  </w:style>
  <w:style w:type="paragraph" w:styleId="a4">
    <w:name w:val="Body Text Indent"/>
    <w:basedOn w:val="a"/>
    <w:link w:val="a5"/>
    <w:rsid w:val="001A2703"/>
    <w:pPr>
      <w:spacing w:after="120"/>
      <w:ind w:left="283"/>
    </w:pPr>
    <w:rPr>
      <w:sz w:val="20"/>
      <w:szCs w:val="20"/>
    </w:rPr>
  </w:style>
  <w:style w:type="paragraph" w:customStyle="1" w:styleId="31">
    <w:name w:val="Основной текст 31"/>
    <w:basedOn w:val="a"/>
    <w:rsid w:val="001A2703"/>
    <w:pPr>
      <w:suppressAutoHyphens/>
      <w:autoSpaceDE w:val="0"/>
      <w:jc w:val="both"/>
    </w:pPr>
    <w:rPr>
      <w:rFonts w:ascii="Courier New CYR" w:hAnsi="Courier New CYR"/>
      <w:szCs w:val="20"/>
      <w:lang w:eastAsia="ar-SA"/>
    </w:rPr>
  </w:style>
  <w:style w:type="paragraph" w:customStyle="1" w:styleId="21">
    <w:name w:val="Основной текст с отступом 21"/>
    <w:basedOn w:val="a"/>
    <w:rsid w:val="001A2703"/>
    <w:pPr>
      <w:suppressAutoHyphens/>
      <w:ind w:right="-52" w:firstLine="360"/>
      <w:jc w:val="both"/>
    </w:pPr>
    <w:rPr>
      <w:szCs w:val="20"/>
      <w:lang w:eastAsia="ar-SA"/>
    </w:rPr>
  </w:style>
  <w:style w:type="paragraph" w:customStyle="1" w:styleId="310">
    <w:name w:val="Основной текст с отступом 31"/>
    <w:basedOn w:val="a"/>
    <w:rsid w:val="001A2703"/>
    <w:pPr>
      <w:suppressAutoHyphens/>
      <w:ind w:right="-625" w:firstLine="567"/>
      <w:jc w:val="both"/>
    </w:pPr>
    <w:rPr>
      <w:szCs w:val="20"/>
      <w:lang w:eastAsia="ar-SA"/>
    </w:rPr>
  </w:style>
  <w:style w:type="character" w:styleId="a6">
    <w:name w:val="page number"/>
    <w:basedOn w:val="a0"/>
    <w:unhideWhenUsed/>
    <w:rsid w:val="000E7718"/>
  </w:style>
  <w:style w:type="paragraph" w:styleId="a7">
    <w:name w:val="Normal (Web)"/>
    <w:basedOn w:val="a"/>
    <w:uiPriority w:val="99"/>
    <w:rsid w:val="002B76AE"/>
    <w:pPr>
      <w:spacing w:before="100" w:beforeAutospacing="1" w:after="100" w:afterAutospacing="1"/>
    </w:pPr>
  </w:style>
  <w:style w:type="paragraph" w:styleId="a8">
    <w:name w:val="footer"/>
    <w:basedOn w:val="a"/>
    <w:link w:val="a9"/>
    <w:rsid w:val="002B76AE"/>
    <w:pPr>
      <w:tabs>
        <w:tab w:val="center" w:pos="4677"/>
        <w:tab w:val="right" w:pos="9355"/>
      </w:tabs>
    </w:pPr>
  </w:style>
  <w:style w:type="paragraph" w:styleId="aa">
    <w:name w:val="header"/>
    <w:basedOn w:val="a"/>
    <w:link w:val="ab"/>
    <w:rsid w:val="002B76AE"/>
    <w:pPr>
      <w:tabs>
        <w:tab w:val="center" w:pos="4677"/>
        <w:tab w:val="right" w:pos="9355"/>
      </w:tabs>
    </w:pPr>
  </w:style>
  <w:style w:type="character" w:styleId="ac">
    <w:name w:val="FollowedHyperlink"/>
    <w:rsid w:val="00B92502"/>
    <w:rPr>
      <w:color w:val="800080"/>
      <w:u w:val="single"/>
    </w:rPr>
  </w:style>
  <w:style w:type="character" w:customStyle="1" w:styleId="HTML">
    <w:name w:val="Стандартный HTML Знак"/>
    <w:link w:val="HTML0"/>
    <w:locked/>
    <w:rsid w:val="00B92502"/>
    <w:rPr>
      <w:rFonts w:ascii="Courier New" w:hAnsi="Courier New" w:cs="Courier New"/>
      <w:lang w:val="ru-RU" w:eastAsia="ru-RU" w:bidi="ar-SA"/>
    </w:rPr>
  </w:style>
  <w:style w:type="paragraph" w:styleId="HTML0">
    <w:name w:val="HTML Preformatted"/>
    <w:basedOn w:val="a"/>
    <w:link w:val="HTML"/>
    <w:rsid w:val="00B92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ad">
    <w:name w:val="Текст сноски Знак"/>
    <w:link w:val="ae"/>
    <w:semiHidden/>
    <w:locked/>
    <w:rsid w:val="00B92502"/>
    <w:rPr>
      <w:lang w:val="ru-RU" w:eastAsia="ru-RU" w:bidi="ar-SA"/>
    </w:rPr>
  </w:style>
  <w:style w:type="paragraph" w:styleId="ae">
    <w:name w:val="footnote text"/>
    <w:basedOn w:val="a"/>
    <w:link w:val="ad"/>
    <w:semiHidden/>
    <w:rsid w:val="00B92502"/>
    <w:rPr>
      <w:sz w:val="20"/>
      <w:szCs w:val="20"/>
    </w:rPr>
  </w:style>
  <w:style w:type="character" w:customStyle="1" w:styleId="ab">
    <w:name w:val="Верхний колонтитул Знак"/>
    <w:link w:val="aa"/>
    <w:locked/>
    <w:rsid w:val="00B92502"/>
    <w:rPr>
      <w:sz w:val="24"/>
      <w:szCs w:val="24"/>
      <w:lang w:val="ru-RU" w:eastAsia="ru-RU" w:bidi="ar-SA"/>
    </w:rPr>
  </w:style>
  <w:style w:type="character" w:customStyle="1" w:styleId="a9">
    <w:name w:val="Нижний колонтитул Знак"/>
    <w:link w:val="a8"/>
    <w:locked/>
    <w:rsid w:val="00B92502"/>
    <w:rPr>
      <w:sz w:val="24"/>
      <w:szCs w:val="24"/>
      <w:lang w:val="ru-RU" w:eastAsia="ru-RU" w:bidi="ar-SA"/>
    </w:rPr>
  </w:style>
  <w:style w:type="character" w:customStyle="1" w:styleId="af">
    <w:name w:val="Основной текст Знак"/>
    <w:link w:val="af0"/>
    <w:locked/>
    <w:rsid w:val="00B92502"/>
    <w:rPr>
      <w:sz w:val="28"/>
      <w:lang w:val="ru-RU" w:eastAsia="ru-RU" w:bidi="ar-SA"/>
    </w:rPr>
  </w:style>
  <w:style w:type="paragraph" w:styleId="af0">
    <w:name w:val="Body Text"/>
    <w:basedOn w:val="a"/>
    <w:link w:val="af"/>
    <w:rsid w:val="00B92502"/>
    <w:pPr>
      <w:spacing w:before="260"/>
      <w:ind w:right="-1"/>
      <w:jc w:val="right"/>
    </w:pPr>
    <w:rPr>
      <w:sz w:val="28"/>
      <w:szCs w:val="20"/>
    </w:rPr>
  </w:style>
  <w:style w:type="character" w:customStyle="1" w:styleId="a5">
    <w:name w:val="Основной текст с отступом Знак"/>
    <w:link w:val="a4"/>
    <w:locked/>
    <w:rsid w:val="00B92502"/>
    <w:rPr>
      <w:lang w:val="ru-RU" w:eastAsia="ru-RU" w:bidi="ar-SA"/>
    </w:rPr>
  </w:style>
  <w:style w:type="character" w:customStyle="1" w:styleId="20">
    <w:name w:val="Основной текст 2 Знак"/>
    <w:link w:val="22"/>
    <w:locked/>
    <w:rsid w:val="00B92502"/>
    <w:rPr>
      <w:sz w:val="28"/>
      <w:lang w:val="ru-RU" w:eastAsia="ru-RU" w:bidi="ar-SA"/>
    </w:rPr>
  </w:style>
  <w:style w:type="paragraph" w:styleId="22">
    <w:name w:val="Body Text 2"/>
    <w:basedOn w:val="a"/>
    <w:link w:val="20"/>
    <w:rsid w:val="00B92502"/>
    <w:pPr>
      <w:jc w:val="both"/>
    </w:pPr>
    <w:rPr>
      <w:sz w:val="28"/>
      <w:szCs w:val="20"/>
    </w:rPr>
  </w:style>
  <w:style w:type="character" w:customStyle="1" w:styleId="30">
    <w:name w:val="Основной текст 3 Знак"/>
    <w:link w:val="32"/>
    <w:locked/>
    <w:rsid w:val="00B92502"/>
    <w:rPr>
      <w:sz w:val="16"/>
      <w:szCs w:val="16"/>
      <w:lang w:val="ru-RU" w:eastAsia="ru-RU" w:bidi="ar-SA"/>
    </w:rPr>
  </w:style>
  <w:style w:type="paragraph" w:styleId="32">
    <w:name w:val="Body Text 3"/>
    <w:basedOn w:val="a"/>
    <w:link w:val="30"/>
    <w:rsid w:val="00B92502"/>
    <w:pPr>
      <w:spacing w:after="120"/>
    </w:pPr>
    <w:rPr>
      <w:sz w:val="16"/>
      <w:szCs w:val="16"/>
    </w:rPr>
  </w:style>
  <w:style w:type="character" w:customStyle="1" w:styleId="23">
    <w:name w:val="Основной текст с отступом 2 Знак"/>
    <w:link w:val="24"/>
    <w:locked/>
    <w:rsid w:val="00B92502"/>
    <w:rPr>
      <w:sz w:val="24"/>
      <w:szCs w:val="24"/>
      <w:lang w:val="ru-RU" w:eastAsia="ru-RU" w:bidi="ar-SA"/>
    </w:rPr>
  </w:style>
  <w:style w:type="paragraph" w:styleId="24">
    <w:name w:val="Body Text Indent 2"/>
    <w:basedOn w:val="a"/>
    <w:link w:val="23"/>
    <w:rsid w:val="00B92502"/>
    <w:pPr>
      <w:spacing w:after="120" w:line="480" w:lineRule="auto"/>
      <w:ind w:left="283"/>
    </w:pPr>
  </w:style>
  <w:style w:type="character" w:customStyle="1" w:styleId="33">
    <w:name w:val="Основной текст с отступом 3 Знак"/>
    <w:link w:val="34"/>
    <w:locked/>
    <w:rsid w:val="00B92502"/>
    <w:rPr>
      <w:sz w:val="16"/>
      <w:szCs w:val="16"/>
      <w:lang w:val="ru-RU" w:eastAsia="ru-RU" w:bidi="ar-SA"/>
    </w:rPr>
  </w:style>
  <w:style w:type="paragraph" w:styleId="34">
    <w:name w:val="Body Text Indent 3"/>
    <w:basedOn w:val="a"/>
    <w:link w:val="33"/>
    <w:rsid w:val="00B92502"/>
    <w:pPr>
      <w:spacing w:after="120"/>
      <w:ind w:left="283"/>
    </w:pPr>
    <w:rPr>
      <w:sz w:val="16"/>
      <w:szCs w:val="16"/>
    </w:rPr>
  </w:style>
  <w:style w:type="paragraph" w:styleId="af1">
    <w:name w:val="Block Text"/>
    <w:basedOn w:val="a"/>
    <w:rsid w:val="00B92502"/>
    <w:pPr>
      <w:ind w:left="113" w:right="113"/>
      <w:jc w:val="both"/>
    </w:pPr>
    <w:rPr>
      <w:sz w:val="20"/>
      <w:szCs w:val="20"/>
    </w:rPr>
  </w:style>
  <w:style w:type="character" w:customStyle="1" w:styleId="af2">
    <w:name w:val="Текст выноски Знак"/>
    <w:link w:val="af3"/>
    <w:semiHidden/>
    <w:locked/>
    <w:rsid w:val="00B92502"/>
    <w:rPr>
      <w:rFonts w:ascii="Tahoma" w:hAnsi="Tahoma" w:cs="Tahoma"/>
      <w:sz w:val="16"/>
      <w:szCs w:val="16"/>
      <w:lang w:val="ru-RU" w:eastAsia="ru-RU" w:bidi="ar-SA"/>
    </w:rPr>
  </w:style>
  <w:style w:type="paragraph" w:styleId="af3">
    <w:name w:val="Balloon Text"/>
    <w:basedOn w:val="a"/>
    <w:link w:val="af2"/>
    <w:semiHidden/>
    <w:rsid w:val="00B92502"/>
    <w:rPr>
      <w:rFonts w:ascii="Tahoma" w:hAnsi="Tahoma" w:cs="Tahoma"/>
      <w:sz w:val="16"/>
      <w:szCs w:val="16"/>
    </w:rPr>
  </w:style>
  <w:style w:type="paragraph" w:customStyle="1" w:styleId="ConsTitle">
    <w:name w:val="ConsTitle"/>
    <w:rsid w:val="00B92502"/>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B92502"/>
    <w:pPr>
      <w:widowControl w:val="0"/>
      <w:autoSpaceDE w:val="0"/>
      <w:autoSpaceDN w:val="0"/>
      <w:adjustRightInd w:val="0"/>
      <w:ind w:right="19772" w:firstLine="720"/>
    </w:pPr>
    <w:rPr>
      <w:rFonts w:ascii="Arial" w:hAnsi="Arial" w:cs="Arial"/>
    </w:rPr>
  </w:style>
  <w:style w:type="paragraph" w:customStyle="1" w:styleId="10">
    <w:name w:val="Знак1 Знак Знак Знак"/>
    <w:basedOn w:val="a"/>
    <w:rsid w:val="00B92502"/>
    <w:pPr>
      <w:spacing w:after="160" w:line="240" w:lineRule="exact"/>
    </w:pPr>
    <w:rPr>
      <w:rFonts w:ascii="Verdana" w:hAnsi="Verdana"/>
      <w:sz w:val="20"/>
      <w:szCs w:val="20"/>
      <w:lang w:val="en-US" w:eastAsia="en-US"/>
    </w:rPr>
  </w:style>
  <w:style w:type="paragraph" w:customStyle="1" w:styleId="ConsPlusNormal">
    <w:name w:val="ConsPlusNormal"/>
    <w:rsid w:val="00B92502"/>
    <w:pPr>
      <w:autoSpaceDE w:val="0"/>
      <w:autoSpaceDN w:val="0"/>
      <w:adjustRightInd w:val="0"/>
      <w:ind w:firstLine="720"/>
    </w:pPr>
    <w:rPr>
      <w:rFonts w:ascii="Arial" w:hAnsi="Arial" w:cs="Arial"/>
    </w:rPr>
  </w:style>
  <w:style w:type="paragraph" w:customStyle="1" w:styleId="ConsPlusNonformat">
    <w:name w:val="ConsPlusNonformat"/>
    <w:rsid w:val="00B92502"/>
    <w:pPr>
      <w:autoSpaceDE w:val="0"/>
      <w:autoSpaceDN w:val="0"/>
      <w:adjustRightInd w:val="0"/>
    </w:pPr>
    <w:rPr>
      <w:rFonts w:ascii="Courier New" w:hAnsi="Courier New" w:cs="Courier New"/>
    </w:rPr>
  </w:style>
  <w:style w:type="paragraph" w:customStyle="1" w:styleId="ConsPlusTitle">
    <w:name w:val="ConsPlusTitle"/>
    <w:rsid w:val="00B92502"/>
    <w:pPr>
      <w:autoSpaceDE w:val="0"/>
      <w:autoSpaceDN w:val="0"/>
      <w:adjustRightInd w:val="0"/>
    </w:pPr>
    <w:rPr>
      <w:rFonts w:ascii="Arial" w:hAnsi="Arial" w:cs="Arial"/>
      <w:b/>
      <w:bCs/>
    </w:rPr>
  </w:style>
  <w:style w:type="paragraph" w:customStyle="1" w:styleId="14">
    <w:name w:val="Обычный + 14 пт"/>
    <w:aliases w:val="Черный"/>
    <w:basedOn w:val="a"/>
    <w:rsid w:val="00B92502"/>
    <w:pPr>
      <w:ind w:firstLine="567"/>
      <w:jc w:val="both"/>
    </w:pPr>
    <w:rPr>
      <w:sz w:val="28"/>
      <w:szCs w:val="26"/>
    </w:rPr>
  </w:style>
  <w:style w:type="paragraph" w:customStyle="1" w:styleId="ConsPlusCell">
    <w:name w:val="ConsPlusCell"/>
    <w:rsid w:val="00B92502"/>
    <w:pPr>
      <w:widowControl w:val="0"/>
      <w:autoSpaceDE w:val="0"/>
      <w:autoSpaceDN w:val="0"/>
      <w:adjustRightInd w:val="0"/>
    </w:pPr>
    <w:rPr>
      <w:rFonts w:ascii="Arial" w:hAnsi="Arial" w:cs="Arial"/>
    </w:rPr>
  </w:style>
  <w:style w:type="paragraph" w:customStyle="1" w:styleId="210">
    <w:name w:val="Основной текст 21"/>
    <w:basedOn w:val="a"/>
    <w:rsid w:val="00B92502"/>
    <w:pPr>
      <w:tabs>
        <w:tab w:val="left" w:pos="1134"/>
      </w:tabs>
      <w:overflowPunct w:val="0"/>
      <w:autoSpaceDE w:val="0"/>
      <w:autoSpaceDN w:val="0"/>
      <w:adjustRightInd w:val="0"/>
      <w:ind w:firstLine="709"/>
      <w:jc w:val="both"/>
    </w:pPr>
    <w:rPr>
      <w:sz w:val="28"/>
      <w:szCs w:val="20"/>
    </w:rPr>
  </w:style>
  <w:style w:type="paragraph" w:customStyle="1" w:styleId="consnormal0">
    <w:name w:val="consnormal"/>
    <w:basedOn w:val="a"/>
    <w:rsid w:val="00B92502"/>
    <w:pPr>
      <w:spacing w:before="100" w:beforeAutospacing="1" w:after="100" w:afterAutospacing="1"/>
    </w:pPr>
  </w:style>
  <w:style w:type="paragraph" w:customStyle="1" w:styleId="consplusnormal0">
    <w:name w:val="consplusnormal"/>
    <w:basedOn w:val="a"/>
    <w:rsid w:val="00B92502"/>
    <w:pPr>
      <w:spacing w:before="100" w:beforeAutospacing="1" w:after="100" w:afterAutospacing="1"/>
    </w:pPr>
  </w:style>
  <w:style w:type="paragraph" w:customStyle="1" w:styleId="11">
    <w:name w:val="Знак1"/>
    <w:basedOn w:val="a"/>
    <w:rsid w:val="00B92502"/>
    <w:rPr>
      <w:rFonts w:ascii="Verdana" w:hAnsi="Verdana" w:cs="Verdana"/>
      <w:sz w:val="20"/>
      <w:szCs w:val="20"/>
      <w:lang w:val="en-US" w:eastAsia="en-US"/>
    </w:rPr>
  </w:style>
  <w:style w:type="paragraph" w:customStyle="1" w:styleId="12">
    <w:name w:val="Знак1 Знак Знак Знак Знак Знак Знак"/>
    <w:basedOn w:val="a"/>
    <w:rsid w:val="00B92502"/>
    <w:pPr>
      <w:spacing w:after="160" w:line="240" w:lineRule="exact"/>
    </w:pPr>
    <w:rPr>
      <w:rFonts w:ascii="Verdana" w:hAnsi="Verdana"/>
      <w:sz w:val="20"/>
      <w:szCs w:val="20"/>
      <w:lang w:val="en-US" w:eastAsia="en-US"/>
    </w:rPr>
  </w:style>
  <w:style w:type="paragraph" w:customStyle="1" w:styleId="af4">
    <w:name w:val="Знак Знак Знак Знак"/>
    <w:basedOn w:val="a"/>
    <w:rsid w:val="00B92502"/>
    <w:pPr>
      <w:spacing w:after="160" w:line="240" w:lineRule="exact"/>
    </w:pPr>
    <w:rPr>
      <w:rFonts w:ascii="Verdana" w:hAnsi="Verdana"/>
      <w:sz w:val="20"/>
      <w:szCs w:val="20"/>
      <w:lang w:val="en-US" w:eastAsia="en-US"/>
    </w:rPr>
  </w:style>
  <w:style w:type="paragraph" w:customStyle="1" w:styleId="25">
    <w:name w:val="Знак2"/>
    <w:basedOn w:val="a"/>
    <w:rsid w:val="00B92502"/>
    <w:rPr>
      <w:rFonts w:ascii="Verdana" w:hAnsi="Verdana" w:cs="Verdana"/>
      <w:sz w:val="20"/>
      <w:szCs w:val="20"/>
      <w:lang w:val="en-US" w:eastAsia="en-US"/>
    </w:rPr>
  </w:style>
  <w:style w:type="paragraph" w:customStyle="1" w:styleId="13">
    <w:name w:val="Обычный1"/>
    <w:rsid w:val="00B92502"/>
    <w:pPr>
      <w:widowControl w:val="0"/>
      <w:snapToGrid w:val="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92502"/>
    <w:pPr>
      <w:spacing w:before="100" w:beforeAutospacing="1" w:after="100" w:afterAutospacing="1"/>
    </w:pPr>
    <w:rPr>
      <w:rFonts w:ascii="Tahoma" w:hAnsi="Tahoma"/>
      <w:sz w:val="20"/>
      <w:szCs w:val="20"/>
      <w:lang w:val="en-US" w:eastAsia="en-US"/>
    </w:rPr>
  </w:style>
  <w:style w:type="character" w:styleId="af5">
    <w:name w:val="footnote reference"/>
    <w:semiHidden/>
    <w:rsid w:val="00B92502"/>
    <w:rPr>
      <w:vertAlign w:val="superscript"/>
    </w:rPr>
  </w:style>
  <w:style w:type="table" w:styleId="af6">
    <w:name w:val="Table Grid"/>
    <w:basedOn w:val="a1"/>
    <w:rsid w:val="00B92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2"/>
    <w:rsid w:val="00B92502"/>
    <w:pPr>
      <w:numPr>
        <w:numId w:val="12"/>
      </w:numPr>
    </w:pPr>
  </w:style>
  <w:style w:type="character" w:styleId="af7">
    <w:name w:val="Strong"/>
    <w:qFormat/>
    <w:rsid w:val="0019310D"/>
    <w:rPr>
      <w:b/>
      <w:bCs/>
    </w:rPr>
  </w:style>
  <w:style w:type="character" w:styleId="af8">
    <w:name w:val="Emphasis"/>
    <w:qFormat/>
    <w:rsid w:val="0019310D"/>
    <w:rPr>
      <w:i/>
      <w:iCs/>
    </w:rPr>
  </w:style>
  <w:style w:type="paragraph" w:customStyle="1" w:styleId="15">
    <w:name w:val="1 Знак"/>
    <w:basedOn w:val="a"/>
    <w:rsid w:val="009870F7"/>
    <w:pPr>
      <w:spacing w:after="160" w:line="240" w:lineRule="exact"/>
    </w:pPr>
    <w:rPr>
      <w:rFonts w:ascii="Verdana" w:hAnsi="Verdana"/>
      <w:sz w:val="20"/>
      <w:szCs w:val="20"/>
      <w:lang w:val="en-US" w:eastAsia="en-US"/>
    </w:rPr>
  </w:style>
  <w:style w:type="paragraph" w:customStyle="1" w:styleId="16">
    <w:name w:val="Знак Знак1 Знак Знак"/>
    <w:basedOn w:val="a"/>
    <w:rsid w:val="00E26BFE"/>
    <w:pPr>
      <w:spacing w:after="160" w:line="240" w:lineRule="exact"/>
    </w:pPr>
    <w:rPr>
      <w:rFonts w:ascii="Verdana" w:hAnsi="Verdana" w:cs="Verdana"/>
      <w:sz w:val="20"/>
      <w:szCs w:val="20"/>
      <w:lang w:val="en-US" w:eastAsia="en-US"/>
    </w:rPr>
  </w:style>
  <w:style w:type="paragraph" w:customStyle="1" w:styleId="af9">
    <w:name w:val="Знак Знак Знак Знак Знак Знак"/>
    <w:basedOn w:val="a"/>
    <w:rsid w:val="00FE09FB"/>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794214"/>
  </w:style>
  <w:style w:type="paragraph" w:styleId="afa">
    <w:name w:val="List Paragraph"/>
    <w:basedOn w:val="a"/>
    <w:uiPriority w:val="34"/>
    <w:qFormat/>
    <w:rsid w:val="0024067D"/>
    <w:pPr>
      <w:ind w:left="720"/>
      <w:contextualSpacing/>
    </w:pPr>
  </w:style>
</w:styles>
</file>

<file path=word/webSettings.xml><?xml version="1.0" encoding="utf-8"?>
<w:webSettings xmlns:r="http://schemas.openxmlformats.org/officeDocument/2006/relationships" xmlns:w="http://schemas.openxmlformats.org/wordprocessingml/2006/main">
  <w:divs>
    <w:div w:id="145518855">
      <w:bodyDiv w:val="1"/>
      <w:marLeft w:val="0"/>
      <w:marRight w:val="0"/>
      <w:marTop w:val="0"/>
      <w:marBottom w:val="0"/>
      <w:divBdr>
        <w:top w:val="none" w:sz="0" w:space="0" w:color="auto"/>
        <w:left w:val="none" w:sz="0" w:space="0" w:color="auto"/>
        <w:bottom w:val="none" w:sz="0" w:space="0" w:color="auto"/>
        <w:right w:val="none" w:sz="0" w:space="0" w:color="auto"/>
      </w:divBdr>
    </w:div>
    <w:div w:id="160509541">
      <w:bodyDiv w:val="1"/>
      <w:marLeft w:val="0"/>
      <w:marRight w:val="0"/>
      <w:marTop w:val="0"/>
      <w:marBottom w:val="0"/>
      <w:divBdr>
        <w:top w:val="none" w:sz="0" w:space="0" w:color="auto"/>
        <w:left w:val="none" w:sz="0" w:space="0" w:color="auto"/>
        <w:bottom w:val="none" w:sz="0" w:space="0" w:color="auto"/>
        <w:right w:val="none" w:sz="0" w:space="0" w:color="auto"/>
      </w:divBdr>
    </w:div>
    <w:div w:id="302538688">
      <w:bodyDiv w:val="1"/>
      <w:marLeft w:val="0"/>
      <w:marRight w:val="0"/>
      <w:marTop w:val="0"/>
      <w:marBottom w:val="0"/>
      <w:divBdr>
        <w:top w:val="none" w:sz="0" w:space="0" w:color="auto"/>
        <w:left w:val="none" w:sz="0" w:space="0" w:color="auto"/>
        <w:bottom w:val="none" w:sz="0" w:space="0" w:color="auto"/>
        <w:right w:val="none" w:sz="0" w:space="0" w:color="auto"/>
      </w:divBdr>
    </w:div>
    <w:div w:id="303241897">
      <w:bodyDiv w:val="1"/>
      <w:marLeft w:val="0"/>
      <w:marRight w:val="0"/>
      <w:marTop w:val="0"/>
      <w:marBottom w:val="0"/>
      <w:divBdr>
        <w:top w:val="none" w:sz="0" w:space="0" w:color="auto"/>
        <w:left w:val="none" w:sz="0" w:space="0" w:color="auto"/>
        <w:bottom w:val="none" w:sz="0" w:space="0" w:color="auto"/>
        <w:right w:val="none" w:sz="0" w:space="0" w:color="auto"/>
      </w:divBdr>
    </w:div>
    <w:div w:id="336732168">
      <w:bodyDiv w:val="1"/>
      <w:marLeft w:val="0"/>
      <w:marRight w:val="0"/>
      <w:marTop w:val="0"/>
      <w:marBottom w:val="0"/>
      <w:divBdr>
        <w:top w:val="none" w:sz="0" w:space="0" w:color="auto"/>
        <w:left w:val="none" w:sz="0" w:space="0" w:color="auto"/>
        <w:bottom w:val="none" w:sz="0" w:space="0" w:color="auto"/>
        <w:right w:val="none" w:sz="0" w:space="0" w:color="auto"/>
      </w:divBdr>
    </w:div>
    <w:div w:id="342513339">
      <w:bodyDiv w:val="1"/>
      <w:marLeft w:val="0"/>
      <w:marRight w:val="0"/>
      <w:marTop w:val="0"/>
      <w:marBottom w:val="0"/>
      <w:divBdr>
        <w:top w:val="none" w:sz="0" w:space="0" w:color="auto"/>
        <w:left w:val="none" w:sz="0" w:space="0" w:color="auto"/>
        <w:bottom w:val="none" w:sz="0" w:space="0" w:color="auto"/>
        <w:right w:val="none" w:sz="0" w:space="0" w:color="auto"/>
      </w:divBdr>
    </w:div>
    <w:div w:id="396365449">
      <w:bodyDiv w:val="1"/>
      <w:marLeft w:val="0"/>
      <w:marRight w:val="0"/>
      <w:marTop w:val="0"/>
      <w:marBottom w:val="0"/>
      <w:divBdr>
        <w:top w:val="none" w:sz="0" w:space="0" w:color="auto"/>
        <w:left w:val="none" w:sz="0" w:space="0" w:color="auto"/>
        <w:bottom w:val="none" w:sz="0" w:space="0" w:color="auto"/>
        <w:right w:val="none" w:sz="0" w:space="0" w:color="auto"/>
      </w:divBdr>
    </w:div>
    <w:div w:id="621228473">
      <w:bodyDiv w:val="1"/>
      <w:marLeft w:val="0"/>
      <w:marRight w:val="0"/>
      <w:marTop w:val="0"/>
      <w:marBottom w:val="0"/>
      <w:divBdr>
        <w:top w:val="none" w:sz="0" w:space="0" w:color="auto"/>
        <w:left w:val="none" w:sz="0" w:space="0" w:color="auto"/>
        <w:bottom w:val="none" w:sz="0" w:space="0" w:color="auto"/>
        <w:right w:val="none" w:sz="0" w:space="0" w:color="auto"/>
      </w:divBdr>
    </w:div>
    <w:div w:id="711878673">
      <w:bodyDiv w:val="1"/>
      <w:marLeft w:val="0"/>
      <w:marRight w:val="0"/>
      <w:marTop w:val="0"/>
      <w:marBottom w:val="0"/>
      <w:divBdr>
        <w:top w:val="none" w:sz="0" w:space="0" w:color="auto"/>
        <w:left w:val="none" w:sz="0" w:space="0" w:color="auto"/>
        <w:bottom w:val="none" w:sz="0" w:space="0" w:color="auto"/>
        <w:right w:val="none" w:sz="0" w:space="0" w:color="auto"/>
      </w:divBdr>
    </w:div>
    <w:div w:id="747312818">
      <w:bodyDiv w:val="1"/>
      <w:marLeft w:val="0"/>
      <w:marRight w:val="0"/>
      <w:marTop w:val="0"/>
      <w:marBottom w:val="0"/>
      <w:divBdr>
        <w:top w:val="none" w:sz="0" w:space="0" w:color="auto"/>
        <w:left w:val="none" w:sz="0" w:space="0" w:color="auto"/>
        <w:bottom w:val="none" w:sz="0" w:space="0" w:color="auto"/>
        <w:right w:val="none" w:sz="0" w:space="0" w:color="auto"/>
      </w:divBdr>
    </w:div>
    <w:div w:id="771172518">
      <w:bodyDiv w:val="1"/>
      <w:marLeft w:val="0"/>
      <w:marRight w:val="0"/>
      <w:marTop w:val="0"/>
      <w:marBottom w:val="0"/>
      <w:divBdr>
        <w:top w:val="none" w:sz="0" w:space="0" w:color="auto"/>
        <w:left w:val="none" w:sz="0" w:space="0" w:color="auto"/>
        <w:bottom w:val="none" w:sz="0" w:space="0" w:color="auto"/>
        <w:right w:val="none" w:sz="0" w:space="0" w:color="auto"/>
      </w:divBdr>
    </w:div>
    <w:div w:id="933435399">
      <w:bodyDiv w:val="1"/>
      <w:marLeft w:val="0"/>
      <w:marRight w:val="0"/>
      <w:marTop w:val="0"/>
      <w:marBottom w:val="0"/>
      <w:divBdr>
        <w:top w:val="none" w:sz="0" w:space="0" w:color="auto"/>
        <w:left w:val="none" w:sz="0" w:space="0" w:color="auto"/>
        <w:bottom w:val="none" w:sz="0" w:space="0" w:color="auto"/>
        <w:right w:val="none" w:sz="0" w:space="0" w:color="auto"/>
      </w:divBdr>
    </w:div>
    <w:div w:id="950435320">
      <w:bodyDiv w:val="1"/>
      <w:marLeft w:val="0"/>
      <w:marRight w:val="0"/>
      <w:marTop w:val="0"/>
      <w:marBottom w:val="0"/>
      <w:divBdr>
        <w:top w:val="none" w:sz="0" w:space="0" w:color="auto"/>
        <w:left w:val="none" w:sz="0" w:space="0" w:color="auto"/>
        <w:bottom w:val="none" w:sz="0" w:space="0" w:color="auto"/>
        <w:right w:val="none" w:sz="0" w:space="0" w:color="auto"/>
      </w:divBdr>
    </w:div>
    <w:div w:id="1128553606">
      <w:bodyDiv w:val="1"/>
      <w:marLeft w:val="0"/>
      <w:marRight w:val="0"/>
      <w:marTop w:val="0"/>
      <w:marBottom w:val="0"/>
      <w:divBdr>
        <w:top w:val="none" w:sz="0" w:space="0" w:color="auto"/>
        <w:left w:val="none" w:sz="0" w:space="0" w:color="auto"/>
        <w:bottom w:val="none" w:sz="0" w:space="0" w:color="auto"/>
        <w:right w:val="none" w:sz="0" w:space="0" w:color="auto"/>
      </w:divBdr>
    </w:div>
    <w:div w:id="1176724295">
      <w:bodyDiv w:val="1"/>
      <w:marLeft w:val="0"/>
      <w:marRight w:val="0"/>
      <w:marTop w:val="0"/>
      <w:marBottom w:val="0"/>
      <w:divBdr>
        <w:top w:val="none" w:sz="0" w:space="0" w:color="auto"/>
        <w:left w:val="none" w:sz="0" w:space="0" w:color="auto"/>
        <w:bottom w:val="none" w:sz="0" w:space="0" w:color="auto"/>
        <w:right w:val="none" w:sz="0" w:space="0" w:color="auto"/>
      </w:divBdr>
    </w:div>
    <w:div w:id="1439177235">
      <w:bodyDiv w:val="1"/>
      <w:marLeft w:val="0"/>
      <w:marRight w:val="0"/>
      <w:marTop w:val="0"/>
      <w:marBottom w:val="0"/>
      <w:divBdr>
        <w:top w:val="none" w:sz="0" w:space="0" w:color="auto"/>
        <w:left w:val="none" w:sz="0" w:space="0" w:color="auto"/>
        <w:bottom w:val="none" w:sz="0" w:space="0" w:color="auto"/>
        <w:right w:val="none" w:sz="0" w:space="0" w:color="auto"/>
      </w:divBdr>
      <w:divsChild>
        <w:div w:id="595017051">
          <w:marLeft w:val="0"/>
          <w:marRight w:val="0"/>
          <w:marTop w:val="0"/>
          <w:marBottom w:val="0"/>
          <w:divBdr>
            <w:top w:val="none" w:sz="0" w:space="0" w:color="auto"/>
            <w:left w:val="none" w:sz="0" w:space="0" w:color="auto"/>
            <w:bottom w:val="none" w:sz="0" w:space="0" w:color="auto"/>
            <w:right w:val="none" w:sz="0" w:space="0" w:color="auto"/>
          </w:divBdr>
          <w:divsChild>
            <w:div w:id="118089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5819">
      <w:bodyDiv w:val="1"/>
      <w:marLeft w:val="0"/>
      <w:marRight w:val="0"/>
      <w:marTop w:val="0"/>
      <w:marBottom w:val="0"/>
      <w:divBdr>
        <w:top w:val="none" w:sz="0" w:space="0" w:color="auto"/>
        <w:left w:val="none" w:sz="0" w:space="0" w:color="auto"/>
        <w:bottom w:val="none" w:sz="0" w:space="0" w:color="auto"/>
        <w:right w:val="none" w:sz="0" w:space="0" w:color="auto"/>
      </w:divBdr>
    </w:div>
    <w:div w:id="1585456674">
      <w:bodyDiv w:val="1"/>
      <w:marLeft w:val="0"/>
      <w:marRight w:val="0"/>
      <w:marTop w:val="0"/>
      <w:marBottom w:val="0"/>
      <w:divBdr>
        <w:top w:val="none" w:sz="0" w:space="0" w:color="auto"/>
        <w:left w:val="none" w:sz="0" w:space="0" w:color="auto"/>
        <w:bottom w:val="none" w:sz="0" w:space="0" w:color="auto"/>
        <w:right w:val="none" w:sz="0" w:space="0" w:color="auto"/>
      </w:divBdr>
      <w:divsChild>
        <w:div w:id="540947625">
          <w:marLeft w:val="0"/>
          <w:marRight w:val="0"/>
          <w:marTop w:val="0"/>
          <w:marBottom w:val="0"/>
          <w:divBdr>
            <w:top w:val="none" w:sz="0" w:space="0" w:color="auto"/>
            <w:left w:val="none" w:sz="0" w:space="0" w:color="auto"/>
            <w:bottom w:val="none" w:sz="0" w:space="0" w:color="auto"/>
            <w:right w:val="none" w:sz="0" w:space="0" w:color="auto"/>
          </w:divBdr>
        </w:div>
      </w:divsChild>
    </w:div>
    <w:div w:id="1664896609">
      <w:bodyDiv w:val="1"/>
      <w:marLeft w:val="0"/>
      <w:marRight w:val="0"/>
      <w:marTop w:val="0"/>
      <w:marBottom w:val="0"/>
      <w:divBdr>
        <w:top w:val="none" w:sz="0" w:space="0" w:color="auto"/>
        <w:left w:val="none" w:sz="0" w:space="0" w:color="auto"/>
        <w:bottom w:val="none" w:sz="0" w:space="0" w:color="auto"/>
        <w:right w:val="none" w:sz="0" w:space="0" w:color="auto"/>
      </w:divBdr>
    </w:div>
    <w:div w:id="1690714006">
      <w:bodyDiv w:val="1"/>
      <w:marLeft w:val="0"/>
      <w:marRight w:val="0"/>
      <w:marTop w:val="0"/>
      <w:marBottom w:val="0"/>
      <w:divBdr>
        <w:top w:val="none" w:sz="0" w:space="0" w:color="auto"/>
        <w:left w:val="none" w:sz="0" w:space="0" w:color="auto"/>
        <w:bottom w:val="none" w:sz="0" w:space="0" w:color="auto"/>
        <w:right w:val="none" w:sz="0" w:space="0" w:color="auto"/>
      </w:divBdr>
    </w:div>
    <w:div w:id="1691644779">
      <w:bodyDiv w:val="1"/>
      <w:marLeft w:val="0"/>
      <w:marRight w:val="0"/>
      <w:marTop w:val="0"/>
      <w:marBottom w:val="0"/>
      <w:divBdr>
        <w:top w:val="none" w:sz="0" w:space="0" w:color="auto"/>
        <w:left w:val="none" w:sz="0" w:space="0" w:color="auto"/>
        <w:bottom w:val="none" w:sz="0" w:space="0" w:color="auto"/>
        <w:right w:val="none" w:sz="0" w:space="0" w:color="auto"/>
      </w:divBdr>
    </w:div>
    <w:div w:id="1952660319">
      <w:bodyDiv w:val="1"/>
      <w:marLeft w:val="0"/>
      <w:marRight w:val="0"/>
      <w:marTop w:val="0"/>
      <w:marBottom w:val="0"/>
      <w:divBdr>
        <w:top w:val="none" w:sz="0" w:space="0" w:color="auto"/>
        <w:left w:val="none" w:sz="0" w:space="0" w:color="auto"/>
        <w:bottom w:val="none" w:sz="0" w:space="0" w:color="auto"/>
        <w:right w:val="none" w:sz="0" w:space="0" w:color="auto"/>
      </w:divBdr>
    </w:div>
    <w:div w:id="1970548982">
      <w:bodyDiv w:val="1"/>
      <w:marLeft w:val="0"/>
      <w:marRight w:val="0"/>
      <w:marTop w:val="0"/>
      <w:marBottom w:val="0"/>
      <w:divBdr>
        <w:top w:val="none" w:sz="0" w:space="0" w:color="auto"/>
        <w:left w:val="none" w:sz="0" w:space="0" w:color="auto"/>
        <w:bottom w:val="none" w:sz="0" w:space="0" w:color="auto"/>
        <w:right w:val="none" w:sz="0" w:space="0" w:color="auto"/>
      </w:divBdr>
    </w:div>
    <w:div w:id="2022124163">
      <w:bodyDiv w:val="1"/>
      <w:marLeft w:val="0"/>
      <w:marRight w:val="0"/>
      <w:marTop w:val="0"/>
      <w:marBottom w:val="0"/>
      <w:divBdr>
        <w:top w:val="none" w:sz="0" w:space="0" w:color="auto"/>
        <w:left w:val="none" w:sz="0" w:space="0" w:color="auto"/>
        <w:bottom w:val="none" w:sz="0" w:space="0" w:color="auto"/>
        <w:right w:val="none" w:sz="0" w:space="0" w:color="auto"/>
      </w:divBdr>
    </w:div>
    <w:div w:id="2052263892">
      <w:bodyDiv w:val="1"/>
      <w:marLeft w:val="0"/>
      <w:marRight w:val="0"/>
      <w:marTop w:val="0"/>
      <w:marBottom w:val="0"/>
      <w:divBdr>
        <w:top w:val="none" w:sz="0" w:space="0" w:color="auto"/>
        <w:left w:val="none" w:sz="0" w:space="0" w:color="auto"/>
        <w:bottom w:val="none" w:sz="0" w:space="0" w:color="auto"/>
        <w:right w:val="none" w:sz="0" w:space="0" w:color="auto"/>
      </w:divBdr>
    </w:div>
    <w:div w:id="2096248232">
      <w:bodyDiv w:val="1"/>
      <w:marLeft w:val="0"/>
      <w:marRight w:val="0"/>
      <w:marTop w:val="0"/>
      <w:marBottom w:val="0"/>
      <w:divBdr>
        <w:top w:val="none" w:sz="0" w:space="0" w:color="auto"/>
        <w:left w:val="none" w:sz="0" w:space="0" w:color="auto"/>
        <w:bottom w:val="none" w:sz="0" w:space="0" w:color="auto"/>
        <w:right w:val="none" w:sz="0" w:space="0" w:color="auto"/>
      </w:divBdr>
      <w:divsChild>
        <w:div w:id="1621105315">
          <w:marLeft w:val="3000"/>
          <w:marRight w:val="0"/>
          <w:marTop w:val="1560"/>
          <w:marBottom w:val="0"/>
          <w:divBdr>
            <w:top w:val="single" w:sz="6" w:space="8" w:color="FFFFFF"/>
            <w:left w:val="single" w:sz="6" w:space="8" w:color="FFFFFF"/>
            <w:bottom w:val="single" w:sz="6" w:space="8" w:color="FFFFFF"/>
            <w:right w:val="single" w:sz="6" w:space="30" w:color="FFFFFF"/>
          </w:divBdr>
          <w:divsChild>
            <w:div w:id="436100071">
              <w:marLeft w:val="0"/>
              <w:marRight w:val="0"/>
              <w:marTop w:val="0"/>
              <w:marBottom w:val="0"/>
              <w:divBdr>
                <w:top w:val="none" w:sz="0" w:space="0" w:color="auto"/>
                <w:left w:val="none" w:sz="0" w:space="0" w:color="auto"/>
                <w:bottom w:val="none" w:sz="0" w:space="0" w:color="auto"/>
                <w:right w:val="none" w:sz="0" w:space="0" w:color="auto"/>
              </w:divBdr>
              <w:divsChild>
                <w:div w:id="421947936">
                  <w:marLeft w:val="0"/>
                  <w:marRight w:val="0"/>
                  <w:marTop w:val="0"/>
                  <w:marBottom w:val="0"/>
                  <w:divBdr>
                    <w:top w:val="none" w:sz="0" w:space="0" w:color="auto"/>
                    <w:left w:val="none" w:sz="0" w:space="0" w:color="auto"/>
                    <w:bottom w:val="none" w:sz="0" w:space="0" w:color="auto"/>
                    <w:right w:val="none" w:sz="0" w:space="0" w:color="auto"/>
                  </w:divBdr>
                  <w:divsChild>
                    <w:div w:id="967079745">
                      <w:marLeft w:val="0"/>
                      <w:marRight w:val="0"/>
                      <w:marTop w:val="0"/>
                      <w:marBottom w:val="0"/>
                      <w:divBdr>
                        <w:top w:val="none" w:sz="0" w:space="0" w:color="auto"/>
                        <w:left w:val="none" w:sz="0" w:space="0" w:color="auto"/>
                        <w:bottom w:val="none" w:sz="0" w:space="0" w:color="auto"/>
                        <w:right w:val="none" w:sz="0" w:space="0" w:color="auto"/>
                      </w:divBdr>
                    </w:div>
                  </w:divsChild>
                </w:div>
                <w:div w:id="460265635">
                  <w:marLeft w:val="0"/>
                  <w:marRight w:val="0"/>
                  <w:marTop w:val="0"/>
                  <w:marBottom w:val="0"/>
                  <w:divBdr>
                    <w:top w:val="none" w:sz="0" w:space="0" w:color="auto"/>
                    <w:left w:val="none" w:sz="0" w:space="0" w:color="auto"/>
                    <w:bottom w:val="none" w:sz="0" w:space="0" w:color="auto"/>
                    <w:right w:val="none" w:sz="0" w:space="0" w:color="auto"/>
                  </w:divBdr>
                  <w:divsChild>
                    <w:div w:id="1105467007">
                      <w:marLeft w:val="0"/>
                      <w:marRight w:val="0"/>
                      <w:marTop w:val="0"/>
                      <w:marBottom w:val="0"/>
                      <w:divBdr>
                        <w:top w:val="none" w:sz="0" w:space="0" w:color="auto"/>
                        <w:left w:val="none" w:sz="0" w:space="0" w:color="auto"/>
                        <w:bottom w:val="none" w:sz="0" w:space="0" w:color="auto"/>
                        <w:right w:val="none" w:sz="0" w:space="0" w:color="auto"/>
                      </w:divBdr>
                    </w:div>
                  </w:divsChild>
                </w:div>
                <w:div w:id="555052505">
                  <w:marLeft w:val="0"/>
                  <w:marRight w:val="0"/>
                  <w:marTop w:val="0"/>
                  <w:marBottom w:val="0"/>
                  <w:divBdr>
                    <w:top w:val="none" w:sz="0" w:space="0" w:color="auto"/>
                    <w:left w:val="none" w:sz="0" w:space="0" w:color="auto"/>
                    <w:bottom w:val="none" w:sz="0" w:space="0" w:color="auto"/>
                    <w:right w:val="none" w:sz="0" w:space="0" w:color="auto"/>
                  </w:divBdr>
                  <w:divsChild>
                    <w:div w:id="1748191428">
                      <w:marLeft w:val="0"/>
                      <w:marRight w:val="0"/>
                      <w:marTop w:val="0"/>
                      <w:marBottom w:val="0"/>
                      <w:divBdr>
                        <w:top w:val="none" w:sz="0" w:space="0" w:color="auto"/>
                        <w:left w:val="none" w:sz="0" w:space="0" w:color="auto"/>
                        <w:bottom w:val="none" w:sz="0" w:space="0" w:color="auto"/>
                        <w:right w:val="none" w:sz="0" w:space="0" w:color="auto"/>
                      </w:divBdr>
                    </w:div>
                  </w:divsChild>
                </w:div>
                <w:div w:id="966005408">
                  <w:marLeft w:val="0"/>
                  <w:marRight w:val="0"/>
                  <w:marTop w:val="0"/>
                  <w:marBottom w:val="0"/>
                  <w:divBdr>
                    <w:top w:val="none" w:sz="0" w:space="0" w:color="auto"/>
                    <w:left w:val="none" w:sz="0" w:space="0" w:color="auto"/>
                    <w:bottom w:val="none" w:sz="0" w:space="0" w:color="auto"/>
                    <w:right w:val="none" w:sz="0" w:space="0" w:color="auto"/>
                  </w:divBdr>
                  <w:divsChild>
                    <w:div w:id="870193692">
                      <w:marLeft w:val="0"/>
                      <w:marRight w:val="0"/>
                      <w:marTop w:val="0"/>
                      <w:marBottom w:val="0"/>
                      <w:divBdr>
                        <w:top w:val="none" w:sz="0" w:space="0" w:color="auto"/>
                        <w:left w:val="none" w:sz="0" w:space="0" w:color="auto"/>
                        <w:bottom w:val="none" w:sz="0" w:space="0" w:color="auto"/>
                        <w:right w:val="none" w:sz="0" w:space="0" w:color="auto"/>
                      </w:divBdr>
                    </w:div>
                  </w:divsChild>
                </w:div>
                <w:div w:id="1588228937">
                  <w:marLeft w:val="0"/>
                  <w:marRight w:val="0"/>
                  <w:marTop w:val="0"/>
                  <w:marBottom w:val="0"/>
                  <w:divBdr>
                    <w:top w:val="none" w:sz="0" w:space="0" w:color="auto"/>
                    <w:left w:val="none" w:sz="0" w:space="0" w:color="auto"/>
                    <w:bottom w:val="none" w:sz="0" w:space="0" w:color="auto"/>
                    <w:right w:val="none" w:sz="0" w:space="0" w:color="auto"/>
                  </w:divBdr>
                  <w:divsChild>
                    <w:div w:id="1353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55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554</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Администрация</Company>
  <LinksUpToDate>false</LinksUpToDate>
  <CharactersWithSpaces>3705</CharactersWithSpaces>
  <SharedDoc>false</SharedDoc>
  <HLinks>
    <vt:vector size="24" baseType="variant">
      <vt:variant>
        <vt:i4>6357091</vt:i4>
      </vt:variant>
      <vt:variant>
        <vt:i4>9</vt:i4>
      </vt:variant>
      <vt:variant>
        <vt:i4>0</vt:i4>
      </vt:variant>
      <vt:variant>
        <vt:i4>5</vt:i4>
      </vt:variant>
      <vt:variant>
        <vt:lpwstr>https://ru.wikipedia.org/wiki/%D0%9C%D0%BE%D1%80%D0%B5%D0%BD%D0%B0</vt:lpwstr>
      </vt:variant>
      <vt:variant>
        <vt:lpwstr/>
      </vt:variant>
      <vt:variant>
        <vt:i4>4784169</vt:i4>
      </vt:variant>
      <vt:variant>
        <vt:i4>6</vt:i4>
      </vt:variant>
      <vt:variant>
        <vt:i4>0</vt:i4>
      </vt:variant>
      <vt:variant>
        <vt:i4>5</vt:i4>
      </vt:variant>
      <vt:variant>
        <vt:lpwstr>https://ru.wikipedia.org/wiki/2008_%D0%B3%D0%BE%D0%B4</vt:lpwstr>
      </vt:variant>
      <vt:variant>
        <vt:lpwstr/>
      </vt:variant>
      <vt:variant>
        <vt:i4>2031651</vt:i4>
      </vt:variant>
      <vt:variant>
        <vt:i4>3</vt:i4>
      </vt:variant>
      <vt:variant>
        <vt:i4>0</vt:i4>
      </vt:variant>
      <vt:variant>
        <vt:i4>5</vt:i4>
      </vt:variant>
      <vt:variant>
        <vt:lpwstr>https://ru.wikipedia.org/wiki/7_%D0%BE%D0%BA%D1%82%D1%8F%D0%B1%D1%80%D1%8F</vt:lpwstr>
      </vt:variant>
      <vt:variant>
        <vt:lpwstr/>
      </vt:variant>
      <vt:variant>
        <vt:i4>851998</vt:i4>
      </vt:variant>
      <vt:variant>
        <vt:i4>0</vt:i4>
      </vt:variant>
      <vt:variant>
        <vt:i4>0</vt:i4>
      </vt:variant>
      <vt:variant>
        <vt:i4>5</vt:i4>
      </vt:variant>
      <vt:variant>
        <vt:lpwstr>http://pryazha.karelia.info/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Харитонова</dc:creator>
  <cp:lastModifiedBy>т</cp:lastModifiedBy>
  <cp:revision>6</cp:revision>
  <cp:lastPrinted>2020-11-19T05:52:00Z</cp:lastPrinted>
  <dcterms:created xsi:type="dcterms:W3CDTF">2020-11-19T05:07:00Z</dcterms:created>
  <dcterms:modified xsi:type="dcterms:W3CDTF">2020-11-19T08:45:00Z</dcterms:modified>
</cp:coreProperties>
</file>