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2E1" w:rsidRPr="000C2946" w:rsidRDefault="002B12E1" w:rsidP="002B12E1">
      <w:pPr>
        <w:autoSpaceDE w:val="0"/>
        <w:autoSpaceDN w:val="0"/>
        <w:jc w:val="center"/>
        <w:rPr>
          <w:b/>
          <w:sz w:val="28"/>
          <w:szCs w:val="28"/>
        </w:rPr>
      </w:pPr>
      <w:r w:rsidRPr="000C2946">
        <w:rPr>
          <w:b/>
          <w:sz w:val="28"/>
          <w:szCs w:val="28"/>
        </w:rPr>
        <w:t>Пояснительная записка</w:t>
      </w:r>
    </w:p>
    <w:p w:rsidR="002B12E1" w:rsidRPr="000C2946" w:rsidRDefault="002B12E1" w:rsidP="002B12E1">
      <w:pPr>
        <w:autoSpaceDE w:val="0"/>
        <w:autoSpaceDN w:val="0"/>
        <w:jc w:val="center"/>
        <w:rPr>
          <w:b/>
          <w:sz w:val="28"/>
          <w:szCs w:val="28"/>
        </w:rPr>
      </w:pPr>
      <w:r w:rsidRPr="000C2946">
        <w:rPr>
          <w:b/>
          <w:sz w:val="28"/>
          <w:szCs w:val="28"/>
        </w:rPr>
        <w:t>к прогнозу социально-экономического развития</w:t>
      </w:r>
    </w:p>
    <w:p w:rsidR="002B12E1" w:rsidRPr="000C2946" w:rsidRDefault="002B12E1" w:rsidP="002B12E1">
      <w:pPr>
        <w:autoSpaceDE w:val="0"/>
        <w:autoSpaceDN w:val="0"/>
        <w:jc w:val="center"/>
        <w:rPr>
          <w:b/>
          <w:sz w:val="28"/>
          <w:szCs w:val="28"/>
        </w:rPr>
      </w:pPr>
      <w:r w:rsidRPr="000C2946">
        <w:rPr>
          <w:b/>
          <w:sz w:val="28"/>
          <w:szCs w:val="28"/>
        </w:rPr>
        <w:t>Пряжинского национального муниципального района</w:t>
      </w:r>
    </w:p>
    <w:p w:rsidR="002B12E1" w:rsidRPr="000C2946" w:rsidRDefault="002B12E1" w:rsidP="002B12E1">
      <w:pPr>
        <w:jc w:val="center"/>
        <w:rPr>
          <w:b/>
          <w:sz w:val="28"/>
          <w:szCs w:val="28"/>
        </w:rPr>
      </w:pPr>
      <w:r w:rsidRPr="000C2946">
        <w:rPr>
          <w:b/>
          <w:sz w:val="28"/>
          <w:szCs w:val="28"/>
        </w:rPr>
        <w:t>на 2025 год и плановый период</w:t>
      </w:r>
    </w:p>
    <w:p w:rsidR="0089143A" w:rsidRPr="000C2946" w:rsidRDefault="002B12E1" w:rsidP="002B12E1">
      <w:pPr>
        <w:jc w:val="center"/>
        <w:rPr>
          <w:b/>
          <w:sz w:val="28"/>
          <w:szCs w:val="28"/>
        </w:rPr>
      </w:pPr>
      <w:r w:rsidRPr="000C2946">
        <w:rPr>
          <w:b/>
          <w:sz w:val="28"/>
          <w:szCs w:val="28"/>
        </w:rPr>
        <w:t>2026 -2027 годы</w:t>
      </w:r>
    </w:p>
    <w:p w:rsidR="00662175" w:rsidRPr="000C2946" w:rsidRDefault="00662175" w:rsidP="002B12E1">
      <w:pPr>
        <w:jc w:val="center"/>
      </w:pPr>
    </w:p>
    <w:p w:rsidR="00662175" w:rsidRPr="000C2946" w:rsidRDefault="00662175" w:rsidP="00662175">
      <w:pPr>
        <w:pStyle w:val="a3"/>
        <w:ind w:firstLine="708"/>
        <w:jc w:val="both"/>
        <w:rPr>
          <w:rFonts w:ascii="Times New Roman" w:hAnsi="Times New Roman"/>
          <w:sz w:val="28"/>
          <w:szCs w:val="28"/>
        </w:rPr>
      </w:pPr>
      <w:r w:rsidRPr="000C2946">
        <w:rPr>
          <w:rFonts w:ascii="Times New Roman" w:hAnsi="Times New Roman"/>
          <w:sz w:val="28"/>
          <w:szCs w:val="28"/>
        </w:rPr>
        <w:t>Прогноз социально-экономического развития Пряжинского национального муниципального района на 2025 год и на плановый период 2026 и 2027 годов (далее – Прогноз) разработан в соответствии со статьей 173 Бюджетного кодекса Российской Федерации, и на основе:</w:t>
      </w:r>
    </w:p>
    <w:p w:rsidR="00154F04" w:rsidRPr="000C2946" w:rsidRDefault="00154F04" w:rsidP="00662175">
      <w:pPr>
        <w:pStyle w:val="a3"/>
        <w:ind w:firstLine="708"/>
        <w:jc w:val="both"/>
        <w:rPr>
          <w:rFonts w:ascii="Times New Roman" w:hAnsi="Times New Roman"/>
          <w:sz w:val="28"/>
        </w:rPr>
      </w:pPr>
      <w:r w:rsidRPr="000C2946">
        <w:rPr>
          <w:rFonts w:ascii="Times New Roman" w:hAnsi="Times New Roman"/>
          <w:sz w:val="28"/>
        </w:rPr>
        <w:t>реализации поставленных Правительством Российской Федерации целей и задач, обозначенных Указом Президента Российской Федерации от 07</w:t>
      </w:r>
      <w:r w:rsidR="009D31CE" w:rsidRPr="000C2946">
        <w:rPr>
          <w:rFonts w:ascii="Times New Roman" w:hAnsi="Times New Roman"/>
          <w:sz w:val="28"/>
        </w:rPr>
        <w:t xml:space="preserve"> мая </w:t>
      </w:r>
      <w:r w:rsidRPr="000C2946">
        <w:rPr>
          <w:rFonts w:ascii="Times New Roman" w:hAnsi="Times New Roman"/>
          <w:sz w:val="28"/>
        </w:rPr>
        <w:t xml:space="preserve">2024 № 309 «О национальных целях развития Российской Федерации на период до 2030 года и на перспективу до 2036 года»; </w:t>
      </w:r>
    </w:p>
    <w:p w:rsidR="00154F04" w:rsidRPr="000C2946" w:rsidRDefault="00154F04" w:rsidP="00662175">
      <w:pPr>
        <w:pStyle w:val="a3"/>
        <w:ind w:firstLine="708"/>
        <w:jc w:val="both"/>
        <w:rPr>
          <w:rFonts w:ascii="Times New Roman" w:hAnsi="Times New Roman"/>
          <w:sz w:val="28"/>
          <w:szCs w:val="28"/>
        </w:rPr>
      </w:pPr>
      <w:r w:rsidRPr="000C2946">
        <w:rPr>
          <w:rFonts w:ascii="Times New Roman" w:hAnsi="Times New Roman"/>
          <w:sz w:val="28"/>
        </w:rPr>
        <w:t>перечнем поручений по реализации Послания Президента Российской Федерации Федеральному Собранию Российской Федерации, утвержденному Президентом Российской Федерации 30</w:t>
      </w:r>
      <w:r w:rsidR="009D31CE" w:rsidRPr="000C2946">
        <w:rPr>
          <w:rFonts w:ascii="Times New Roman" w:hAnsi="Times New Roman"/>
          <w:sz w:val="28"/>
        </w:rPr>
        <w:t xml:space="preserve"> марта </w:t>
      </w:r>
      <w:r w:rsidRPr="000C2946">
        <w:rPr>
          <w:rFonts w:ascii="Times New Roman" w:hAnsi="Times New Roman"/>
          <w:sz w:val="28"/>
        </w:rPr>
        <w:t>2024 № Пр-616;</w:t>
      </w:r>
    </w:p>
    <w:p w:rsidR="00662175" w:rsidRPr="000C2946" w:rsidRDefault="00662175" w:rsidP="00662175">
      <w:pPr>
        <w:ind w:firstLine="708"/>
        <w:jc w:val="both"/>
        <w:rPr>
          <w:sz w:val="28"/>
          <w:szCs w:val="28"/>
        </w:rPr>
      </w:pPr>
      <w:r w:rsidRPr="000C2946">
        <w:rPr>
          <w:sz w:val="28"/>
          <w:szCs w:val="28"/>
        </w:rPr>
        <w:t>одобренных Правительством Российской Федерации сценарных условий, основных параметров прогноза социально-экономического развития Российской Федерации, разработанных Министерством экономического развития Российской Федерации с учетом ориентиров, приоритетов социально-экономического развития, сформулированных в Концепции долгосрочного социально-экономического развития Российской Федерации на период до 2030 года;</w:t>
      </w:r>
    </w:p>
    <w:p w:rsidR="00662175" w:rsidRPr="000C2946" w:rsidRDefault="00662175" w:rsidP="00662175">
      <w:pPr>
        <w:ind w:firstLine="708"/>
        <w:jc w:val="both"/>
        <w:rPr>
          <w:sz w:val="28"/>
          <w:szCs w:val="28"/>
        </w:rPr>
      </w:pPr>
      <w:r w:rsidRPr="000C2946">
        <w:rPr>
          <w:sz w:val="28"/>
          <w:szCs w:val="28"/>
        </w:rPr>
        <w:t>статистических данных Территориального органа Федеральной службы государственной статистики по Республике Карелия;</w:t>
      </w:r>
    </w:p>
    <w:p w:rsidR="00662175" w:rsidRPr="000C2946" w:rsidRDefault="00FD4EAC" w:rsidP="00662175">
      <w:pPr>
        <w:jc w:val="both"/>
        <w:rPr>
          <w:sz w:val="28"/>
          <w:szCs w:val="28"/>
        </w:rPr>
      </w:pPr>
      <w:r w:rsidRPr="000C2946">
        <w:rPr>
          <w:sz w:val="28"/>
          <w:szCs w:val="28"/>
        </w:rPr>
        <w:tab/>
      </w:r>
      <w:r w:rsidR="00662175" w:rsidRPr="000C2946">
        <w:rPr>
          <w:sz w:val="28"/>
          <w:szCs w:val="28"/>
        </w:rPr>
        <w:t>основных параметров утвержденных муниципальных программ.</w:t>
      </w:r>
    </w:p>
    <w:p w:rsidR="00C674D3" w:rsidRPr="000C2946" w:rsidRDefault="00C674D3" w:rsidP="00662175">
      <w:pPr>
        <w:jc w:val="both"/>
        <w:rPr>
          <w:sz w:val="28"/>
          <w:szCs w:val="28"/>
        </w:rPr>
      </w:pPr>
      <w:r w:rsidRPr="000C2946">
        <w:rPr>
          <w:sz w:val="28"/>
          <w:szCs w:val="28"/>
        </w:rPr>
        <w:tab/>
        <w:t>Прогноз социально-экономического развития Пряжинского национального муниципального района на 2025 и плановый период 2026 и 2027 годов – документ стратегического планирования, содержащий систему обоснованных представлений о направлениях и об ожидаемых результатах социально-экономического района, и разработанный с учётом итогов социально-экономического развития района за 2023 год, на основе действующей ситуации в условиях введенных санкций в отношении России</w:t>
      </w:r>
      <w:r w:rsidR="00AD3F6A" w:rsidRPr="000C2946">
        <w:rPr>
          <w:sz w:val="28"/>
          <w:szCs w:val="28"/>
        </w:rPr>
        <w:t>.</w:t>
      </w:r>
    </w:p>
    <w:p w:rsidR="00923E5B" w:rsidRPr="000C2946" w:rsidRDefault="00923E5B" w:rsidP="00662175">
      <w:pPr>
        <w:jc w:val="both"/>
        <w:rPr>
          <w:sz w:val="28"/>
          <w:szCs w:val="28"/>
        </w:rPr>
      </w:pPr>
      <w:r w:rsidRPr="000C2946">
        <w:tab/>
      </w:r>
      <w:r w:rsidRPr="000C2946">
        <w:rPr>
          <w:sz w:val="28"/>
          <w:szCs w:val="28"/>
        </w:rPr>
        <w:t>Основу формирования прогнозных параметров составляет анализ тенденций развития экономики Пряжинского района за предшествующий период, а также оценка основных показателей социально-экономического развития в 2024 году.</w:t>
      </w:r>
    </w:p>
    <w:p w:rsidR="00BA3C5F" w:rsidRPr="000C2946" w:rsidRDefault="00BA3C5F" w:rsidP="00BA3C5F">
      <w:pPr>
        <w:ind w:firstLine="708"/>
        <w:jc w:val="both"/>
        <w:rPr>
          <w:sz w:val="28"/>
          <w:szCs w:val="28"/>
        </w:rPr>
      </w:pPr>
      <w:r w:rsidRPr="000C2946">
        <w:rPr>
          <w:sz w:val="28"/>
          <w:szCs w:val="28"/>
        </w:rPr>
        <w:t>Цель прогноза - сохранение и дальнейшее развитие основных тенденций экономического и социального развития Пряжинского национального муниципального района.</w:t>
      </w:r>
    </w:p>
    <w:p w:rsidR="00BA3C5F" w:rsidRPr="000C2946" w:rsidRDefault="00BA3C5F" w:rsidP="00BA3C5F">
      <w:pPr>
        <w:jc w:val="both"/>
        <w:rPr>
          <w:spacing w:val="3"/>
          <w:sz w:val="28"/>
          <w:szCs w:val="28"/>
        </w:rPr>
      </w:pPr>
      <w:r w:rsidRPr="000C2946">
        <w:rPr>
          <w:sz w:val="28"/>
          <w:szCs w:val="28"/>
        </w:rPr>
        <w:tab/>
        <w:t xml:space="preserve">Задачи прогноза - сохранение и укрепление экономического потенциала Пряжинского района и повышение его конкурентоспособности, демографическое развитие и улучшение качества жизни населения, </w:t>
      </w:r>
      <w:r w:rsidRPr="000C2946">
        <w:rPr>
          <w:spacing w:val="3"/>
          <w:sz w:val="28"/>
          <w:szCs w:val="28"/>
        </w:rPr>
        <w:lastRenderedPageBreak/>
        <w:t>обеспечение взаимной увязки проводимой бюджетной политики с решением задач социально-экономического развития района.</w:t>
      </w:r>
    </w:p>
    <w:p w:rsidR="00BA3C5F" w:rsidRPr="000C2946" w:rsidRDefault="00BA3C5F" w:rsidP="00BA3C5F">
      <w:pPr>
        <w:jc w:val="both"/>
        <w:rPr>
          <w:sz w:val="28"/>
          <w:szCs w:val="28"/>
        </w:rPr>
      </w:pPr>
      <w:r w:rsidRPr="000C2946">
        <w:rPr>
          <w:sz w:val="28"/>
          <w:szCs w:val="28"/>
        </w:rPr>
        <w:tab/>
        <w:t>Прогноз содержит обоснование количественных показателей социально-экономического развития Пряжинского района в прогнозируемом периоде, отражает возможности и степень выполнения поставленных целей и задач по социальному и экономическому развитию, учитывает основные направления бюджетной политики на прогнозный период.</w:t>
      </w:r>
    </w:p>
    <w:p w:rsidR="00BA3C5F" w:rsidRPr="000C2946" w:rsidRDefault="00BA3C5F" w:rsidP="00BA3C5F">
      <w:pPr>
        <w:jc w:val="both"/>
        <w:rPr>
          <w:sz w:val="28"/>
          <w:szCs w:val="28"/>
        </w:rPr>
      </w:pPr>
      <w:r w:rsidRPr="000C2946">
        <w:rPr>
          <w:sz w:val="28"/>
          <w:szCs w:val="28"/>
        </w:rPr>
        <w:tab/>
        <w:t xml:space="preserve">В прогнозе учтены итоги социально-экономического развития Пряжинского района за 6 месяцев (январь-июнь) 2024 года, тенденции социально-экономического развития в Республике Карелия, </w:t>
      </w:r>
      <w:r w:rsidRPr="000C2946">
        <w:rPr>
          <w:bCs/>
          <w:sz w:val="28"/>
          <w:szCs w:val="28"/>
        </w:rPr>
        <w:t xml:space="preserve">предусматривались приоритетные направления в соответствии с </w:t>
      </w:r>
      <w:r w:rsidRPr="000C2946">
        <w:rPr>
          <w:sz w:val="28"/>
          <w:szCs w:val="28"/>
        </w:rPr>
        <w:t>социально-экономической политикой Республики Карелия на среднесрочную перспективу.</w:t>
      </w:r>
    </w:p>
    <w:p w:rsidR="009E6158" w:rsidRPr="000C2946" w:rsidRDefault="009E6158" w:rsidP="009E6158">
      <w:pPr>
        <w:jc w:val="both"/>
        <w:rPr>
          <w:sz w:val="28"/>
          <w:szCs w:val="28"/>
          <w:lang w:eastAsia="ar-SA"/>
        </w:rPr>
      </w:pPr>
      <w:r w:rsidRPr="000C2946">
        <w:rPr>
          <w:sz w:val="28"/>
          <w:szCs w:val="28"/>
        </w:rPr>
        <w:tab/>
        <w:t>Прогноз социально-экономического развития Пряжинского национального муниципального района основан на базовом варианте прогноза Минэкономразвития России</w:t>
      </w:r>
      <w:r w:rsidRPr="000C2946">
        <w:rPr>
          <w:bCs/>
          <w:sz w:val="28"/>
          <w:szCs w:val="28"/>
        </w:rPr>
        <w:t xml:space="preserve">, который предложен </w:t>
      </w:r>
      <w:r w:rsidRPr="000C2946">
        <w:rPr>
          <w:sz w:val="28"/>
          <w:szCs w:val="28"/>
        </w:rPr>
        <w:t xml:space="preserve">для разработки параметров федерального бюджета на 2025-2027 годы </w:t>
      </w:r>
      <w:r w:rsidRPr="000C2946">
        <w:rPr>
          <w:sz w:val="28"/>
          <w:szCs w:val="28"/>
          <w:lang w:eastAsia="ar-SA"/>
        </w:rPr>
        <w:t>и предполагает реалистичное сочетание внешних и внутренних условий развития в ближайшие годы.</w:t>
      </w:r>
    </w:p>
    <w:p w:rsidR="009E6158" w:rsidRPr="000C2946" w:rsidRDefault="009E6158" w:rsidP="009E6158">
      <w:pPr>
        <w:ind w:firstLine="708"/>
        <w:jc w:val="both"/>
        <w:rPr>
          <w:sz w:val="28"/>
          <w:szCs w:val="28"/>
        </w:rPr>
      </w:pPr>
      <w:r w:rsidRPr="000C2946">
        <w:rPr>
          <w:sz w:val="28"/>
          <w:szCs w:val="28"/>
        </w:rPr>
        <w:t>Выбранный вариант характеризуется постепенным увеличением темпов роста экономики и потребительского спроса.</w:t>
      </w:r>
    </w:p>
    <w:p w:rsidR="00896557" w:rsidRPr="000C2946" w:rsidRDefault="009E6158" w:rsidP="009E6158">
      <w:pPr>
        <w:ind w:firstLine="708"/>
        <w:jc w:val="both"/>
        <w:rPr>
          <w:sz w:val="28"/>
          <w:szCs w:val="28"/>
          <w:lang w:eastAsia="ar-SA"/>
        </w:rPr>
      </w:pPr>
      <w:r w:rsidRPr="000C2946">
        <w:rPr>
          <w:sz w:val="28"/>
          <w:szCs w:val="28"/>
        </w:rPr>
        <w:t>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обеспечивающих восстановление занятости и доходов населения, рост экономики и долгосрочные структурные изменения в экономике</w:t>
      </w:r>
      <w:r w:rsidR="00F007FF" w:rsidRPr="000C2946">
        <w:rPr>
          <w:sz w:val="28"/>
          <w:szCs w:val="28"/>
        </w:rPr>
        <w:t>,</w:t>
      </w:r>
      <w:r w:rsidR="00896557" w:rsidRPr="000C2946">
        <w:rPr>
          <w:sz w:val="28"/>
          <w:szCs w:val="28"/>
        </w:rPr>
        <w:t xml:space="preserve"> характеризует основные тенденции и параметры развития Пряжинского района в условиях траекторий изменения внешних и внутренних факторов при сохранении основных тенденций восстановительного экономического роста и опирается на базовый сценарий развития Российской Федерации.</w:t>
      </w:r>
    </w:p>
    <w:p w:rsidR="009E6158" w:rsidRPr="000C2946" w:rsidRDefault="009E6158" w:rsidP="009E6158">
      <w:pPr>
        <w:ind w:firstLine="708"/>
        <w:jc w:val="both"/>
        <w:rPr>
          <w:sz w:val="28"/>
          <w:szCs w:val="28"/>
        </w:rPr>
      </w:pPr>
      <w:r w:rsidRPr="000C2946">
        <w:rPr>
          <w:sz w:val="28"/>
          <w:szCs w:val="28"/>
          <w:lang w:eastAsia="ar-SA"/>
        </w:rPr>
        <w:t xml:space="preserve">Прогноз </w:t>
      </w:r>
      <w:r w:rsidRPr="000C2946">
        <w:rPr>
          <w:sz w:val="28"/>
          <w:szCs w:val="28"/>
        </w:rPr>
        <w:t>является основой для формирования параметров консолидированного бюджета района на 2025 год и на плановый период 2026 и 2027 годов.</w:t>
      </w:r>
    </w:p>
    <w:p w:rsidR="009E6158" w:rsidRPr="000C2946" w:rsidRDefault="009E6158" w:rsidP="009E6158">
      <w:pPr>
        <w:ind w:firstLine="708"/>
        <w:jc w:val="both"/>
        <w:rPr>
          <w:sz w:val="28"/>
          <w:szCs w:val="28"/>
        </w:rPr>
      </w:pPr>
      <w:r w:rsidRPr="000C2946">
        <w:rPr>
          <w:sz w:val="28"/>
          <w:szCs w:val="28"/>
        </w:rPr>
        <w:t>Разработка основных параметров прогноза развития на период 2025 - 2027 годов осуществлялась по умеренно-оптимистическому варианту, который отражает развитие экономики района в условиях реализации активной государственной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w:t>
      </w:r>
    </w:p>
    <w:p w:rsidR="009E6158" w:rsidRPr="000C2946" w:rsidRDefault="009E6158" w:rsidP="009E6158">
      <w:pPr>
        <w:ind w:firstLine="708"/>
        <w:jc w:val="both"/>
        <w:rPr>
          <w:sz w:val="28"/>
          <w:szCs w:val="28"/>
        </w:rPr>
      </w:pPr>
      <w:r w:rsidRPr="000C2946">
        <w:rPr>
          <w:sz w:val="28"/>
          <w:szCs w:val="28"/>
        </w:rPr>
        <w:t xml:space="preserve">Стратегические направления развития Пряжинского района закреплены в </w:t>
      </w:r>
      <w:r w:rsidRPr="000C2946">
        <w:rPr>
          <w:bCs/>
          <w:sz w:val="28"/>
          <w:szCs w:val="28"/>
        </w:rPr>
        <w:t>Стратегии социально-экономического развития Пряжинского национального муниципального района до 2030 года.</w:t>
      </w:r>
    </w:p>
    <w:p w:rsidR="009E6158" w:rsidRPr="000C2946" w:rsidRDefault="009E6158" w:rsidP="009E6158">
      <w:pPr>
        <w:jc w:val="both"/>
      </w:pPr>
      <w:r w:rsidRPr="000C2946">
        <w:rPr>
          <w:sz w:val="28"/>
          <w:szCs w:val="28"/>
        </w:rPr>
        <w:tab/>
        <w:t>Основные мероприятия по решению задач социально-экономического развития района осуществляются в рамках реализации 15 муниципальных программ.</w:t>
      </w:r>
      <w:r w:rsidRPr="000C2946">
        <w:tab/>
      </w:r>
    </w:p>
    <w:p w:rsidR="009E6158" w:rsidRPr="000C2946" w:rsidRDefault="009E6158" w:rsidP="009E6158">
      <w:pPr>
        <w:jc w:val="both"/>
        <w:rPr>
          <w:sz w:val="28"/>
          <w:szCs w:val="28"/>
        </w:rPr>
      </w:pPr>
      <w:r w:rsidRPr="000C2946">
        <w:lastRenderedPageBreak/>
        <w:tab/>
      </w:r>
      <w:r w:rsidRPr="000C2946">
        <w:rPr>
          <w:sz w:val="28"/>
          <w:szCs w:val="28"/>
        </w:rPr>
        <w:t>Реализация комплекса мероприятий муниципальных программ направлена на достижение приоритетных целей и задач социально-экономического развития Пряжинского района, установленных Стратегией социально-экономического развития Пряжинского национального муниципального района до 2030 года, а также учитывает положения государственных программ Республики Карелия.</w:t>
      </w:r>
    </w:p>
    <w:p w:rsidR="00AE3046" w:rsidRPr="000C2946" w:rsidRDefault="00AE3046" w:rsidP="00AE3046">
      <w:pPr>
        <w:pStyle w:val="a5"/>
        <w:rPr>
          <w:sz w:val="28"/>
          <w:szCs w:val="28"/>
        </w:rPr>
      </w:pPr>
      <w:r w:rsidRPr="000C2946">
        <w:rPr>
          <w:sz w:val="28"/>
          <w:szCs w:val="28"/>
        </w:rPr>
        <w:t xml:space="preserve">В прогнозируемом периоде определяющее воздействие на экономику </w:t>
      </w:r>
      <w:r w:rsidR="00882EA4" w:rsidRPr="000C2946">
        <w:rPr>
          <w:sz w:val="28"/>
          <w:szCs w:val="28"/>
        </w:rPr>
        <w:t xml:space="preserve">Пряжинского </w:t>
      </w:r>
      <w:r w:rsidRPr="000C2946">
        <w:rPr>
          <w:sz w:val="28"/>
          <w:szCs w:val="28"/>
        </w:rPr>
        <w:t>района будут оказывать следующие внешние факторы: состояние экономики с учетом сложной геополитической и экономической ситуации, инфляционные процессы, тарифная политика естественных монополий, изменения в налоговом законодательстве, спрос на продукцию на внутреннем рынке</w:t>
      </w:r>
      <w:r w:rsidR="00882EA4" w:rsidRPr="000C2946">
        <w:rPr>
          <w:sz w:val="28"/>
          <w:szCs w:val="28"/>
        </w:rPr>
        <w:t>.</w:t>
      </w:r>
    </w:p>
    <w:p w:rsidR="00DD5204" w:rsidRPr="000C2946" w:rsidRDefault="00DD5204" w:rsidP="00AE3046">
      <w:pPr>
        <w:pStyle w:val="a5"/>
        <w:rPr>
          <w:sz w:val="28"/>
          <w:szCs w:val="28"/>
        </w:rPr>
      </w:pPr>
      <w:r w:rsidRPr="000C2946">
        <w:rPr>
          <w:sz w:val="28"/>
          <w:szCs w:val="28"/>
        </w:rPr>
        <w:t>В результате грамотной политики, проводимой Центробанком и Правительством Российской Федерации, к концу 2023 года произошло укрепление рубля, расширение предложения отдельных товаров, ослабление потребительского рынка, уровень среднегодовой инфляции составил 105,1%.</w:t>
      </w:r>
    </w:p>
    <w:p w:rsidR="00AE3046" w:rsidRPr="000C2946" w:rsidRDefault="00882EA4" w:rsidP="00AE3046">
      <w:pPr>
        <w:jc w:val="both"/>
        <w:rPr>
          <w:sz w:val="28"/>
          <w:szCs w:val="28"/>
        </w:rPr>
      </w:pPr>
      <w:r w:rsidRPr="000C2946">
        <w:rPr>
          <w:sz w:val="28"/>
          <w:szCs w:val="28"/>
        </w:rPr>
        <w:tab/>
      </w:r>
      <w:r w:rsidR="00AE3046" w:rsidRPr="000C2946">
        <w:rPr>
          <w:sz w:val="28"/>
          <w:szCs w:val="28"/>
        </w:rPr>
        <w:t>К внутренним факторам, определяющим основные тенденции и целевые параметры развития экономики района, относятся: демографическая ситуация, состояние трудовых ресурсов, сложившаяся производственная специализация экономики, эффективное использование производственного потенциала, природных ресурсов, создание благоприятных условий для предпринимательской деятельности и роста материального благосостояния населения.</w:t>
      </w:r>
    </w:p>
    <w:p w:rsidR="00F007FF" w:rsidRPr="000C2946" w:rsidRDefault="00F007FF" w:rsidP="00F007FF">
      <w:pPr>
        <w:jc w:val="both"/>
        <w:rPr>
          <w:sz w:val="28"/>
          <w:szCs w:val="28"/>
        </w:rPr>
      </w:pPr>
      <w:r w:rsidRPr="000C2946">
        <w:rPr>
          <w:sz w:val="28"/>
          <w:szCs w:val="28"/>
        </w:rPr>
        <w:tab/>
        <w:t>При прогнозировании индикаторов социально-экономического развития Пряжинского района на период 2025 – 2027 годов было учтено влияние как традиционных, так и новых, сформировавшихся в 2023 году, внешних и внутренних факторов и ограничений, связанных с введением антироссийских санкций.</w:t>
      </w:r>
    </w:p>
    <w:p w:rsidR="00DD5204" w:rsidRPr="000C2946" w:rsidRDefault="00DD5204" w:rsidP="00DD5204">
      <w:pPr>
        <w:jc w:val="both"/>
        <w:rPr>
          <w:sz w:val="28"/>
          <w:szCs w:val="28"/>
        </w:rPr>
      </w:pPr>
      <w:r w:rsidRPr="000C2946">
        <w:rPr>
          <w:sz w:val="28"/>
          <w:szCs w:val="28"/>
        </w:rPr>
        <w:tab/>
        <w:t>При формировании прогнозных показателей использовались методические рекомендации по формированию отдельных показателей и разделов прогноза социально-экономического развития Российской Федерации на 2025 год с применением индексов-дефляторов для расчета продукции в действующих ценах при оценке текущего года и прогноза до 2027 года.</w:t>
      </w:r>
    </w:p>
    <w:p w:rsidR="007B393C" w:rsidRPr="000C2946" w:rsidRDefault="007B393C" w:rsidP="007B393C">
      <w:pPr>
        <w:ind w:firstLine="709"/>
        <w:jc w:val="both"/>
        <w:rPr>
          <w:sz w:val="28"/>
          <w:szCs w:val="28"/>
        </w:rPr>
      </w:pPr>
      <w:r w:rsidRPr="000C2946">
        <w:rPr>
          <w:sz w:val="28"/>
          <w:szCs w:val="28"/>
        </w:rPr>
        <w:t>Основные приоритеты социально-экономического развития Пряжинского национального муниципального района</w:t>
      </w:r>
      <w:r w:rsidRPr="000C2946">
        <w:t xml:space="preserve"> </w:t>
      </w:r>
      <w:r w:rsidRPr="000C2946">
        <w:rPr>
          <w:sz w:val="28"/>
          <w:szCs w:val="28"/>
        </w:rPr>
        <w:t>в среднесрочной перспективе:</w:t>
      </w:r>
    </w:p>
    <w:p w:rsidR="007B393C" w:rsidRPr="000C2946" w:rsidRDefault="00C46F7C" w:rsidP="007B393C">
      <w:pPr>
        <w:ind w:firstLine="709"/>
        <w:jc w:val="both"/>
        <w:rPr>
          <w:sz w:val="28"/>
          <w:szCs w:val="28"/>
        </w:rPr>
      </w:pPr>
      <w:r w:rsidRPr="000C2946">
        <w:rPr>
          <w:sz w:val="28"/>
          <w:szCs w:val="28"/>
        </w:rPr>
        <w:t>с</w:t>
      </w:r>
      <w:r w:rsidR="007B393C" w:rsidRPr="000C2946">
        <w:rPr>
          <w:sz w:val="28"/>
          <w:szCs w:val="28"/>
        </w:rPr>
        <w:t>оздание условий для улучшения проживания граждан, стабилизации демографической ситуации путем повышения рождаемости, для увеличения продолжительности жизни населения;</w:t>
      </w:r>
    </w:p>
    <w:p w:rsidR="007B393C" w:rsidRPr="000C2946" w:rsidRDefault="00DA380F" w:rsidP="007B393C">
      <w:pPr>
        <w:ind w:firstLine="709"/>
        <w:jc w:val="both"/>
        <w:rPr>
          <w:sz w:val="28"/>
          <w:szCs w:val="28"/>
        </w:rPr>
      </w:pPr>
      <w:r w:rsidRPr="000C2946">
        <w:rPr>
          <w:sz w:val="28"/>
          <w:szCs w:val="28"/>
        </w:rPr>
        <w:t>п</w:t>
      </w:r>
      <w:r w:rsidR="007B393C" w:rsidRPr="000C2946">
        <w:rPr>
          <w:sz w:val="28"/>
          <w:szCs w:val="28"/>
        </w:rPr>
        <w:t xml:space="preserve">овышение конкурентоспособности экономики </w:t>
      </w:r>
      <w:r w:rsidRPr="000C2946">
        <w:rPr>
          <w:sz w:val="28"/>
          <w:szCs w:val="28"/>
        </w:rPr>
        <w:t>Пряжинского</w:t>
      </w:r>
      <w:r w:rsidR="007B393C" w:rsidRPr="000C2946">
        <w:rPr>
          <w:sz w:val="28"/>
          <w:szCs w:val="28"/>
        </w:rPr>
        <w:t xml:space="preserve"> района за счет развития наиболее перспективных секторов экономики (</w:t>
      </w:r>
      <w:r w:rsidRPr="000C2946">
        <w:rPr>
          <w:sz w:val="28"/>
          <w:szCs w:val="28"/>
        </w:rPr>
        <w:t xml:space="preserve">туризм, </w:t>
      </w:r>
      <w:r w:rsidR="007B393C" w:rsidRPr="000C2946">
        <w:rPr>
          <w:sz w:val="28"/>
          <w:szCs w:val="28"/>
        </w:rPr>
        <w:t>сельское хозяйство, сфера услуг)</w:t>
      </w:r>
      <w:r w:rsidRPr="000C2946">
        <w:rPr>
          <w:sz w:val="28"/>
          <w:szCs w:val="28"/>
        </w:rPr>
        <w:t>;</w:t>
      </w:r>
    </w:p>
    <w:p w:rsidR="007B393C" w:rsidRPr="000C2946" w:rsidRDefault="00DA380F" w:rsidP="007B393C">
      <w:pPr>
        <w:ind w:firstLine="709"/>
        <w:contextualSpacing/>
        <w:jc w:val="both"/>
        <w:rPr>
          <w:b/>
          <w:bCs/>
          <w:sz w:val="28"/>
          <w:szCs w:val="28"/>
        </w:rPr>
      </w:pPr>
      <w:r w:rsidRPr="000C2946">
        <w:rPr>
          <w:sz w:val="28"/>
          <w:szCs w:val="28"/>
        </w:rPr>
        <w:t>а</w:t>
      </w:r>
      <w:r w:rsidR="007B393C" w:rsidRPr="000C2946">
        <w:rPr>
          <w:sz w:val="28"/>
          <w:szCs w:val="28"/>
        </w:rPr>
        <w:t>ктивная инвестиционная политика</w:t>
      </w:r>
      <w:r w:rsidRPr="000C2946">
        <w:rPr>
          <w:sz w:val="28"/>
          <w:szCs w:val="28"/>
        </w:rPr>
        <w:t xml:space="preserve"> - п</w:t>
      </w:r>
      <w:r w:rsidR="007B393C" w:rsidRPr="000C2946">
        <w:rPr>
          <w:sz w:val="28"/>
          <w:szCs w:val="28"/>
        </w:rPr>
        <w:t xml:space="preserve">овышение инвестиционной привлекательности </w:t>
      </w:r>
      <w:r w:rsidRPr="000C2946">
        <w:rPr>
          <w:sz w:val="28"/>
          <w:szCs w:val="28"/>
        </w:rPr>
        <w:t>Пряжинского</w:t>
      </w:r>
      <w:r w:rsidR="007B393C" w:rsidRPr="000C2946">
        <w:rPr>
          <w:sz w:val="28"/>
          <w:szCs w:val="28"/>
        </w:rPr>
        <w:t xml:space="preserve"> района</w:t>
      </w:r>
      <w:r w:rsidRPr="000C2946">
        <w:rPr>
          <w:b/>
          <w:bCs/>
          <w:sz w:val="28"/>
          <w:szCs w:val="28"/>
        </w:rPr>
        <w:t>;</w:t>
      </w:r>
    </w:p>
    <w:p w:rsidR="007B393C" w:rsidRPr="000C2946" w:rsidRDefault="00DA380F" w:rsidP="007B393C">
      <w:pPr>
        <w:ind w:firstLine="709"/>
        <w:contextualSpacing/>
        <w:jc w:val="both"/>
        <w:rPr>
          <w:sz w:val="28"/>
          <w:szCs w:val="28"/>
        </w:rPr>
      </w:pPr>
      <w:r w:rsidRPr="000C2946">
        <w:rPr>
          <w:sz w:val="28"/>
          <w:szCs w:val="28"/>
        </w:rPr>
        <w:lastRenderedPageBreak/>
        <w:t>создание условий для о</w:t>
      </w:r>
      <w:r w:rsidR="007B393C" w:rsidRPr="000C2946">
        <w:rPr>
          <w:sz w:val="28"/>
          <w:szCs w:val="28"/>
        </w:rPr>
        <w:t>беспечени</w:t>
      </w:r>
      <w:r w:rsidRPr="000C2946">
        <w:rPr>
          <w:sz w:val="28"/>
          <w:szCs w:val="28"/>
        </w:rPr>
        <w:t>я</w:t>
      </w:r>
      <w:r w:rsidR="007B393C" w:rsidRPr="000C2946">
        <w:rPr>
          <w:sz w:val="28"/>
          <w:szCs w:val="28"/>
        </w:rPr>
        <w:t xml:space="preserve"> занятости населения, сохранени</w:t>
      </w:r>
      <w:r w:rsidRPr="000C2946">
        <w:rPr>
          <w:sz w:val="28"/>
          <w:szCs w:val="28"/>
        </w:rPr>
        <w:t>я</w:t>
      </w:r>
      <w:r w:rsidR="007B393C" w:rsidRPr="000C2946">
        <w:rPr>
          <w:sz w:val="28"/>
          <w:szCs w:val="28"/>
        </w:rPr>
        <w:t xml:space="preserve"> и создани</w:t>
      </w:r>
      <w:r w:rsidRPr="000C2946">
        <w:rPr>
          <w:sz w:val="28"/>
          <w:szCs w:val="28"/>
        </w:rPr>
        <w:t>я</w:t>
      </w:r>
      <w:r w:rsidR="007B393C" w:rsidRPr="000C2946">
        <w:rPr>
          <w:sz w:val="28"/>
          <w:szCs w:val="28"/>
        </w:rPr>
        <w:t xml:space="preserve"> рабочих мест</w:t>
      </w:r>
      <w:r w:rsidRPr="000C2946">
        <w:rPr>
          <w:sz w:val="28"/>
          <w:szCs w:val="28"/>
        </w:rPr>
        <w:t>;</w:t>
      </w:r>
    </w:p>
    <w:p w:rsidR="007B393C" w:rsidRPr="000C2946" w:rsidRDefault="00DA380F" w:rsidP="007B393C">
      <w:pPr>
        <w:ind w:firstLine="709"/>
        <w:contextualSpacing/>
        <w:jc w:val="both"/>
        <w:rPr>
          <w:sz w:val="28"/>
          <w:szCs w:val="28"/>
        </w:rPr>
      </w:pPr>
      <w:r w:rsidRPr="000C2946">
        <w:rPr>
          <w:sz w:val="28"/>
          <w:szCs w:val="28"/>
        </w:rPr>
        <w:t>создание условий для о</w:t>
      </w:r>
      <w:r w:rsidR="007B393C" w:rsidRPr="000C2946">
        <w:rPr>
          <w:sz w:val="28"/>
          <w:szCs w:val="28"/>
        </w:rPr>
        <w:t>рганизаци</w:t>
      </w:r>
      <w:r w:rsidRPr="000C2946">
        <w:rPr>
          <w:sz w:val="28"/>
          <w:szCs w:val="28"/>
        </w:rPr>
        <w:t>и</w:t>
      </w:r>
      <w:r w:rsidR="007B393C" w:rsidRPr="000C2946">
        <w:rPr>
          <w:sz w:val="28"/>
          <w:szCs w:val="28"/>
        </w:rPr>
        <w:t xml:space="preserve"> культурного досуга. Развитие работы с детьми и молодежью, физического развития населения;</w:t>
      </w:r>
    </w:p>
    <w:p w:rsidR="007B393C" w:rsidRPr="000C2946" w:rsidRDefault="00DA380F" w:rsidP="007B393C">
      <w:pPr>
        <w:ind w:firstLine="709"/>
        <w:jc w:val="both"/>
        <w:rPr>
          <w:sz w:val="28"/>
          <w:szCs w:val="28"/>
        </w:rPr>
      </w:pPr>
      <w:r w:rsidRPr="000C2946">
        <w:rPr>
          <w:sz w:val="28"/>
          <w:szCs w:val="28"/>
        </w:rPr>
        <w:t>с</w:t>
      </w:r>
      <w:r w:rsidR="007B393C" w:rsidRPr="000C2946">
        <w:rPr>
          <w:sz w:val="28"/>
          <w:szCs w:val="28"/>
        </w:rPr>
        <w:t>оздание условий для комфортного проживания населения путем реализации мероприятий по благоустройству территории, ремонту и реконструкции объектов жилищно-коммунального хозяйства</w:t>
      </w:r>
      <w:r w:rsidRPr="000C2946">
        <w:rPr>
          <w:sz w:val="28"/>
          <w:szCs w:val="28"/>
        </w:rPr>
        <w:t>;</w:t>
      </w:r>
    </w:p>
    <w:p w:rsidR="007B393C" w:rsidRPr="000C2946" w:rsidRDefault="00DA380F" w:rsidP="007B393C">
      <w:pPr>
        <w:ind w:firstLine="709"/>
        <w:jc w:val="both"/>
        <w:rPr>
          <w:sz w:val="28"/>
          <w:szCs w:val="28"/>
        </w:rPr>
      </w:pPr>
      <w:r w:rsidRPr="000C2946">
        <w:rPr>
          <w:sz w:val="28"/>
          <w:szCs w:val="28"/>
        </w:rPr>
        <w:t>с</w:t>
      </w:r>
      <w:r w:rsidR="007B393C" w:rsidRPr="000C2946">
        <w:rPr>
          <w:sz w:val="28"/>
          <w:szCs w:val="28"/>
        </w:rPr>
        <w:t xml:space="preserve">оздание благоприятных условий для улучшения жилищных условий жителей </w:t>
      </w:r>
      <w:r w:rsidRPr="000C2946">
        <w:rPr>
          <w:sz w:val="28"/>
          <w:szCs w:val="28"/>
        </w:rPr>
        <w:t>Пряжинского</w:t>
      </w:r>
      <w:r w:rsidR="007B393C" w:rsidRPr="000C2946">
        <w:rPr>
          <w:sz w:val="28"/>
          <w:szCs w:val="28"/>
        </w:rPr>
        <w:t xml:space="preserve"> района, в том числе при участии в государственных программах, содействие в развитии территорий комплексных жилищных застроек.</w:t>
      </w:r>
    </w:p>
    <w:p w:rsidR="000D7FAA" w:rsidRPr="000C2946" w:rsidRDefault="000D7FAA" w:rsidP="009E6158">
      <w:pPr>
        <w:jc w:val="both"/>
      </w:pPr>
    </w:p>
    <w:p w:rsidR="000D7FAA" w:rsidRPr="000C2946" w:rsidRDefault="000D7FAA" w:rsidP="000D7FAA">
      <w:pPr>
        <w:jc w:val="center"/>
        <w:rPr>
          <w:b/>
          <w:sz w:val="28"/>
          <w:szCs w:val="28"/>
        </w:rPr>
      </w:pPr>
      <w:r w:rsidRPr="000C2946">
        <w:rPr>
          <w:b/>
          <w:sz w:val="28"/>
          <w:szCs w:val="28"/>
        </w:rPr>
        <w:t>Оценка социально-экономического развития Пряжинского национального муниципального района за 2023 год</w:t>
      </w:r>
    </w:p>
    <w:p w:rsidR="000D7FAA" w:rsidRPr="000C2946" w:rsidRDefault="000D7FAA" w:rsidP="000D7FAA">
      <w:pPr>
        <w:jc w:val="center"/>
      </w:pPr>
    </w:p>
    <w:p w:rsidR="00F76249" w:rsidRPr="000C2946" w:rsidRDefault="00ED4808" w:rsidP="000D7FAA">
      <w:pPr>
        <w:jc w:val="both"/>
        <w:rPr>
          <w:sz w:val="28"/>
          <w:szCs w:val="28"/>
        </w:rPr>
      </w:pPr>
      <w:r w:rsidRPr="000C2946">
        <w:rPr>
          <w:sz w:val="28"/>
          <w:szCs w:val="28"/>
        </w:rPr>
        <w:tab/>
      </w:r>
    </w:p>
    <w:p w:rsidR="00ED4808" w:rsidRPr="000C2946" w:rsidRDefault="00F76249" w:rsidP="000D7FAA">
      <w:pPr>
        <w:jc w:val="both"/>
        <w:rPr>
          <w:sz w:val="28"/>
          <w:szCs w:val="28"/>
        </w:rPr>
      </w:pPr>
      <w:r w:rsidRPr="000C2946">
        <w:rPr>
          <w:sz w:val="28"/>
          <w:szCs w:val="28"/>
        </w:rPr>
        <w:tab/>
      </w:r>
      <w:r w:rsidR="00ED4808" w:rsidRPr="000C2946">
        <w:rPr>
          <w:sz w:val="28"/>
          <w:szCs w:val="28"/>
        </w:rPr>
        <w:t xml:space="preserve">В 2023 году положительные тенденции экономики в основном сохранялись с некоторым замедлением. Основные социально-экономические показатели развития Пряжинского района имели неустойчивую переменную динамику, которая определялась повышенной степенью неопределенности. </w:t>
      </w:r>
    </w:p>
    <w:p w:rsidR="000D7FAA" w:rsidRPr="000C2946" w:rsidRDefault="00ED4808" w:rsidP="000D7FAA">
      <w:pPr>
        <w:jc w:val="both"/>
        <w:rPr>
          <w:sz w:val="28"/>
          <w:szCs w:val="28"/>
        </w:rPr>
      </w:pPr>
      <w:r w:rsidRPr="000C2946">
        <w:rPr>
          <w:sz w:val="28"/>
          <w:szCs w:val="28"/>
        </w:rPr>
        <w:tab/>
        <w:t>На динамику показателей и планирование деятельности хозяйствующих субъектов Пряжинского района оказала влияние сложная геополитическая обстановка, постоянная угроза санкций со стороны Западных стран и США.</w:t>
      </w:r>
    </w:p>
    <w:p w:rsidR="002C6DD8" w:rsidRPr="000C2946" w:rsidRDefault="002C6DD8" w:rsidP="000D7FAA">
      <w:pPr>
        <w:jc w:val="both"/>
        <w:rPr>
          <w:sz w:val="28"/>
        </w:rPr>
      </w:pPr>
      <w:r w:rsidRPr="000C2946">
        <w:tab/>
      </w:r>
      <w:r w:rsidRPr="000C2946">
        <w:rPr>
          <w:sz w:val="28"/>
        </w:rPr>
        <w:t>Экономика Пряжинского района представляет собой многоотраслевое хозяйство, включающее самые разнообразные виды деятельности, с преобладанием сферы оказания услуг.</w:t>
      </w:r>
    </w:p>
    <w:p w:rsidR="00602D62" w:rsidRPr="000C2946" w:rsidRDefault="000C1A35" w:rsidP="00602D62">
      <w:pPr>
        <w:ind w:firstLine="708"/>
        <w:jc w:val="both"/>
        <w:rPr>
          <w:sz w:val="28"/>
          <w:szCs w:val="28"/>
        </w:rPr>
      </w:pPr>
      <w:r w:rsidRPr="000C2946">
        <w:rPr>
          <w:sz w:val="28"/>
          <w:szCs w:val="28"/>
        </w:rPr>
        <w:t>Производственная с</w:t>
      </w:r>
      <w:r w:rsidR="00602D62" w:rsidRPr="000C2946">
        <w:rPr>
          <w:sz w:val="28"/>
          <w:szCs w:val="28"/>
        </w:rPr>
        <w:t xml:space="preserve">труктура экономики района характеризуется доминированием сельскохозяйственного производства с выраженной сырьевой направленностью и </w:t>
      </w:r>
      <w:r w:rsidR="00D85960" w:rsidRPr="000C2946">
        <w:rPr>
          <w:sz w:val="28"/>
          <w:szCs w:val="28"/>
        </w:rPr>
        <w:t xml:space="preserve">развивающимся </w:t>
      </w:r>
      <w:r w:rsidR="00602D62" w:rsidRPr="000C2946">
        <w:rPr>
          <w:sz w:val="28"/>
          <w:szCs w:val="28"/>
        </w:rPr>
        <w:t>промышленным сектором.</w:t>
      </w:r>
    </w:p>
    <w:p w:rsidR="009838FA" w:rsidRPr="000C2946" w:rsidRDefault="009838FA" w:rsidP="0092379E">
      <w:pPr>
        <w:pStyle w:val="ConsPlusTitle"/>
        <w:ind w:firstLine="709"/>
        <w:jc w:val="both"/>
        <w:outlineLvl w:val="1"/>
        <w:rPr>
          <w:rFonts w:ascii="Times New Roman" w:hAnsi="Times New Roman" w:cs="Times New Roman"/>
          <w:b w:val="0"/>
          <w:sz w:val="28"/>
          <w:szCs w:val="28"/>
        </w:rPr>
      </w:pPr>
      <w:r w:rsidRPr="000C2946">
        <w:rPr>
          <w:rFonts w:ascii="Times New Roman" w:hAnsi="Times New Roman" w:cs="Times New Roman"/>
          <w:b w:val="0"/>
          <w:sz w:val="28"/>
          <w:szCs w:val="28"/>
        </w:rPr>
        <w:t xml:space="preserve">Мониторинг реализации среднесрочного прогноза осуществляется в целях выявления отклонений фактических значений показателей от показателей, </w:t>
      </w:r>
      <w:r w:rsidR="006D46CF">
        <w:rPr>
          <w:rFonts w:ascii="Times New Roman" w:hAnsi="Times New Roman" w:cs="Times New Roman"/>
          <w:b w:val="0"/>
          <w:sz w:val="28"/>
          <w:szCs w:val="28"/>
        </w:rPr>
        <w:t>одобренных</w:t>
      </w:r>
      <w:r w:rsidRPr="000C2946">
        <w:rPr>
          <w:rFonts w:ascii="Times New Roman" w:hAnsi="Times New Roman" w:cs="Times New Roman"/>
          <w:b w:val="0"/>
          <w:sz w:val="28"/>
          <w:szCs w:val="28"/>
        </w:rPr>
        <w:t xml:space="preserve"> в среднесрочном прогнозе</w:t>
      </w:r>
      <w:r w:rsidR="0092379E" w:rsidRPr="000C2946">
        <w:rPr>
          <w:rFonts w:ascii="Times New Roman" w:hAnsi="Times New Roman" w:cs="Times New Roman"/>
          <w:b w:val="0"/>
          <w:sz w:val="28"/>
          <w:szCs w:val="28"/>
        </w:rPr>
        <w:t xml:space="preserve"> и </w:t>
      </w:r>
      <w:r w:rsidRPr="000C2946">
        <w:rPr>
          <w:rFonts w:ascii="Times New Roman" w:hAnsi="Times New Roman" w:cs="Times New Roman"/>
          <w:b w:val="0"/>
          <w:sz w:val="28"/>
          <w:szCs w:val="28"/>
        </w:rPr>
        <w:t xml:space="preserve">осуществляется на основе данных официального статистического наблюдения, а также иной информации, представляемой структурными подразделениями  администрации Пряжинского национального муниципального района в соответствии с их полномочиями, путем обобщения информации о социально-экономическом развитии района и оценки достижения показателей социально-экономического развития в отчетном году. </w:t>
      </w:r>
    </w:p>
    <w:p w:rsidR="009838FA" w:rsidRPr="000C2946" w:rsidRDefault="009838FA" w:rsidP="009838FA">
      <w:pPr>
        <w:spacing w:after="375"/>
        <w:jc w:val="both"/>
        <w:outlineLvl w:val="0"/>
        <w:rPr>
          <w:kern w:val="36"/>
          <w:sz w:val="28"/>
          <w:szCs w:val="28"/>
        </w:rPr>
      </w:pPr>
      <w:r w:rsidRPr="000C2946">
        <w:rPr>
          <w:kern w:val="36"/>
          <w:sz w:val="28"/>
          <w:szCs w:val="28"/>
        </w:rPr>
        <w:tab/>
        <w:t>Также, одним из основных правил прогноза социально-экономического развития, является оценка. Оценка непрерывно сопровождает реализацию планов и проектов, делая возможным их текущую корректировку.</w:t>
      </w:r>
    </w:p>
    <w:p w:rsidR="009838FA" w:rsidRPr="000C2946" w:rsidRDefault="009838FA" w:rsidP="00602D62">
      <w:pPr>
        <w:ind w:firstLine="708"/>
        <w:jc w:val="both"/>
        <w:rPr>
          <w:sz w:val="28"/>
          <w:szCs w:val="28"/>
        </w:rPr>
      </w:pPr>
    </w:p>
    <w:p w:rsidR="00F04E6F" w:rsidRPr="000C2946" w:rsidRDefault="0046144A" w:rsidP="000D7FAA">
      <w:pPr>
        <w:jc w:val="both"/>
        <w:rPr>
          <w:sz w:val="28"/>
        </w:rPr>
      </w:pPr>
      <w:r w:rsidRPr="000C2946">
        <w:rPr>
          <w:sz w:val="28"/>
        </w:rPr>
        <w:tab/>
      </w:r>
    </w:p>
    <w:p w:rsidR="00F04E6F" w:rsidRPr="000C2946" w:rsidRDefault="00A45BEF" w:rsidP="00A45BEF">
      <w:pPr>
        <w:ind w:firstLine="708"/>
        <w:jc w:val="center"/>
        <w:rPr>
          <w:sz w:val="28"/>
          <w:szCs w:val="28"/>
          <w:lang w:eastAsia="ar-SA"/>
        </w:rPr>
      </w:pPr>
      <w:r w:rsidRPr="000C2946">
        <w:rPr>
          <w:b/>
          <w:bCs/>
          <w:sz w:val="28"/>
          <w:szCs w:val="28"/>
        </w:rPr>
        <w:lastRenderedPageBreak/>
        <w:t>Оценка выполнения основных прогнозных макроэкономических показателей по итогам 2023 года</w:t>
      </w:r>
    </w:p>
    <w:p w:rsidR="00F04E6F" w:rsidRPr="000C2946" w:rsidRDefault="00F04E6F" w:rsidP="00F04E6F">
      <w:pPr>
        <w:jc w:val="both"/>
        <w:rPr>
          <w:sz w:val="28"/>
          <w:szCs w:val="28"/>
        </w:rPr>
      </w:pPr>
    </w:p>
    <w:tbl>
      <w:tblPr>
        <w:tblW w:w="9371" w:type="dxa"/>
        <w:tblInd w:w="93" w:type="dxa"/>
        <w:tblLayout w:type="fixed"/>
        <w:tblLook w:val="04A0" w:firstRow="1" w:lastRow="0" w:firstColumn="1" w:lastColumn="0" w:noHBand="0" w:noVBand="1"/>
      </w:tblPr>
      <w:tblGrid>
        <w:gridCol w:w="458"/>
        <w:gridCol w:w="3413"/>
        <w:gridCol w:w="1701"/>
        <w:gridCol w:w="1276"/>
        <w:gridCol w:w="1276"/>
        <w:gridCol w:w="1247"/>
      </w:tblGrid>
      <w:tr w:rsidR="00F04E6F" w:rsidRPr="000C2946" w:rsidTr="00F7102D">
        <w:trPr>
          <w:trHeight w:val="616"/>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w:t>
            </w:r>
          </w:p>
        </w:tc>
        <w:tc>
          <w:tcPr>
            <w:tcW w:w="3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4E6F" w:rsidRPr="000C2946" w:rsidRDefault="00F04E6F" w:rsidP="00710C7D">
            <w:pPr>
              <w:rPr>
                <w:b/>
                <w:bCs/>
                <w:sz w:val="22"/>
                <w:szCs w:val="22"/>
              </w:rPr>
            </w:pPr>
            <w:r w:rsidRPr="000C2946">
              <w:rPr>
                <w:b/>
                <w:bCs/>
                <w:sz w:val="22"/>
                <w:szCs w:val="22"/>
              </w:rPr>
              <w:t>Показатели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Ед. изм.</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b/>
                <w:bCs/>
                <w:sz w:val="22"/>
                <w:szCs w:val="22"/>
              </w:rPr>
            </w:pPr>
            <w:r w:rsidRPr="000C2946">
              <w:rPr>
                <w:b/>
                <w:bCs/>
                <w:sz w:val="22"/>
                <w:szCs w:val="22"/>
              </w:rPr>
              <w:t>2023 год</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 xml:space="preserve">отклонение отчета от прогноза (%, </w:t>
            </w:r>
            <w:r w:rsidRPr="000C2946">
              <w:rPr>
                <w:b/>
                <w:bCs/>
                <w:i/>
                <w:iCs/>
                <w:sz w:val="22"/>
                <w:szCs w:val="22"/>
              </w:rPr>
              <w:t>процентных пунктов</w:t>
            </w:r>
            <w:r w:rsidRPr="000C2946">
              <w:rPr>
                <w:b/>
                <w:bCs/>
                <w:sz w:val="22"/>
                <w:szCs w:val="22"/>
              </w:rPr>
              <w:t>)</w:t>
            </w:r>
          </w:p>
        </w:tc>
      </w:tr>
      <w:tr w:rsidR="00F04E6F" w:rsidRPr="000C2946" w:rsidTr="00F7102D">
        <w:trPr>
          <w:trHeight w:val="92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F04E6F" w:rsidRPr="000C2946" w:rsidRDefault="00F04E6F" w:rsidP="00710C7D">
            <w:pPr>
              <w:rPr>
                <w:b/>
                <w:bCs/>
                <w:sz w:val="22"/>
                <w:szCs w:val="22"/>
              </w:rPr>
            </w:pPr>
          </w:p>
        </w:tc>
        <w:tc>
          <w:tcPr>
            <w:tcW w:w="3413" w:type="dxa"/>
            <w:vMerge/>
            <w:tcBorders>
              <w:top w:val="single" w:sz="4" w:space="0" w:color="auto"/>
              <w:left w:val="single" w:sz="4" w:space="0" w:color="auto"/>
              <w:bottom w:val="single" w:sz="4" w:space="0" w:color="000000"/>
              <w:right w:val="single" w:sz="4" w:space="0" w:color="auto"/>
            </w:tcBorders>
            <w:vAlign w:val="center"/>
            <w:hideMark/>
          </w:tcPr>
          <w:p w:rsidR="00F04E6F" w:rsidRPr="000C2946" w:rsidRDefault="00F04E6F" w:rsidP="00710C7D">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04E6F" w:rsidRPr="000C2946" w:rsidRDefault="00F04E6F" w:rsidP="00710C7D">
            <w:pPr>
              <w:rPr>
                <w:b/>
                <w:bCs/>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прогноз (разработанный в 2022 году)</w:t>
            </w:r>
          </w:p>
        </w:tc>
        <w:tc>
          <w:tcPr>
            <w:tcW w:w="1276"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отчет</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04E6F" w:rsidRPr="000C2946" w:rsidRDefault="00F04E6F" w:rsidP="00710C7D">
            <w:pPr>
              <w:rPr>
                <w:b/>
                <w:bCs/>
                <w:sz w:val="22"/>
                <w:szCs w:val="22"/>
              </w:rPr>
            </w:pPr>
          </w:p>
        </w:tc>
      </w:tr>
      <w:tr w:rsidR="00F04E6F" w:rsidRPr="000C2946" w:rsidTr="00F7102D">
        <w:trPr>
          <w:trHeight w:val="8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1</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Численность населения на 1 января текущего года</w:t>
            </w:r>
          </w:p>
        </w:tc>
        <w:tc>
          <w:tcPr>
            <w:tcW w:w="1701"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614E6B" w:rsidP="00710C7D">
            <w:pPr>
              <w:jc w:val="center"/>
              <w:rPr>
                <w:sz w:val="22"/>
                <w:szCs w:val="22"/>
              </w:rPr>
            </w:pPr>
            <w:r w:rsidRPr="000C2946">
              <w:rPr>
                <w:sz w:val="22"/>
                <w:szCs w:val="22"/>
              </w:rPr>
              <w:t>12580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614E6B" w:rsidP="00710C7D">
            <w:pPr>
              <w:jc w:val="center"/>
              <w:rPr>
                <w:bCs/>
                <w:sz w:val="22"/>
                <w:szCs w:val="22"/>
              </w:rPr>
            </w:pPr>
            <w:r w:rsidRPr="000C2946">
              <w:rPr>
                <w:bCs/>
                <w:sz w:val="22"/>
                <w:szCs w:val="22"/>
              </w:rPr>
              <w:t>12023</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- 4,43</w:t>
            </w:r>
          </w:p>
        </w:tc>
      </w:tr>
      <w:tr w:rsidR="00AE12D3" w:rsidRPr="000C2946" w:rsidTr="00F7102D">
        <w:trPr>
          <w:trHeight w:val="699"/>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AE12D3" w:rsidP="00710C7D">
            <w:pPr>
              <w:jc w:val="center"/>
              <w:rPr>
                <w:sz w:val="22"/>
                <w:szCs w:val="22"/>
              </w:rPr>
            </w:pPr>
            <w:r w:rsidRPr="000C2946">
              <w:rPr>
                <w:sz w:val="22"/>
                <w:szCs w:val="22"/>
              </w:rPr>
              <w:t>2</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710C7D">
            <w:pPr>
              <w:rPr>
                <w:sz w:val="22"/>
                <w:szCs w:val="22"/>
              </w:rPr>
            </w:pPr>
            <w:r w:rsidRPr="000C2946">
              <w:rPr>
                <w:sz w:val="22"/>
                <w:szCs w:val="22"/>
              </w:rPr>
              <w:t>Численность населения трудоспособного возраста (на 1 января года)</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AE12D3" w:rsidP="00710C7D">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710C7D">
            <w:pPr>
              <w:jc w:val="center"/>
              <w:rPr>
                <w:sz w:val="22"/>
                <w:szCs w:val="22"/>
              </w:rPr>
            </w:pPr>
            <w:r w:rsidRPr="000C2946">
              <w:rPr>
                <w:sz w:val="22"/>
                <w:szCs w:val="22"/>
              </w:rPr>
              <w:t>6600</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710C7D">
            <w:pPr>
              <w:jc w:val="center"/>
              <w:rPr>
                <w:sz w:val="22"/>
                <w:szCs w:val="22"/>
              </w:rPr>
            </w:pPr>
            <w:r w:rsidRPr="000C2946">
              <w:rPr>
                <w:sz w:val="22"/>
                <w:szCs w:val="22"/>
              </w:rPr>
              <w:t>6303</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CA4878" w:rsidP="00710C7D">
            <w:pPr>
              <w:jc w:val="center"/>
              <w:rPr>
                <w:sz w:val="22"/>
                <w:szCs w:val="22"/>
              </w:rPr>
            </w:pPr>
            <w:r w:rsidRPr="000C2946">
              <w:rPr>
                <w:sz w:val="22"/>
                <w:szCs w:val="22"/>
              </w:rPr>
              <w:t>- 4,5</w:t>
            </w:r>
          </w:p>
        </w:tc>
      </w:tr>
      <w:tr w:rsidR="00AE12D3" w:rsidRPr="000C2946" w:rsidTr="00F7102D">
        <w:trPr>
          <w:trHeight w:val="699"/>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AE12D3" w:rsidP="00710C7D">
            <w:pPr>
              <w:jc w:val="center"/>
              <w:rPr>
                <w:sz w:val="22"/>
                <w:szCs w:val="22"/>
              </w:rPr>
            </w:pPr>
            <w:r w:rsidRPr="000C2946">
              <w:rPr>
                <w:sz w:val="22"/>
                <w:szCs w:val="22"/>
              </w:rPr>
              <w:t>3</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710C7D">
            <w:pPr>
              <w:rPr>
                <w:sz w:val="22"/>
                <w:szCs w:val="22"/>
              </w:rPr>
            </w:pPr>
            <w:r w:rsidRPr="000C2946">
              <w:rPr>
                <w:sz w:val="22"/>
                <w:szCs w:val="22"/>
              </w:rPr>
              <w:t>Численность населения старше трудоспособного возраста (на 1 января года)</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AE12D3" w:rsidP="00710C7D">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710C7D">
            <w:pPr>
              <w:jc w:val="center"/>
              <w:rPr>
                <w:sz w:val="22"/>
                <w:szCs w:val="22"/>
              </w:rPr>
            </w:pPr>
            <w:r w:rsidRPr="000C2946">
              <w:rPr>
                <w:sz w:val="22"/>
                <w:szCs w:val="22"/>
              </w:rPr>
              <w:t>3500</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710C7D">
            <w:pPr>
              <w:jc w:val="center"/>
              <w:rPr>
                <w:sz w:val="22"/>
                <w:szCs w:val="22"/>
              </w:rPr>
            </w:pPr>
            <w:r w:rsidRPr="000C2946">
              <w:rPr>
                <w:sz w:val="22"/>
                <w:szCs w:val="22"/>
              </w:rPr>
              <w:t>3527</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CA4878" w:rsidP="00710C7D">
            <w:pPr>
              <w:jc w:val="center"/>
              <w:rPr>
                <w:sz w:val="22"/>
                <w:szCs w:val="22"/>
              </w:rPr>
            </w:pPr>
            <w:r w:rsidRPr="000C2946">
              <w:rPr>
                <w:sz w:val="22"/>
                <w:szCs w:val="22"/>
              </w:rPr>
              <w:t>0,77</w:t>
            </w:r>
          </w:p>
        </w:tc>
      </w:tr>
      <w:tr w:rsidR="00AE12D3" w:rsidRPr="000C2946" w:rsidTr="00F7102D">
        <w:trPr>
          <w:trHeight w:val="541"/>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D65898" w:rsidP="00AE12D3">
            <w:pPr>
              <w:jc w:val="center"/>
              <w:rPr>
                <w:sz w:val="22"/>
                <w:szCs w:val="22"/>
              </w:rPr>
            </w:pPr>
            <w:r w:rsidRPr="000C2946">
              <w:rPr>
                <w:sz w:val="22"/>
                <w:szCs w:val="22"/>
              </w:rPr>
              <w:t>4</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AE12D3">
            <w:pPr>
              <w:rPr>
                <w:sz w:val="22"/>
                <w:szCs w:val="22"/>
              </w:rPr>
            </w:pPr>
            <w:r w:rsidRPr="000C2946">
              <w:rPr>
                <w:sz w:val="22"/>
                <w:szCs w:val="22"/>
              </w:rPr>
              <w:t>Миграционный прирост (-убыль)</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F7102D" w:rsidP="00AE12D3">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AE12D3">
            <w:pPr>
              <w:jc w:val="center"/>
              <w:rPr>
                <w:sz w:val="22"/>
                <w:szCs w:val="22"/>
              </w:rPr>
            </w:pPr>
            <w:r w:rsidRPr="000C2946">
              <w:rPr>
                <w:sz w:val="22"/>
                <w:szCs w:val="22"/>
              </w:rPr>
              <w:t>50</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AE12D3">
            <w:pPr>
              <w:jc w:val="center"/>
              <w:rPr>
                <w:sz w:val="22"/>
                <w:szCs w:val="22"/>
              </w:rPr>
            </w:pPr>
            <w:r w:rsidRPr="000C2946">
              <w:rPr>
                <w:sz w:val="22"/>
                <w:szCs w:val="22"/>
              </w:rPr>
              <w:t>-105</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CA4878" w:rsidP="00AE12D3">
            <w:pPr>
              <w:jc w:val="center"/>
              <w:rPr>
                <w:sz w:val="22"/>
                <w:szCs w:val="22"/>
              </w:rPr>
            </w:pPr>
            <w:r w:rsidRPr="000C2946">
              <w:rPr>
                <w:sz w:val="22"/>
                <w:szCs w:val="22"/>
              </w:rPr>
              <w:t>-310</w:t>
            </w:r>
          </w:p>
        </w:tc>
      </w:tr>
      <w:tr w:rsidR="00F7102D" w:rsidRPr="000C2946" w:rsidTr="00F7102D">
        <w:trPr>
          <w:trHeight w:val="699"/>
        </w:trPr>
        <w:tc>
          <w:tcPr>
            <w:tcW w:w="458" w:type="dxa"/>
            <w:tcBorders>
              <w:top w:val="nil"/>
              <w:left w:val="single" w:sz="4" w:space="0" w:color="auto"/>
              <w:bottom w:val="single" w:sz="4" w:space="0" w:color="auto"/>
              <w:right w:val="single" w:sz="4" w:space="0" w:color="auto"/>
            </w:tcBorders>
            <w:shd w:val="clear" w:color="auto" w:fill="auto"/>
            <w:vAlign w:val="center"/>
          </w:tcPr>
          <w:p w:rsidR="00F7102D" w:rsidRPr="000C2946" w:rsidRDefault="00D65898" w:rsidP="00F7102D">
            <w:pPr>
              <w:jc w:val="center"/>
              <w:rPr>
                <w:sz w:val="22"/>
                <w:szCs w:val="22"/>
              </w:rPr>
            </w:pPr>
            <w:r w:rsidRPr="000C2946">
              <w:rPr>
                <w:sz w:val="22"/>
                <w:szCs w:val="22"/>
              </w:rPr>
              <w:t>5</w:t>
            </w:r>
          </w:p>
        </w:tc>
        <w:tc>
          <w:tcPr>
            <w:tcW w:w="3413" w:type="dxa"/>
            <w:tcBorders>
              <w:top w:val="nil"/>
              <w:left w:val="nil"/>
              <w:bottom w:val="single" w:sz="4" w:space="0" w:color="auto"/>
              <w:right w:val="single" w:sz="4" w:space="0" w:color="auto"/>
            </w:tcBorders>
            <w:shd w:val="clear" w:color="auto" w:fill="auto"/>
            <w:vAlign w:val="center"/>
          </w:tcPr>
          <w:p w:rsidR="00F7102D" w:rsidRPr="000C2946" w:rsidRDefault="00F7102D" w:rsidP="00F7102D">
            <w:pPr>
              <w:rPr>
                <w:sz w:val="22"/>
                <w:szCs w:val="22"/>
              </w:rPr>
            </w:pPr>
            <w:r w:rsidRPr="000C2946">
              <w:rPr>
                <w:sz w:val="22"/>
                <w:szCs w:val="22"/>
              </w:rPr>
              <w:t>Общий коэффициент рождаемости</w:t>
            </w:r>
          </w:p>
        </w:tc>
        <w:tc>
          <w:tcPr>
            <w:tcW w:w="1701" w:type="dxa"/>
            <w:tcBorders>
              <w:top w:val="nil"/>
              <w:left w:val="nil"/>
              <w:bottom w:val="single" w:sz="4" w:space="0" w:color="auto"/>
              <w:right w:val="single" w:sz="4" w:space="0" w:color="auto"/>
            </w:tcBorders>
            <w:shd w:val="clear" w:color="auto" w:fill="auto"/>
            <w:noWrap/>
            <w:vAlign w:val="center"/>
          </w:tcPr>
          <w:p w:rsidR="00F7102D" w:rsidRPr="000C2946" w:rsidRDefault="00F7102D" w:rsidP="00F7102D">
            <w:pPr>
              <w:jc w:val="center"/>
              <w:rPr>
                <w:sz w:val="22"/>
                <w:szCs w:val="22"/>
              </w:rPr>
            </w:pPr>
            <w:r w:rsidRPr="000C2946">
              <w:rPr>
                <w:sz w:val="22"/>
                <w:szCs w:val="22"/>
              </w:rPr>
              <w:t>чел. на 1 тыс. чел. населения</w:t>
            </w:r>
          </w:p>
        </w:tc>
        <w:tc>
          <w:tcPr>
            <w:tcW w:w="1276" w:type="dxa"/>
            <w:tcBorders>
              <w:top w:val="nil"/>
              <w:left w:val="nil"/>
              <w:bottom w:val="single" w:sz="4" w:space="0" w:color="auto"/>
              <w:right w:val="single" w:sz="4" w:space="0" w:color="auto"/>
            </w:tcBorders>
            <w:shd w:val="clear" w:color="auto" w:fill="auto"/>
            <w:vAlign w:val="center"/>
          </w:tcPr>
          <w:p w:rsidR="00F7102D" w:rsidRPr="000C2946" w:rsidRDefault="009C590C" w:rsidP="00F7102D">
            <w:pPr>
              <w:jc w:val="center"/>
              <w:rPr>
                <w:sz w:val="22"/>
                <w:szCs w:val="22"/>
              </w:rPr>
            </w:pPr>
            <w:r w:rsidRPr="000C2946">
              <w:rPr>
                <w:sz w:val="22"/>
                <w:szCs w:val="22"/>
              </w:rPr>
              <w:t>7,6</w:t>
            </w:r>
          </w:p>
        </w:tc>
        <w:tc>
          <w:tcPr>
            <w:tcW w:w="1276" w:type="dxa"/>
            <w:tcBorders>
              <w:top w:val="nil"/>
              <w:left w:val="nil"/>
              <w:bottom w:val="single" w:sz="4" w:space="0" w:color="auto"/>
              <w:right w:val="single" w:sz="4" w:space="0" w:color="auto"/>
            </w:tcBorders>
            <w:shd w:val="clear" w:color="auto" w:fill="auto"/>
            <w:vAlign w:val="center"/>
          </w:tcPr>
          <w:p w:rsidR="00F7102D" w:rsidRPr="000C2946" w:rsidRDefault="009C590C" w:rsidP="00F7102D">
            <w:pPr>
              <w:jc w:val="center"/>
              <w:rPr>
                <w:sz w:val="22"/>
                <w:szCs w:val="22"/>
              </w:rPr>
            </w:pPr>
            <w:r w:rsidRPr="000C2946">
              <w:rPr>
                <w:sz w:val="22"/>
                <w:szCs w:val="22"/>
              </w:rPr>
              <w:t>8,2</w:t>
            </w:r>
          </w:p>
        </w:tc>
        <w:tc>
          <w:tcPr>
            <w:tcW w:w="1247" w:type="dxa"/>
            <w:tcBorders>
              <w:top w:val="nil"/>
              <w:left w:val="nil"/>
              <w:bottom w:val="single" w:sz="4" w:space="0" w:color="auto"/>
              <w:right w:val="single" w:sz="4" w:space="0" w:color="auto"/>
            </w:tcBorders>
            <w:shd w:val="clear" w:color="auto" w:fill="auto"/>
            <w:vAlign w:val="center"/>
          </w:tcPr>
          <w:p w:rsidR="00F7102D" w:rsidRPr="000C2946" w:rsidRDefault="00CA4878" w:rsidP="00F7102D">
            <w:pPr>
              <w:jc w:val="center"/>
              <w:rPr>
                <w:sz w:val="22"/>
                <w:szCs w:val="22"/>
              </w:rPr>
            </w:pPr>
            <w:r w:rsidRPr="000C2946">
              <w:rPr>
                <w:sz w:val="22"/>
                <w:szCs w:val="22"/>
              </w:rPr>
              <w:t>7,89</w:t>
            </w:r>
          </w:p>
        </w:tc>
      </w:tr>
      <w:tr w:rsidR="00F7102D" w:rsidRPr="000C2946" w:rsidTr="00F7102D">
        <w:trPr>
          <w:trHeight w:val="431"/>
        </w:trPr>
        <w:tc>
          <w:tcPr>
            <w:tcW w:w="458" w:type="dxa"/>
            <w:tcBorders>
              <w:top w:val="nil"/>
              <w:left w:val="single" w:sz="4" w:space="0" w:color="auto"/>
              <w:bottom w:val="single" w:sz="4" w:space="0" w:color="auto"/>
              <w:right w:val="single" w:sz="4" w:space="0" w:color="auto"/>
            </w:tcBorders>
            <w:shd w:val="clear" w:color="auto" w:fill="auto"/>
            <w:vAlign w:val="center"/>
          </w:tcPr>
          <w:p w:rsidR="00F7102D" w:rsidRPr="000C2946" w:rsidRDefault="00D65898" w:rsidP="00F7102D">
            <w:pPr>
              <w:jc w:val="center"/>
              <w:rPr>
                <w:sz w:val="22"/>
                <w:szCs w:val="22"/>
              </w:rPr>
            </w:pPr>
            <w:r w:rsidRPr="000C2946">
              <w:rPr>
                <w:sz w:val="22"/>
                <w:szCs w:val="22"/>
              </w:rPr>
              <w:t>6</w:t>
            </w:r>
          </w:p>
        </w:tc>
        <w:tc>
          <w:tcPr>
            <w:tcW w:w="3413" w:type="dxa"/>
            <w:tcBorders>
              <w:top w:val="nil"/>
              <w:left w:val="nil"/>
              <w:bottom w:val="single" w:sz="4" w:space="0" w:color="auto"/>
              <w:right w:val="single" w:sz="4" w:space="0" w:color="auto"/>
            </w:tcBorders>
            <w:shd w:val="clear" w:color="auto" w:fill="auto"/>
            <w:vAlign w:val="center"/>
          </w:tcPr>
          <w:p w:rsidR="00F7102D" w:rsidRPr="000C2946" w:rsidRDefault="00F7102D" w:rsidP="00F7102D">
            <w:pPr>
              <w:rPr>
                <w:sz w:val="22"/>
                <w:szCs w:val="22"/>
              </w:rPr>
            </w:pPr>
            <w:r w:rsidRPr="000C2946">
              <w:rPr>
                <w:sz w:val="22"/>
                <w:szCs w:val="22"/>
              </w:rPr>
              <w:t>Общий коэффициент смертности</w:t>
            </w:r>
          </w:p>
        </w:tc>
        <w:tc>
          <w:tcPr>
            <w:tcW w:w="1701" w:type="dxa"/>
            <w:tcBorders>
              <w:top w:val="nil"/>
              <w:left w:val="nil"/>
              <w:bottom w:val="single" w:sz="4" w:space="0" w:color="auto"/>
              <w:right w:val="single" w:sz="4" w:space="0" w:color="auto"/>
            </w:tcBorders>
            <w:shd w:val="clear" w:color="auto" w:fill="auto"/>
            <w:noWrap/>
            <w:vAlign w:val="center"/>
          </w:tcPr>
          <w:p w:rsidR="00F7102D" w:rsidRPr="000C2946" w:rsidRDefault="00F7102D" w:rsidP="00F7102D">
            <w:pPr>
              <w:jc w:val="center"/>
              <w:rPr>
                <w:sz w:val="22"/>
                <w:szCs w:val="22"/>
              </w:rPr>
            </w:pPr>
            <w:r w:rsidRPr="000C2946">
              <w:rPr>
                <w:sz w:val="22"/>
                <w:szCs w:val="22"/>
              </w:rPr>
              <w:t>чел. на 1 тыс. чел. населения</w:t>
            </w:r>
          </w:p>
        </w:tc>
        <w:tc>
          <w:tcPr>
            <w:tcW w:w="1276" w:type="dxa"/>
            <w:tcBorders>
              <w:top w:val="nil"/>
              <w:left w:val="nil"/>
              <w:bottom w:val="single" w:sz="4" w:space="0" w:color="auto"/>
              <w:right w:val="single" w:sz="4" w:space="0" w:color="auto"/>
            </w:tcBorders>
            <w:shd w:val="clear" w:color="auto" w:fill="auto"/>
            <w:vAlign w:val="center"/>
          </w:tcPr>
          <w:p w:rsidR="00F7102D" w:rsidRPr="000C2946" w:rsidRDefault="009C590C" w:rsidP="00F7102D">
            <w:pPr>
              <w:jc w:val="center"/>
              <w:rPr>
                <w:sz w:val="22"/>
                <w:szCs w:val="22"/>
              </w:rPr>
            </w:pPr>
            <w:r w:rsidRPr="000C2946">
              <w:rPr>
                <w:sz w:val="22"/>
                <w:szCs w:val="22"/>
              </w:rPr>
              <w:t>20,01</w:t>
            </w:r>
          </w:p>
        </w:tc>
        <w:tc>
          <w:tcPr>
            <w:tcW w:w="1276" w:type="dxa"/>
            <w:tcBorders>
              <w:top w:val="nil"/>
              <w:left w:val="nil"/>
              <w:bottom w:val="single" w:sz="4" w:space="0" w:color="auto"/>
              <w:right w:val="single" w:sz="4" w:space="0" w:color="auto"/>
            </w:tcBorders>
            <w:shd w:val="clear" w:color="auto" w:fill="auto"/>
            <w:vAlign w:val="center"/>
          </w:tcPr>
          <w:p w:rsidR="00F7102D" w:rsidRPr="000C2946" w:rsidRDefault="009C590C" w:rsidP="00F7102D">
            <w:pPr>
              <w:jc w:val="center"/>
              <w:rPr>
                <w:sz w:val="22"/>
                <w:szCs w:val="22"/>
              </w:rPr>
            </w:pPr>
            <w:r w:rsidRPr="000C2946">
              <w:rPr>
                <w:sz w:val="22"/>
                <w:szCs w:val="22"/>
              </w:rPr>
              <w:t>18,9</w:t>
            </w:r>
          </w:p>
        </w:tc>
        <w:tc>
          <w:tcPr>
            <w:tcW w:w="1247" w:type="dxa"/>
            <w:tcBorders>
              <w:top w:val="nil"/>
              <w:left w:val="nil"/>
              <w:bottom w:val="single" w:sz="4" w:space="0" w:color="auto"/>
              <w:right w:val="single" w:sz="4" w:space="0" w:color="auto"/>
            </w:tcBorders>
            <w:shd w:val="clear" w:color="auto" w:fill="auto"/>
            <w:vAlign w:val="center"/>
          </w:tcPr>
          <w:p w:rsidR="00F7102D" w:rsidRPr="000C2946" w:rsidRDefault="00D55782" w:rsidP="00F7102D">
            <w:pPr>
              <w:jc w:val="center"/>
              <w:rPr>
                <w:sz w:val="22"/>
                <w:szCs w:val="22"/>
              </w:rPr>
            </w:pPr>
            <w:r w:rsidRPr="000C2946">
              <w:rPr>
                <w:sz w:val="22"/>
                <w:szCs w:val="22"/>
              </w:rPr>
              <w:t>-5,55</w:t>
            </w:r>
          </w:p>
        </w:tc>
      </w:tr>
      <w:tr w:rsidR="00AE12D3" w:rsidRPr="000C2946" w:rsidTr="00F7102D">
        <w:trPr>
          <w:trHeight w:val="699"/>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D65898" w:rsidP="00AE12D3">
            <w:pPr>
              <w:jc w:val="center"/>
              <w:rPr>
                <w:sz w:val="22"/>
                <w:szCs w:val="22"/>
              </w:rPr>
            </w:pPr>
            <w:r w:rsidRPr="000C2946">
              <w:rPr>
                <w:sz w:val="22"/>
                <w:szCs w:val="22"/>
              </w:rPr>
              <w:t>7</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AE12D3">
            <w:pPr>
              <w:rPr>
                <w:sz w:val="22"/>
                <w:szCs w:val="22"/>
              </w:rPr>
            </w:pPr>
            <w:r w:rsidRPr="000C2946">
              <w:rPr>
                <w:sz w:val="22"/>
                <w:szCs w:val="22"/>
              </w:rPr>
              <w:t>Коэффициент естественного прироста (убыли)</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F7102D" w:rsidP="00AE12D3">
            <w:pPr>
              <w:jc w:val="center"/>
              <w:rPr>
                <w:sz w:val="22"/>
                <w:szCs w:val="22"/>
              </w:rPr>
            </w:pPr>
            <w:r w:rsidRPr="000C2946">
              <w:rPr>
                <w:sz w:val="22"/>
                <w:szCs w:val="22"/>
              </w:rPr>
              <w:t>чел. на 1 тыс. чел. населения чел. на 1 тыс. чел. населения</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9C590C" w:rsidP="00AE12D3">
            <w:pPr>
              <w:jc w:val="center"/>
              <w:rPr>
                <w:sz w:val="22"/>
                <w:szCs w:val="22"/>
              </w:rPr>
            </w:pPr>
            <w:r w:rsidRPr="000C2946">
              <w:rPr>
                <w:sz w:val="22"/>
                <w:szCs w:val="22"/>
              </w:rPr>
              <w:t>-12,41</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9C590C" w:rsidP="00AE12D3">
            <w:pPr>
              <w:jc w:val="center"/>
              <w:rPr>
                <w:sz w:val="22"/>
                <w:szCs w:val="22"/>
              </w:rPr>
            </w:pPr>
            <w:r w:rsidRPr="000C2946">
              <w:rPr>
                <w:sz w:val="22"/>
                <w:szCs w:val="22"/>
              </w:rPr>
              <w:t>-10,7</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D55782" w:rsidP="00AE12D3">
            <w:pPr>
              <w:jc w:val="center"/>
              <w:rPr>
                <w:sz w:val="22"/>
                <w:szCs w:val="22"/>
              </w:rPr>
            </w:pPr>
            <w:r w:rsidRPr="000C2946">
              <w:rPr>
                <w:sz w:val="22"/>
                <w:szCs w:val="22"/>
              </w:rPr>
              <w:t>-13,78</w:t>
            </w:r>
          </w:p>
        </w:tc>
      </w:tr>
      <w:tr w:rsidR="00F04E6F" w:rsidRPr="000C2946" w:rsidTr="00F7102D">
        <w:trPr>
          <w:trHeight w:val="543"/>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8</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Уровень зарегистрированной безработицы (на конец года)</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1,3</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w:t>
            </w:r>
            <w:r w:rsidR="00CD4DE6" w:rsidRPr="000C2946">
              <w:rPr>
                <w:sz w:val="22"/>
                <w:szCs w:val="22"/>
              </w:rPr>
              <w:t>2</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D65898" w:rsidP="00710C7D">
            <w:pPr>
              <w:jc w:val="center"/>
              <w:rPr>
                <w:sz w:val="22"/>
                <w:szCs w:val="22"/>
              </w:rPr>
            </w:pPr>
            <w:r w:rsidRPr="000C2946">
              <w:rPr>
                <w:sz w:val="22"/>
                <w:szCs w:val="22"/>
              </w:rPr>
              <w:t>-7,7</w:t>
            </w:r>
          </w:p>
        </w:tc>
      </w:tr>
      <w:tr w:rsidR="00F04E6F" w:rsidRPr="000C2946" w:rsidTr="00F7102D">
        <w:trPr>
          <w:trHeight w:val="153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9</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Отгружено товаров собственного производства, выполнено работ и услуг собственными силами по всем видам промышленного производства (по охватываемому кругу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млн.  руб.</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9034,00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9585,03</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6,09</w:t>
            </w:r>
          </w:p>
        </w:tc>
      </w:tr>
      <w:tr w:rsidR="00F04E6F" w:rsidRPr="000C2946" w:rsidTr="00F7102D">
        <w:trPr>
          <w:trHeight w:val="90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10</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Введено в действие жилых домов на территории Пряжинского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кв. метров общей площади</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16000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14774</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-7,66</w:t>
            </w:r>
          </w:p>
        </w:tc>
      </w:tr>
      <w:tr w:rsidR="00F04E6F" w:rsidRPr="000C2946" w:rsidTr="00F7102D">
        <w:trPr>
          <w:trHeight w:val="12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11</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Оборот розничной торговли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млн руб.</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1129,0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1183,95</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4,87</w:t>
            </w:r>
          </w:p>
        </w:tc>
      </w:tr>
      <w:tr w:rsidR="00AE12D3" w:rsidRPr="000C2946" w:rsidTr="00F7102D">
        <w:trPr>
          <w:trHeight w:val="1010"/>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D65898" w:rsidP="00710C7D">
            <w:pPr>
              <w:jc w:val="center"/>
              <w:rPr>
                <w:sz w:val="22"/>
                <w:szCs w:val="22"/>
              </w:rPr>
            </w:pPr>
            <w:r w:rsidRPr="000C2946">
              <w:rPr>
                <w:sz w:val="22"/>
                <w:szCs w:val="22"/>
              </w:rPr>
              <w:t>12</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710C7D">
            <w:pPr>
              <w:rPr>
                <w:sz w:val="22"/>
                <w:szCs w:val="22"/>
              </w:rPr>
            </w:pPr>
            <w:r w:rsidRPr="000C2946">
              <w:rPr>
                <w:sz w:val="22"/>
                <w:szCs w:val="22"/>
              </w:rPr>
              <w:t>Объем платных услуг населению</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9101CF" w:rsidP="00710C7D">
            <w:pPr>
              <w:jc w:val="center"/>
              <w:rPr>
                <w:sz w:val="22"/>
                <w:szCs w:val="22"/>
              </w:rPr>
            </w:pPr>
            <w:r w:rsidRPr="000C2946">
              <w:rPr>
                <w:sz w:val="22"/>
                <w:szCs w:val="22"/>
              </w:rPr>
              <w:t>млн руб.</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9101CF" w:rsidP="00710C7D">
            <w:pPr>
              <w:jc w:val="center"/>
              <w:rPr>
                <w:sz w:val="22"/>
                <w:szCs w:val="22"/>
              </w:rPr>
            </w:pPr>
            <w:r w:rsidRPr="000C2946">
              <w:rPr>
                <w:sz w:val="22"/>
                <w:szCs w:val="22"/>
              </w:rPr>
              <w:t>220,0</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9101CF" w:rsidP="00710C7D">
            <w:pPr>
              <w:jc w:val="center"/>
              <w:rPr>
                <w:sz w:val="22"/>
                <w:szCs w:val="22"/>
              </w:rPr>
            </w:pPr>
            <w:r w:rsidRPr="000C2946">
              <w:rPr>
                <w:sz w:val="22"/>
                <w:szCs w:val="22"/>
              </w:rPr>
              <w:t>256,19</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D55782" w:rsidP="00710C7D">
            <w:pPr>
              <w:jc w:val="center"/>
              <w:rPr>
                <w:sz w:val="22"/>
                <w:szCs w:val="22"/>
              </w:rPr>
            </w:pPr>
            <w:r w:rsidRPr="000C2946">
              <w:rPr>
                <w:sz w:val="22"/>
                <w:szCs w:val="22"/>
              </w:rPr>
              <w:t>16,45</w:t>
            </w:r>
          </w:p>
        </w:tc>
      </w:tr>
      <w:tr w:rsidR="00F04E6F" w:rsidRPr="000C2946" w:rsidTr="00F7102D">
        <w:trPr>
          <w:trHeight w:val="81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lastRenderedPageBreak/>
              <w:t>13</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Инвестиции в основной капитал (по охватываемому кругу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млн руб.</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2900,2</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2660,486</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-8,26</w:t>
            </w:r>
          </w:p>
        </w:tc>
      </w:tr>
      <w:tr w:rsidR="00F04E6F" w:rsidRPr="000C2946" w:rsidTr="00F7102D">
        <w:trPr>
          <w:trHeight w:val="85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14</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Количество малых и средних предприятий, включая микропредприятия (на конец года)</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ед.</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480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463</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-3,54</w:t>
            </w:r>
          </w:p>
        </w:tc>
      </w:tr>
      <w:tr w:rsidR="00F04E6F" w:rsidRPr="000C2946" w:rsidTr="00F7102D">
        <w:trPr>
          <w:trHeight w:val="834"/>
        </w:trPr>
        <w:tc>
          <w:tcPr>
            <w:tcW w:w="458" w:type="dxa"/>
            <w:tcBorders>
              <w:top w:val="nil"/>
              <w:left w:val="single" w:sz="4" w:space="0" w:color="auto"/>
              <w:bottom w:val="single" w:sz="4" w:space="0" w:color="auto"/>
              <w:right w:val="single" w:sz="4" w:space="0" w:color="auto"/>
            </w:tcBorders>
            <w:shd w:val="clear" w:color="auto" w:fill="auto"/>
            <w:vAlign w:val="center"/>
          </w:tcPr>
          <w:p w:rsidR="00F04E6F" w:rsidRPr="000C2946" w:rsidRDefault="00D65898" w:rsidP="00710C7D">
            <w:pPr>
              <w:jc w:val="center"/>
              <w:rPr>
                <w:sz w:val="22"/>
                <w:szCs w:val="22"/>
              </w:rPr>
            </w:pPr>
            <w:r w:rsidRPr="000C2946">
              <w:rPr>
                <w:sz w:val="22"/>
                <w:szCs w:val="22"/>
              </w:rPr>
              <w:t>15</w:t>
            </w:r>
          </w:p>
        </w:tc>
        <w:tc>
          <w:tcPr>
            <w:tcW w:w="3413" w:type="dxa"/>
            <w:tcBorders>
              <w:top w:val="nil"/>
              <w:left w:val="nil"/>
              <w:bottom w:val="single" w:sz="4" w:space="0" w:color="auto"/>
              <w:right w:val="single" w:sz="4" w:space="0" w:color="auto"/>
            </w:tcBorders>
            <w:shd w:val="clear" w:color="auto" w:fill="auto"/>
            <w:vAlign w:val="center"/>
          </w:tcPr>
          <w:p w:rsidR="00F04E6F" w:rsidRPr="000C2946" w:rsidRDefault="00F04E6F" w:rsidP="00710C7D">
            <w:pPr>
              <w:rPr>
                <w:sz w:val="22"/>
                <w:szCs w:val="22"/>
              </w:rPr>
            </w:pPr>
            <w:r w:rsidRPr="000C2946">
              <w:rPr>
                <w:sz w:val="22"/>
                <w:szCs w:val="22"/>
              </w:rPr>
              <w:t>Количество физических лиц, плательщиков налога профессиональный доход</w:t>
            </w:r>
          </w:p>
        </w:tc>
        <w:tc>
          <w:tcPr>
            <w:tcW w:w="1701" w:type="dxa"/>
            <w:tcBorders>
              <w:top w:val="nil"/>
              <w:left w:val="nil"/>
              <w:bottom w:val="single" w:sz="4" w:space="0" w:color="auto"/>
              <w:right w:val="single" w:sz="4" w:space="0" w:color="auto"/>
            </w:tcBorders>
            <w:shd w:val="clear" w:color="auto" w:fill="auto"/>
            <w:noWrap/>
            <w:vAlign w:val="center"/>
          </w:tcPr>
          <w:p w:rsidR="00F04E6F" w:rsidRPr="000C2946" w:rsidRDefault="005E2800" w:rsidP="00710C7D">
            <w:pPr>
              <w:jc w:val="center"/>
              <w:rPr>
                <w:sz w:val="22"/>
                <w:szCs w:val="22"/>
              </w:rPr>
            </w:pPr>
            <w:r w:rsidRPr="000C2946">
              <w:rPr>
                <w:sz w:val="22"/>
                <w:szCs w:val="22"/>
              </w:rPr>
              <w:t>ч</w:t>
            </w:r>
            <w:r w:rsidR="00F04E6F" w:rsidRPr="000C2946">
              <w:rPr>
                <w:sz w:val="22"/>
                <w:szCs w:val="22"/>
              </w:rPr>
              <w:t>ел.</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BC25BA" w:rsidP="00710C7D">
            <w:pPr>
              <w:jc w:val="center"/>
              <w:rPr>
                <w:sz w:val="22"/>
                <w:szCs w:val="22"/>
              </w:rPr>
            </w:pPr>
            <w:r w:rsidRPr="000C2946">
              <w:rPr>
                <w:sz w:val="22"/>
                <w:szCs w:val="22"/>
              </w:rPr>
              <w:t>700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812</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16,0</w:t>
            </w:r>
          </w:p>
        </w:tc>
      </w:tr>
      <w:tr w:rsidR="00F04E6F" w:rsidRPr="000C2946" w:rsidTr="00F7102D">
        <w:trPr>
          <w:trHeight w:val="90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16</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701"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1140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1917</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68,15</w:t>
            </w:r>
          </w:p>
        </w:tc>
      </w:tr>
      <w:tr w:rsidR="00F04E6F" w:rsidRPr="000C2946" w:rsidTr="00F7102D">
        <w:trPr>
          <w:trHeight w:val="90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1</w:t>
            </w:r>
            <w:r w:rsidR="00D65898" w:rsidRPr="000C2946">
              <w:rPr>
                <w:sz w:val="22"/>
                <w:szCs w:val="22"/>
              </w:rPr>
              <w:t>7</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Среднемесячная номинальная начисленная заработная плата работников крупных и средних предприятий и некоммерческих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руб.</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59296,0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61073,8</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2,99</w:t>
            </w:r>
          </w:p>
        </w:tc>
      </w:tr>
      <w:tr w:rsidR="00AE12D3" w:rsidRPr="000C2946" w:rsidTr="00F7102D">
        <w:trPr>
          <w:trHeight w:val="904"/>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AE12D3" w:rsidRPr="000C2946" w:rsidRDefault="00D65898" w:rsidP="00AE12D3">
            <w:pPr>
              <w:jc w:val="center"/>
              <w:rPr>
                <w:sz w:val="22"/>
                <w:szCs w:val="22"/>
              </w:rPr>
            </w:pPr>
            <w:r w:rsidRPr="000C2946">
              <w:rPr>
                <w:sz w:val="22"/>
                <w:szCs w:val="22"/>
              </w:rPr>
              <w:t>18</w:t>
            </w:r>
          </w:p>
        </w:tc>
        <w:tc>
          <w:tcPr>
            <w:tcW w:w="3413" w:type="dxa"/>
            <w:tcBorders>
              <w:top w:val="single" w:sz="4" w:space="0" w:color="auto"/>
              <w:left w:val="nil"/>
              <w:bottom w:val="single" w:sz="4" w:space="0" w:color="auto"/>
              <w:right w:val="single" w:sz="4" w:space="0" w:color="auto"/>
            </w:tcBorders>
            <w:shd w:val="clear" w:color="auto" w:fill="auto"/>
            <w:vAlign w:val="center"/>
          </w:tcPr>
          <w:p w:rsidR="00AE12D3" w:rsidRPr="000C2946" w:rsidRDefault="00AE12D3" w:rsidP="00AE12D3">
            <w:pPr>
              <w:rPr>
                <w:sz w:val="22"/>
                <w:szCs w:val="22"/>
              </w:rPr>
            </w:pPr>
            <w:r w:rsidRPr="000C2946">
              <w:rPr>
                <w:sz w:val="22"/>
                <w:szCs w:val="22"/>
              </w:rPr>
              <w:t>Доходы консолидированного бюджета муниципального образования, 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E12D3" w:rsidRPr="000C2946" w:rsidRDefault="00B6165B" w:rsidP="00AE12D3">
            <w:pPr>
              <w:jc w:val="center"/>
              <w:rPr>
                <w:sz w:val="22"/>
                <w:szCs w:val="22"/>
              </w:rPr>
            </w:pPr>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AE12D3" w:rsidRPr="000C2946" w:rsidRDefault="00B6165B" w:rsidP="00AE12D3">
            <w:pPr>
              <w:jc w:val="center"/>
              <w:rPr>
                <w:sz w:val="22"/>
                <w:szCs w:val="22"/>
              </w:rPr>
            </w:pPr>
            <w:r w:rsidRPr="000C2946">
              <w:rPr>
                <w:sz w:val="22"/>
                <w:szCs w:val="22"/>
              </w:rPr>
              <w:t>712,00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12D3" w:rsidRPr="000C2946" w:rsidRDefault="00B6165B" w:rsidP="00AE12D3">
            <w:pPr>
              <w:jc w:val="center"/>
              <w:rPr>
                <w:sz w:val="22"/>
                <w:szCs w:val="22"/>
              </w:rPr>
            </w:pPr>
            <w:r w:rsidRPr="000C2946">
              <w:rPr>
                <w:sz w:val="22"/>
                <w:szCs w:val="22"/>
              </w:rPr>
              <w:t>746,00</w:t>
            </w:r>
          </w:p>
        </w:tc>
        <w:tc>
          <w:tcPr>
            <w:tcW w:w="1247" w:type="dxa"/>
            <w:tcBorders>
              <w:top w:val="single" w:sz="4" w:space="0" w:color="auto"/>
              <w:left w:val="nil"/>
              <w:bottom w:val="single" w:sz="4" w:space="0" w:color="auto"/>
              <w:right w:val="single" w:sz="4" w:space="0" w:color="auto"/>
            </w:tcBorders>
            <w:shd w:val="clear" w:color="auto" w:fill="auto"/>
            <w:vAlign w:val="center"/>
          </w:tcPr>
          <w:p w:rsidR="00AE12D3" w:rsidRPr="000C2946" w:rsidRDefault="00B6165B" w:rsidP="00AE12D3">
            <w:pPr>
              <w:jc w:val="center"/>
              <w:rPr>
                <w:sz w:val="22"/>
                <w:szCs w:val="22"/>
              </w:rPr>
            </w:pPr>
            <w:r w:rsidRPr="000C2946">
              <w:rPr>
                <w:sz w:val="22"/>
                <w:szCs w:val="22"/>
              </w:rPr>
              <w:t>4,76</w:t>
            </w:r>
          </w:p>
        </w:tc>
      </w:tr>
      <w:tr w:rsidR="00B6165B" w:rsidRPr="000C2946" w:rsidTr="00581112">
        <w:trPr>
          <w:trHeight w:val="499"/>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19</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Собственные (налоговые и неналоговые)</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208,00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230,00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10,58</w:t>
            </w:r>
          </w:p>
        </w:tc>
      </w:tr>
      <w:tr w:rsidR="00B6165B" w:rsidRPr="000C2946" w:rsidTr="00581112">
        <w:trPr>
          <w:trHeight w:val="549"/>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20</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Налоговые доходы</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173,00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190,00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9,83</w:t>
            </w:r>
          </w:p>
        </w:tc>
      </w:tr>
      <w:tr w:rsidR="00B6165B" w:rsidRPr="000C2946" w:rsidTr="00581112">
        <w:trPr>
          <w:trHeight w:val="571"/>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21</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Неналоговые доходы</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40,00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581112" w:rsidP="00B6165B">
            <w:pPr>
              <w:jc w:val="center"/>
              <w:rPr>
                <w:sz w:val="22"/>
                <w:szCs w:val="22"/>
              </w:rPr>
            </w:pPr>
            <w:r w:rsidRPr="000C2946">
              <w:rPr>
                <w:sz w:val="22"/>
                <w:szCs w:val="22"/>
              </w:rPr>
              <w:t>14,</w:t>
            </w:r>
            <w:r w:rsidR="00D65898" w:rsidRPr="000C2946">
              <w:rPr>
                <w:sz w:val="22"/>
                <w:szCs w:val="22"/>
              </w:rPr>
              <w:t>29</w:t>
            </w:r>
          </w:p>
        </w:tc>
      </w:tr>
      <w:tr w:rsidR="00B6165B" w:rsidRPr="000C2946" w:rsidTr="00581112">
        <w:trPr>
          <w:trHeight w:val="83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22</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Расходы консолидированного бюджета муниципального образования, всего</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728,20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729,30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0,15</w:t>
            </w:r>
          </w:p>
        </w:tc>
      </w:tr>
      <w:tr w:rsidR="00B6165B" w:rsidRPr="000C2946" w:rsidTr="00581112">
        <w:trPr>
          <w:trHeight w:val="846"/>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23</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Дефицит/профицит (-/+) консолидированного бюджета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-16,20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16,70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3,09</w:t>
            </w:r>
          </w:p>
        </w:tc>
      </w:tr>
      <w:tr w:rsidR="00B6165B" w:rsidRPr="000C2946" w:rsidTr="00581112">
        <w:trPr>
          <w:trHeight w:val="547"/>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24</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Муниципальный долг</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104,30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90,00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-13,71</w:t>
            </w:r>
          </w:p>
        </w:tc>
      </w:tr>
    </w:tbl>
    <w:p w:rsidR="00F04E6F" w:rsidRPr="000C2946" w:rsidRDefault="00F04E6F" w:rsidP="000D7FAA">
      <w:pPr>
        <w:jc w:val="both"/>
        <w:rPr>
          <w:sz w:val="28"/>
        </w:rPr>
      </w:pPr>
    </w:p>
    <w:p w:rsidR="00D06843" w:rsidRPr="000C2946" w:rsidRDefault="00D06843" w:rsidP="00D06843">
      <w:pPr>
        <w:pStyle w:val="ConsPlusNormal"/>
        <w:ind w:firstLine="709"/>
        <w:jc w:val="both"/>
        <w:rPr>
          <w:rFonts w:ascii="Times New Roman" w:hAnsi="Times New Roman" w:cs="Times New Roman"/>
          <w:sz w:val="28"/>
          <w:szCs w:val="28"/>
        </w:rPr>
      </w:pPr>
      <w:r w:rsidRPr="000C2946">
        <w:rPr>
          <w:rFonts w:ascii="Times New Roman" w:hAnsi="Times New Roman" w:cs="Times New Roman"/>
          <w:sz w:val="28"/>
          <w:szCs w:val="28"/>
        </w:rPr>
        <w:t>Оценка качества осуществляется путем расчета среднего отклонения отчетных значений ключевых показателей от прогнозных значений, рассчитанных на отчетный год, с применением следующих формул:</w:t>
      </w:r>
    </w:p>
    <w:p w:rsidR="00D06843" w:rsidRPr="000C2946" w:rsidRDefault="00D06843" w:rsidP="00D06843">
      <w:pPr>
        <w:pStyle w:val="ConsPlusNormal"/>
        <w:ind w:firstLine="709"/>
        <w:jc w:val="both"/>
        <w:rPr>
          <w:rFonts w:ascii="Times New Roman" w:hAnsi="Times New Roman" w:cs="Times New Roman"/>
          <w:sz w:val="28"/>
          <w:szCs w:val="28"/>
        </w:rPr>
      </w:pPr>
    </w:p>
    <w:tbl>
      <w:tblPr>
        <w:tblW w:w="5000" w:type="pct"/>
        <w:jc w:val="center"/>
        <w:tblLayout w:type="fixed"/>
        <w:tblLook w:val="0000" w:firstRow="0" w:lastRow="0" w:firstColumn="0" w:lastColumn="0" w:noHBand="0" w:noVBand="0"/>
      </w:tblPr>
      <w:tblGrid>
        <w:gridCol w:w="1261"/>
        <w:gridCol w:w="570"/>
        <w:gridCol w:w="6249"/>
        <w:gridCol w:w="1178"/>
        <w:gridCol w:w="97"/>
      </w:tblGrid>
      <w:tr w:rsidR="00D06843" w:rsidRPr="000C2946" w:rsidTr="00710C7D">
        <w:trPr>
          <w:trHeight w:val="680"/>
          <w:jc w:val="center"/>
        </w:trPr>
        <w:tc>
          <w:tcPr>
            <w:tcW w:w="9021" w:type="dxa"/>
            <w:gridSpan w:val="3"/>
            <w:vAlign w:val="center"/>
          </w:tcPr>
          <w:p w:rsidR="00D06843" w:rsidRPr="000C2946" w:rsidRDefault="00D06843" w:rsidP="00710C7D">
            <w:pPr>
              <w:pStyle w:val="a7"/>
              <w:jc w:val="center"/>
              <w:rPr>
                <w:sz w:val="28"/>
                <w:szCs w:val="28"/>
              </w:rPr>
            </w:pPr>
            <w:r w:rsidRPr="000C2946">
              <w:rPr>
                <w:position w:val="-24"/>
                <w:sz w:val="28"/>
                <w:szCs w:val="28"/>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fillcolor="window">
                  <v:imagedata r:id="rId7" o:title=""/>
                </v:shape>
                <o:OLEObject Type="Embed" ProgID="Equation.3" ShapeID="_x0000_i1025" DrawAspect="Content" ObjectID="_1789290212" r:id="rId8"/>
              </w:object>
            </w:r>
          </w:p>
        </w:tc>
        <w:tc>
          <w:tcPr>
            <w:tcW w:w="1400" w:type="dxa"/>
            <w:gridSpan w:val="2"/>
            <w:vAlign w:val="center"/>
          </w:tcPr>
          <w:p w:rsidR="00D06843" w:rsidRPr="000C2946" w:rsidRDefault="00D06843" w:rsidP="00710C7D">
            <w:pPr>
              <w:pStyle w:val="a5"/>
              <w:rPr>
                <w:sz w:val="28"/>
                <w:szCs w:val="28"/>
              </w:rPr>
            </w:pPr>
          </w:p>
        </w:tc>
      </w:tr>
      <w:tr w:rsidR="00DB5083" w:rsidRPr="000C2946" w:rsidTr="00710C7D">
        <w:trPr>
          <w:trHeight w:val="680"/>
          <w:jc w:val="center"/>
        </w:trPr>
        <w:tc>
          <w:tcPr>
            <w:tcW w:w="9021" w:type="dxa"/>
            <w:gridSpan w:val="3"/>
            <w:vAlign w:val="center"/>
          </w:tcPr>
          <w:p w:rsidR="00DB5083" w:rsidRPr="000C2946" w:rsidRDefault="00DB5083" w:rsidP="00710C7D">
            <w:pPr>
              <w:pStyle w:val="a7"/>
              <w:jc w:val="center"/>
              <w:rPr>
                <w:sz w:val="28"/>
                <w:szCs w:val="28"/>
              </w:rPr>
            </w:pPr>
          </w:p>
        </w:tc>
        <w:tc>
          <w:tcPr>
            <w:tcW w:w="1400" w:type="dxa"/>
            <w:gridSpan w:val="2"/>
            <w:vAlign w:val="center"/>
          </w:tcPr>
          <w:p w:rsidR="00DB5083" w:rsidRPr="000C2946" w:rsidRDefault="00DB5083" w:rsidP="00710C7D">
            <w:pPr>
              <w:pStyle w:val="a5"/>
              <w:rPr>
                <w:sz w:val="28"/>
                <w:szCs w:val="28"/>
              </w:rPr>
            </w:pPr>
          </w:p>
        </w:tc>
      </w:tr>
      <w:tr w:rsidR="00D06843" w:rsidRPr="000C2946" w:rsidTr="00710C7D">
        <w:trPr>
          <w:jc w:val="center"/>
        </w:trPr>
        <w:tc>
          <w:tcPr>
            <w:tcW w:w="2022" w:type="dxa"/>
            <w:gridSpan w:val="2"/>
          </w:tcPr>
          <w:p w:rsidR="00D06843" w:rsidRPr="000C2946" w:rsidRDefault="00D06843" w:rsidP="00710C7D">
            <w:pPr>
              <w:pStyle w:val="a5"/>
              <w:rPr>
                <w:sz w:val="28"/>
                <w:szCs w:val="28"/>
              </w:rPr>
            </w:pPr>
            <w:r w:rsidRPr="000C2946">
              <w:rPr>
                <w:sz w:val="28"/>
                <w:szCs w:val="28"/>
              </w:rPr>
              <w:t>где:</w:t>
            </w:r>
          </w:p>
        </w:tc>
        <w:tc>
          <w:tcPr>
            <w:tcW w:w="8399" w:type="dxa"/>
            <w:gridSpan w:val="3"/>
          </w:tcPr>
          <w:p w:rsidR="00D06843" w:rsidRPr="000C2946" w:rsidRDefault="00D06843" w:rsidP="00710C7D">
            <w:pPr>
              <w:pStyle w:val="a5"/>
              <w:rPr>
                <w:sz w:val="28"/>
                <w:szCs w:val="28"/>
              </w:rPr>
            </w:pPr>
          </w:p>
        </w:tc>
      </w:tr>
      <w:tr w:rsidR="00D06843" w:rsidRPr="000C2946" w:rsidTr="00710C7D">
        <w:trPr>
          <w:gridAfter w:val="1"/>
          <w:wAfter w:w="107" w:type="dxa"/>
          <w:jc w:val="center"/>
        </w:trPr>
        <w:tc>
          <w:tcPr>
            <w:tcW w:w="1384" w:type="dxa"/>
          </w:tcPr>
          <w:p w:rsidR="00D06843" w:rsidRPr="000C2946" w:rsidRDefault="00D06843" w:rsidP="00710C7D">
            <w:pPr>
              <w:pStyle w:val="a7"/>
              <w:rPr>
                <w:sz w:val="28"/>
                <w:szCs w:val="28"/>
              </w:rPr>
            </w:pPr>
            <w:r w:rsidRPr="000C2946">
              <w:rPr>
                <w:position w:val="-14"/>
                <w:sz w:val="28"/>
                <w:szCs w:val="28"/>
              </w:rPr>
              <w:object w:dxaOrig="260" w:dyaOrig="380">
                <v:shape id="_x0000_i1026" type="#_x0000_t75" style="width:14.25pt;height:19.5pt" o:ole="">
                  <v:imagedata r:id="rId9" o:title=""/>
                </v:shape>
                <o:OLEObject Type="Embed" ProgID="Equation.3" ShapeID="_x0000_i1026" DrawAspect="Content" ObjectID="_1789290213" r:id="rId10"/>
              </w:object>
            </w:r>
          </w:p>
        </w:tc>
        <w:tc>
          <w:tcPr>
            <w:tcW w:w="8930" w:type="dxa"/>
            <w:gridSpan w:val="3"/>
          </w:tcPr>
          <w:p w:rsidR="00D06843" w:rsidRPr="000C2946" w:rsidRDefault="00D06843" w:rsidP="00710C7D">
            <w:pPr>
              <w:pStyle w:val="a5"/>
              <w:ind w:firstLine="34"/>
              <w:rPr>
                <w:sz w:val="28"/>
                <w:szCs w:val="28"/>
              </w:rPr>
            </w:pPr>
            <w:r w:rsidRPr="000C2946">
              <w:rPr>
                <w:sz w:val="28"/>
                <w:szCs w:val="28"/>
              </w:rPr>
              <w:t>- среднее отклонение отчетных значений ключевых макропоказателей</w:t>
            </w:r>
          </w:p>
        </w:tc>
      </w:tr>
      <w:tr w:rsidR="00D06843" w:rsidRPr="000C2946" w:rsidTr="00710C7D">
        <w:trPr>
          <w:gridAfter w:val="1"/>
          <w:wAfter w:w="107" w:type="dxa"/>
          <w:jc w:val="center"/>
        </w:trPr>
        <w:tc>
          <w:tcPr>
            <w:tcW w:w="1384" w:type="dxa"/>
          </w:tcPr>
          <w:p w:rsidR="00D06843" w:rsidRPr="000C2946" w:rsidRDefault="00D06843" w:rsidP="00710C7D">
            <w:pPr>
              <w:pStyle w:val="a7"/>
              <w:rPr>
                <w:sz w:val="28"/>
                <w:szCs w:val="28"/>
              </w:rPr>
            </w:pPr>
            <w:r w:rsidRPr="000C2946">
              <w:rPr>
                <w:position w:val="-12"/>
                <w:sz w:val="28"/>
                <w:szCs w:val="28"/>
              </w:rPr>
              <w:object w:dxaOrig="320" w:dyaOrig="360">
                <v:shape id="_x0000_i1027" type="#_x0000_t75" style="width:18pt;height:18pt" o:ole="">
                  <v:imagedata r:id="rId11" o:title=""/>
                </v:shape>
                <o:OLEObject Type="Embed" ProgID="Equation.3" ShapeID="_x0000_i1027" DrawAspect="Content" ObjectID="_1789290214" r:id="rId12"/>
              </w:object>
            </w:r>
          </w:p>
        </w:tc>
        <w:tc>
          <w:tcPr>
            <w:tcW w:w="8930" w:type="dxa"/>
            <w:gridSpan w:val="3"/>
          </w:tcPr>
          <w:p w:rsidR="00D06843" w:rsidRPr="000C2946" w:rsidRDefault="00D06843" w:rsidP="00710C7D">
            <w:pPr>
              <w:pStyle w:val="a5"/>
              <w:ind w:firstLine="34"/>
              <w:rPr>
                <w:sz w:val="28"/>
                <w:szCs w:val="28"/>
              </w:rPr>
            </w:pPr>
            <w:r w:rsidRPr="000C2946">
              <w:rPr>
                <w:sz w:val="28"/>
                <w:szCs w:val="28"/>
              </w:rPr>
              <w:t xml:space="preserve">- отклонение по </w:t>
            </w:r>
            <w:proofErr w:type="spellStart"/>
            <w:r w:rsidRPr="000C2946">
              <w:rPr>
                <w:sz w:val="28"/>
                <w:szCs w:val="28"/>
                <w:lang w:val="en-US"/>
              </w:rPr>
              <w:t>i</w:t>
            </w:r>
            <w:proofErr w:type="spellEnd"/>
            <w:r w:rsidRPr="000C2946">
              <w:rPr>
                <w:sz w:val="28"/>
                <w:szCs w:val="28"/>
              </w:rPr>
              <w:t>-му ключевому макропоказателей</w:t>
            </w:r>
          </w:p>
        </w:tc>
      </w:tr>
      <w:tr w:rsidR="00D06843" w:rsidRPr="000C2946" w:rsidTr="00710C7D">
        <w:trPr>
          <w:gridAfter w:val="1"/>
          <w:wAfter w:w="107" w:type="dxa"/>
          <w:jc w:val="center"/>
        </w:trPr>
        <w:tc>
          <w:tcPr>
            <w:tcW w:w="1384" w:type="dxa"/>
          </w:tcPr>
          <w:p w:rsidR="00D06843" w:rsidRPr="000C2946" w:rsidRDefault="00D06843" w:rsidP="00710C7D">
            <w:pPr>
              <w:pStyle w:val="a7"/>
              <w:rPr>
                <w:position w:val="-30"/>
                <w:sz w:val="28"/>
                <w:szCs w:val="28"/>
              </w:rPr>
            </w:pPr>
            <w:r w:rsidRPr="000C2946">
              <w:rPr>
                <w:position w:val="-30"/>
                <w:sz w:val="28"/>
                <w:szCs w:val="28"/>
                <w:lang w:val="en-US"/>
              </w:rPr>
              <w:t>N</w:t>
            </w:r>
          </w:p>
        </w:tc>
        <w:tc>
          <w:tcPr>
            <w:tcW w:w="8930" w:type="dxa"/>
            <w:gridSpan w:val="3"/>
          </w:tcPr>
          <w:p w:rsidR="00DB5083" w:rsidRPr="000C2946" w:rsidRDefault="00D06843" w:rsidP="00DB5083">
            <w:pPr>
              <w:pStyle w:val="a5"/>
              <w:ind w:firstLine="34"/>
              <w:rPr>
                <w:sz w:val="28"/>
                <w:szCs w:val="28"/>
              </w:rPr>
            </w:pPr>
            <w:r w:rsidRPr="000C2946">
              <w:rPr>
                <w:sz w:val="28"/>
                <w:szCs w:val="28"/>
              </w:rPr>
              <w:t>- общее количество ключевых макропоказателей прогноза, используемых для оценки качества прогноза</w:t>
            </w:r>
            <w:r w:rsidR="00DB5083" w:rsidRPr="000C2946">
              <w:rPr>
                <w:sz w:val="28"/>
                <w:szCs w:val="28"/>
              </w:rPr>
              <w:t>.</w:t>
            </w:r>
          </w:p>
        </w:tc>
      </w:tr>
    </w:tbl>
    <w:p w:rsidR="00D06843" w:rsidRPr="000C2946" w:rsidRDefault="00D06843" w:rsidP="000D7FAA">
      <w:pPr>
        <w:jc w:val="both"/>
        <w:rPr>
          <w:sz w:val="28"/>
          <w:szCs w:val="28"/>
        </w:rPr>
      </w:pPr>
    </w:p>
    <w:p w:rsidR="00DB5083" w:rsidRPr="000C2946" w:rsidRDefault="00BF3639" w:rsidP="00DB5083">
      <w:pPr>
        <w:jc w:val="both"/>
        <w:rPr>
          <w:sz w:val="28"/>
          <w:szCs w:val="28"/>
        </w:rPr>
      </w:pPr>
      <w:r w:rsidRPr="000C2946">
        <w:rPr>
          <w:sz w:val="28"/>
          <w:szCs w:val="28"/>
        </w:rPr>
        <w:tab/>
      </w:r>
      <w:r w:rsidR="00DB5083" w:rsidRPr="000C2946">
        <w:rPr>
          <w:sz w:val="28"/>
          <w:szCs w:val="28"/>
        </w:rPr>
        <w:t>Если расчетное среднее отклонение отчетных значений ключевых макропоказателей развития экономики от прогнозных значений:</w:t>
      </w:r>
    </w:p>
    <w:p w:rsidR="00DB5083" w:rsidRPr="000C2946" w:rsidRDefault="00DB5083" w:rsidP="00DB5083">
      <w:pPr>
        <w:tabs>
          <w:tab w:val="left" w:pos="851"/>
        </w:tabs>
        <w:jc w:val="both"/>
        <w:rPr>
          <w:sz w:val="28"/>
          <w:szCs w:val="28"/>
        </w:rPr>
      </w:pPr>
      <w:r w:rsidRPr="000C2946">
        <w:rPr>
          <w:sz w:val="28"/>
          <w:szCs w:val="28"/>
        </w:rPr>
        <w:tab/>
        <w:t>менее 20% - качество прогноза признается хорошим;</w:t>
      </w:r>
    </w:p>
    <w:p w:rsidR="00DB5083" w:rsidRPr="000C2946" w:rsidRDefault="00DB5083" w:rsidP="00DB5083">
      <w:pPr>
        <w:tabs>
          <w:tab w:val="left" w:pos="851"/>
        </w:tabs>
        <w:jc w:val="both"/>
        <w:rPr>
          <w:sz w:val="28"/>
          <w:szCs w:val="28"/>
        </w:rPr>
      </w:pPr>
      <w:r w:rsidRPr="000C2946">
        <w:rPr>
          <w:sz w:val="28"/>
          <w:szCs w:val="28"/>
        </w:rPr>
        <w:tab/>
        <w:t>от 20 до 50% - качество прогноза признается удовлетворительным;</w:t>
      </w:r>
    </w:p>
    <w:p w:rsidR="00DB5083" w:rsidRPr="000C2946" w:rsidRDefault="00DB5083" w:rsidP="00DB5083">
      <w:pPr>
        <w:tabs>
          <w:tab w:val="left" w:pos="851"/>
        </w:tabs>
        <w:jc w:val="both"/>
        <w:rPr>
          <w:sz w:val="28"/>
          <w:szCs w:val="28"/>
        </w:rPr>
      </w:pPr>
      <w:r w:rsidRPr="000C2946">
        <w:rPr>
          <w:sz w:val="28"/>
          <w:szCs w:val="28"/>
        </w:rPr>
        <w:t xml:space="preserve"> </w:t>
      </w:r>
      <w:r w:rsidRPr="000C2946">
        <w:rPr>
          <w:sz w:val="28"/>
          <w:szCs w:val="28"/>
        </w:rPr>
        <w:tab/>
        <w:t>более 50% - качество прогноза признается неудовлетворительным.</w:t>
      </w:r>
    </w:p>
    <w:p w:rsidR="002C6DD8" w:rsidRPr="000C2946" w:rsidRDefault="00DB5083" w:rsidP="000D7FAA">
      <w:pPr>
        <w:jc w:val="both"/>
      </w:pPr>
      <w:r w:rsidRPr="000C2946">
        <w:rPr>
          <w:sz w:val="28"/>
          <w:szCs w:val="28"/>
        </w:rPr>
        <w:tab/>
      </w:r>
      <w:r w:rsidR="00E171E6" w:rsidRPr="000C2946">
        <w:rPr>
          <w:sz w:val="28"/>
          <w:szCs w:val="28"/>
        </w:rPr>
        <w:t xml:space="preserve">Учитывая то, что расчетное среднее отклонение отчетных значений ключевых макропоказателей развития экономики от прогнозных значений составило </w:t>
      </w:r>
      <w:r w:rsidR="001854B3" w:rsidRPr="000C2946">
        <w:rPr>
          <w:sz w:val="28"/>
          <w:szCs w:val="28"/>
        </w:rPr>
        <w:t>-8,88</w:t>
      </w:r>
      <w:r w:rsidR="00E171E6" w:rsidRPr="000C2946">
        <w:rPr>
          <w:sz w:val="28"/>
          <w:szCs w:val="28"/>
        </w:rPr>
        <w:t xml:space="preserve"> % (менее 20%), качество прогноза признается </w:t>
      </w:r>
      <w:r w:rsidR="00E171E6" w:rsidRPr="000C2946">
        <w:rPr>
          <w:sz w:val="28"/>
          <w:szCs w:val="28"/>
          <w:u w:val="single"/>
        </w:rPr>
        <w:t>«хорошим».</w:t>
      </w:r>
    </w:p>
    <w:p w:rsidR="005E2800" w:rsidRPr="000C2946" w:rsidRDefault="005E2800" w:rsidP="000D7FAA">
      <w:pPr>
        <w:jc w:val="both"/>
      </w:pPr>
    </w:p>
    <w:p w:rsidR="003E35F6" w:rsidRPr="000C2946" w:rsidRDefault="003E35F6" w:rsidP="0065352F">
      <w:pPr>
        <w:jc w:val="center"/>
        <w:rPr>
          <w:b/>
          <w:sz w:val="28"/>
          <w:szCs w:val="28"/>
        </w:rPr>
      </w:pPr>
    </w:p>
    <w:p w:rsidR="005E2800" w:rsidRPr="000C2946" w:rsidRDefault="005E2800" w:rsidP="0065352F">
      <w:pPr>
        <w:jc w:val="center"/>
        <w:rPr>
          <w:b/>
          <w:sz w:val="28"/>
          <w:szCs w:val="28"/>
        </w:rPr>
      </w:pPr>
      <w:r w:rsidRPr="000C2946">
        <w:rPr>
          <w:b/>
          <w:sz w:val="28"/>
          <w:szCs w:val="28"/>
        </w:rPr>
        <w:t>Прогноз развития Пряжинского района на 2025 год и на плановый период до 2026 - 2027 годов представлен следующими показателями:</w:t>
      </w:r>
    </w:p>
    <w:p w:rsidR="003E1717" w:rsidRPr="000C2946" w:rsidRDefault="003E1717" w:rsidP="0065352F">
      <w:pPr>
        <w:jc w:val="center"/>
      </w:pPr>
    </w:p>
    <w:p w:rsidR="003E1717" w:rsidRPr="000C2946" w:rsidRDefault="003E1717" w:rsidP="0065352F">
      <w:pPr>
        <w:jc w:val="center"/>
      </w:pPr>
    </w:p>
    <w:p w:rsidR="003E1717" w:rsidRPr="000C2946" w:rsidRDefault="003E1717" w:rsidP="003E1717">
      <w:pPr>
        <w:jc w:val="both"/>
        <w:rPr>
          <w:b/>
          <w:sz w:val="28"/>
          <w:szCs w:val="28"/>
        </w:rPr>
      </w:pPr>
      <w:r w:rsidRPr="000C2946">
        <w:rPr>
          <w:b/>
          <w:sz w:val="28"/>
          <w:szCs w:val="28"/>
        </w:rPr>
        <w:t>Демография.</w:t>
      </w:r>
    </w:p>
    <w:p w:rsidR="003E1717" w:rsidRPr="000C2946" w:rsidRDefault="003E1717" w:rsidP="003E1717">
      <w:pPr>
        <w:jc w:val="both"/>
        <w:rPr>
          <w:sz w:val="28"/>
          <w:szCs w:val="28"/>
        </w:rPr>
      </w:pPr>
    </w:p>
    <w:p w:rsidR="009407E5" w:rsidRPr="000C2946" w:rsidRDefault="009407E5" w:rsidP="003E1717">
      <w:pPr>
        <w:jc w:val="both"/>
        <w:rPr>
          <w:sz w:val="28"/>
          <w:szCs w:val="28"/>
        </w:rPr>
      </w:pPr>
      <w:r w:rsidRPr="000C2946">
        <w:rPr>
          <w:bCs/>
          <w:sz w:val="28"/>
          <w:szCs w:val="28"/>
        </w:rPr>
        <w:tab/>
        <w:t>Демографическая ситуация</w:t>
      </w:r>
      <w:r w:rsidRPr="000C2946">
        <w:rPr>
          <w:sz w:val="28"/>
          <w:szCs w:val="28"/>
        </w:rPr>
        <w:t xml:space="preserve"> является одним из значимых индикаторов уровня социально-экономического развития территории Пряжинского национального муниципального района и развивается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r w:rsidRPr="000C2946">
        <w:rPr>
          <w:sz w:val="28"/>
          <w:szCs w:val="28"/>
        </w:rPr>
        <w:tab/>
        <w:t>Основной причиной сокращения численности населения района является её естественная убыль.</w:t>
      </w:r>
    </w:p>
    <w:p w:rsidR="009407E5" w:rsidRPr="000C2946" w:rsidRDefault="009407E5" w:rsidP="009407E5">
      <w:pPr>
        <w:jc w:val="both"/>
        <w:rPr>
          <w:sz w:val="28"/>
          <w:szCs w:val="28"/>
        </w:rPr>
      </w:pPr>
      <w:r w:rsidRPr="000C2946">
        <w:rPr>
          <w:sz w:val="28"/>
          <w:szCs w:val="28"/>
        </w:rPr>
        <w:tab/>
        <w:t>Оценка постоянно проживающего населения на территории района на 1 января 2024 года составила 12023 человек, что на 236 человек меньше, чем по состоянию на 1 января 2023 года.</w:t>
      </w:r>
    </w:p>
    <w:p w:rsidR="009407E5" w:rsidRPr="000C2946" w:rsidRDefault="009407E5" w:rsidP="009407E5">
      <w:pPr>
        <w:jc w:val="both"/>
        <w:rPr>
          <w:sz w:val="28"/>
          <w:szCs w:val="28"/>
        </w:rPr>
      </w:pPr>
      <w:r w:rsidRPr="000C2946">
        <w:rPr>
          <w:sz w:val="28"/>
          <w:szCs w:val="28"/>
        </w:rPr>
        <w:tab/>
        <w:t xml:space="preserve">Среднегодовая численность постоянно проживающего населения района в 2023 году составила 12141 человек.  </w:t>
      </w:r>
    </w:p>
    <w:p w:rsidR="009407E5" w:rsidRPr="000C2946" w:rsidRDefault="009407E5" w:rsidP="009407E5">
      <w:pPr>
        <w:jc w:val="both"/>
        <w:rPr>
          <w:sz w:val="28"/>
          <w:szCs w:val="28"/>
        </w:rPr>
      </w:pPr>
      <w:r w:rsidRPr="000C2946">
        <w:rPr>
          <w:sz w:val="28"/>
          <w:szCs w:val="28"/>
        </w:rPr>
        <w:tab/>
        <w:t>В течение последних лет в районе наблюдается отрицательная динамика естественного прироста населения, смертность превышает рождаемость, за 2023 год естественная убыль составила -131 человек.</w:t>
      </w:r>
      <w:r w:rsidR="00CB2FA7" w:rsidRPr="000C2946">
        <w:rPr>
          <w:sz w:val="28"/>
          <w:szCs w:val="28"/>
        </w:rPr>
        <w:t xml:space="preserve"> </w:t>
      </w:r>
      <w:r w:rsidR="001F4573" w:rsidRPr="000C2946">
        <w:rPr>
          <w:sz w:val="28"/>
          <w:szCs w:val="28"/>
        </w:rPr>
        <w:t>Анализ показывает, что среднегодовая численность постоянно проживающих</w:t>
      </w:r>
      <w:r w:rsidR="001F4573" w:rsidRPr="000C2946">
        <w:rPr>
          <w:b/>
          <w:sz w:val="28"/>
          <w:szCs w:val="28"/>
        </w:rPr>
        <w:t xml:space="preserve"> </w:t>
      </w:r>
      <w:r w:rsidR="001F4573" w:rsidRPr="000C2946">
        <w:rPr>
          <w:sz w:val="28"/>
          <w:szCs w:val="28"/>
        </w:rPr>
        <w:t>на территории Пряжинского района на протяжении последних лет уменьшается.</w:t>
      </w:r>
    </w:p>
    <w:p w:rsidR="00A22EF1" w:rsidRPr="000C2946" w:rsidRDefault="001F4573" w:rsidP="00A22EF1">
      <w:pPr>
        <w:jc w:val="center"/>
        <w:rPr>
          <w:sz w:val="28"/>
          <w:szCs w:val="28"/>
        </w:rPr>
      </w:pPr>
      <w:r w:rsidRPr="000C2946">
        <w:rPr>
          <w:sz w:val="28"/>
          <w:szCs w:val="28"/>
        </w:rPr>
        <w:tab/>
      </w:r>
    </w:p>
    <w:p w:rsidR="00A22EF1" w:rsidRPr="000C2946" w:rsidRDefault="00A22EF1" w:rsidP="00A22EF1">
      <w:pPr>
        <w:jc w:val="center"/>
        <w:rPr>
          <w:sz w:val="28"/>
          <w:szCs w:val="28"/>
        </w:rPr>
      </w:pPr>
      <w:r w:rsidRPr="000C2946">
        <w:rPr>
          <w:sz w:val="28"/>
          <w:szCs w:val="28"/>
        </w:rPr>
        <w:t>Итоги естественного движения населения</w:t>
      </w:r>
    </w:p>
    <w:tbl>
      <w:tblPr>
        <w:tblStyle w:val="a9"/>
        <w:tblW w:w="9356" w:type="dxa"/>
        <w:tblInd w:w="-5" w:type="dxa"/>
        <w:tblLook w:val="04A0" w:firstRow="1" w:lastRow="0" w:firstColumn="1" w:lastColumn="0" w:noHBand="0" w:noVBand="1"/>
      </w:tblPr>
      <w:tblGrid>
        <w:gridCol w:w="1488"/>
        <w:gridCol w:w="1945"/>
        <w:gridCol w:w="1829"/>
        <w:gridCol w:w="2255"/>
        <w:gridCol w:w="1839"/>
      </w:tblGrid>
      <w:tr w:rsidR="001F4573" w:rsidRPr="000C2946" w:rsidTr="006B1DEC">
        <w:trPr>
          <w:trHeight w:val="396"/>
        </w:trPr>
        <w:tc>
          <w:tcPr>
            <w:tcW w:w="1488" w:type="dxa"/>
            <w:vMerge w:val="restart"/>
          </w:tcPr>
          <w:p w:rsidR="001F4573" w:rsidRPr="000C2946" w:rsidRDefault="001F4573" w:rsidP="00710C7D">
            <w:pPr>
              <w:jc w:val="both"/>
              <w:rPr>
                <w:sz w:val="24"/>
                <w:szCs w:val="24"/>
              </w:rPr>
            </w:pPr>
            <w:r w:rsidRPr="000C2946">
              <w:rPr>
                <w:sz w:val="24"/>
                <w:szCs w:val="24"/>
              </w:rPr>
              <w:t>Период, год</w:t>
            </w:r>
          </w:p>
        </w:tc>
        <w:tc>
          <w:tcPr>
            <w:tcW w:w="7868" w:type="dxa"/>
            <w:gridSpan w:val="4"/>
          </w:tcPr>
          <w:p w:rsidR="001F4573" w:rsidRPr="000C2946" w:rsidRDefault="001F4573" w:rsidP="00710C7D">
            <w:pPr>
              <w:jc w:val="center"/>
              <w:rPr>
                <w:sz w:val="24"/>
                <w:szCs w:val="24"/>
              </w:rPr>
            </w:pPr>
            <w:r w:rsidRPr="000C2946">
              <w:rPr>
                <w:sz w:val="24"/>
                <w:szCs w:val="24"/>
              </w:rPr>
              <w:t>Всего, человек</w:t>
            </w:r>
          </w:p>
        </w:tc>
      </w:tr>
      <w:tr w:rsidR="001F4573" w:rsidRPr="000C2946" w:rsidTr="006B1DEC">
        <w:trPr>
          <w:trHeight w:val="240"/>
        </w:trPr>
        <w:tc>
          <w:tcPr>
            <w:tcW w:w="1488" w:type="dxa"/>
            <w:vMerge/>
          </w:tcPr>
          <w:p w:rsidR="001F4573" w:rsidRPr="000C2946" w:rsidRDefault="001F4573" w:rsidP="00710C7D">
            <w:pPr>
              <w:jc w:val="both"/>
              <w:rPr>
                <w:sz w:val="24"/>
                <w:szCs w:val="24"/>
              </w:rPr>
            </w:pPr>
          </w:p>
        </w:tc>
        <w:tc>
          <w:tcPr>
            <w:tcW w:w="1945" w:type="dxa"/>
          </w:tcPr>
          <w:p w:rsidR="001F4573" w:rsidRPr="000C2946" w:rsidRDefault="001F4573" w:rsidP="00710C7D">
            <w:pPr>
              <w:jc w:val="both"/>
              <w:rPr>
                <w:sz w:val="24"/>
                <w:szCs w:val="24"/>
              </w:rPr>
            </w:pPr>
            <w:r w:rsidRPr="000C2946">
              <w:rPr>
                <w:sz w:val="24"/>
                <w:szCs w:val="24"/>
              </w:rPr>
              <w:t>родившихся</w:t>
            </w:r>
          </w:p>
        </w:tc>
        <w:tc>
          <w:tcPr>
            <w:tcW w:w="1829" w:type="dxa"/>
          </w:tcPr>
          <w:p w:rsidR="001F4573" w:rsidRPr="000C2946" w:rsidRDefault="001F4573" w:rsidP="00710C7D">
            <w:pPr>
              <w:jc w:val="both"/>
              <w:rPr>
                <w:sz w:val="24"/>
                <w:szCs w:val="24"/>
              </w:rPr>
            </w:pPr>
            <w:r w:rsidRPr="000C2946">
              <w:rPr>
                <w:sz w:val="24"/>
                <w:szCs w:val="24"/>
              </w:rPr>
              <w:t>умерших</w:t>
            </w:r>
          </w:p>
        </w:tc>
        <w:tc>
          <w:tcPr>
            <w:tcW w:w="2255" w:type="dxa"/>
          </w:tcPr>
          <w:p w:rsidR="001F4573" w:rsidRPr="000C2946" w:rsidRDefault="001F4573" w:rsidP="00710C7D">
            <w:pPr>
              <w:jc w:val="both"/>
              <w:rPr>
                <w:sz w:val="24"/>
                <w:szCs w:val="24"/>
              </w:rPr>
            </w:pPr>
            <w:r w:rsidRPr="000C2946">
              <w:rPr>
                <w:sz w:val="24"/>
                <w:szCs w:val="24"/>
              </w:rPr>
              <w:t>естественный прирост (убыль)</w:t>
            </w:r>
          </w:p>
        </w:tc>
        <w:tc>
          <w:tcPr>
            <w:tcW w:w="1839" w:type="dxa"/>
          </w:tcPr>
          <w:p w:rsidR="001F4573" w:rsidRPr="000C2946" w:rsidRDefault="001F4573" w:rsidP="00710C7D">
            <w:pPr>
              <w:jc w:val="both"/>
              <w:rPr>
                <w:sz w:val="24"/>
                <w:szCs w:val="24"/>
              </w:rPr>
            </w:pPr>
            <w:r w:rsidRPr="000C2946">
              <w:rPr>
                <w:sz w:val="24"/>
                <w:szCs w:val="24"/>
              </w:rPr>
              <w:t>естественный прирост (убыль) на 1000 человек</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2016</w:t>
            </w:r>
          </w:p>
        </w:tc>
        <w:tc>
          <w:tcPr>
            <w:tcW w:w="1945" w:type="dxa"/>
          </w:tcPr>
          <w:p w:rsidR="001F4573" w:rsidRPr="000C2946" w:rsidRDefault="001F4573" w:rsidP="00710C7D">
            <w:pPr>
              <w:jc w:val="both"/>
              <w:rPr>
                <w:sz w:val="24"/>
                <w:szCs w:val="24"/>
              </w:rPr>
            </w:pPr>
            <w:r w:rsidRPr="000C2946">
              <w:rPr>
                <w:sz w:val="24"/>
                <w:szCs w:val="24"/>
              </w:rPr>
              <w:t>150</w:t>
            </w:r>
          </w:p>
        </w:tc>
        <w:tc>
          <w:tcPr>
            <w:tcW w:w="1829" w:type="dxa"/>
          </w:tcPr>
          <w:p w:rsidR="001F4573" w:rsidRPr="000C2946" w:rsidRDefault="001F4573" w:rsidP="00710C7D">
            <w:pPr>
              <w:jc w:val="both"/>
              <w:rPr>
                <w:sz w:val="24"/>
                <w:szCs w:val="24"/>
              </w:rPr>
            </w:pPr>
            <w:r w:rsidRPr="000C2946">
              <w:rPr>
                <w:sz w:val="24"/>
                <w:szCs w:val="24"/>
              </w:rPr>
              <w:t>255</w:t>
            </w:r>
          </w:p>
        </w:tc>
        <w:tc>
          <w:tcPr>
            <w:tcW w:w="2255" w:type="dxa"/>
          </w:tcPr>
          <w:p w:rsidR="001F4573" w:rsidRPr="000C2946" w:rsidRDefault="001F4573" w:rsidP="00710C7D">
            <w:pPr>
              <w:jc w:val="both"/>
              <w:rPr>
                <w:sz w:val="24"/>
                <w:szCs w:val="24"/>
              </w:rPr>
            </w:pPr>
            <w:r w:rsidRPr="000C2946">
              <w:rPr>
                <w:sz w:val="24"/>
                <w:szCs w:val="24"/>
              </w:rPr>
              <w:t>-105</w:t>
            </w:r>
          </w:p>
        </w:tc>
        <w:tc>
          <w:tcPr>
            <w:tcW w:w="1839" w:type="dxa"/>
          </w:tcPr>
          <w:p w:rsidR="001F4573" w:rsidRPr="000C2946" w:rsidRDefault="001F4573" w:rsidP="00710C7D">
            <w:pPr>
              <w:jc w:val="both"/>
              <w:rPr>
                <w:sz w:val="24"/>
                <w:szCs w:val="24"/>
              </w:rPr>
            </w:pPr>
            <w:r w:rsidRPr="000C2946">
              <w:rPr>
                <w:sz w:val="24"/>
                <w:szCs w:val="24"/>
              </w:rPr>
              <w:t>-7,3</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2017</w:t>
            </w:r>
          </w:p>
        </w:tc>
        <w:tc>
          <w:tcPr>
            <w:tcW w:w="1945" w:type="dxa"/>
          </w:tcPr>
          <w:p w:rsidR="001F4573" w:rsidRPr="000C2946" w:rsidRDefault="001F4573" w:rsidP="00710C7D">
            <w:pPr>
              <w:jc w:val="both"/>
              <w:rPr>
                <w:sz w:val="24"/>
                <w:szCs w:val="24"/>
              </w:rPr>
            </w:pPr>
            <w:r w:rsidRPr="000C2946">
              <w:rPr>
                <w:sz w:val="24"/>
                <w:szCs w:val="24"/>
              </w:rPr>
              <w:t>145</w:t>
            </w:r>
          </w:p>
        </w:tc>
        <w:tc>
          <w:tcPr>
            <w:tcW w:w="1829" w:type="dxa"/>
          </w:tcPr>
          <w:p w:rsidR="001F4573" w:rsidRPr="000C2946" w:rsidRDefault="001F4573" w:rsidP="00710C7D">
            <w:pPr>
              <w:jc w:val="both"/>
              <w:rPr>
                <w:sz w:val="24"/>
                <w:szCs w:val="24"/>
              </w:rPr>
            </w:pPr>
            <w:r w:rsidRPr="000C2946">
              <w:rPr>
                <w:sz w:val="24"/>
                <w:szCs w:val="24"/>
              </w:rPr>
              <w:t>257</w:t>
            </w:r>
          </w:p>
        </w:tc>
        <w:tc>
          <w:tcPr>
            <w:tcW w:w="2255" w:type="dxa"/>
          </w:tcPr>
          <w:p w:rsidR="001F4573" w:rsidRPr="000C2946" w:rsidRDefault="001F4573" w:rsidP="00710C7D">
            <w:pPr>
              <w:jc w:val="both"/>
              <w:rPr>
                <w:sz w:val="24"/>
                <w:szCs w:val="24"/>
              </w:rPr>
            </w:pPr>
            <w:r w:rsidRPr="000C2946">
              <w:rPr>
                <w:sz w:val="24"/>
                <w:szCs w:val="24"/>
              </w:rPr>
              <w:t>-112</w:t>
            </w:r>
          </w:p>
        </w:tc>
        <w:tc>
          <w:tcPr>
            <w:tcW w:w="1839" w:type="dxa"/>
          </w:tcPr>
          <w:p w:rsidR="001F4573" w:rsidRPr="000C2946" w:rsidRDefault="001F4573" w:rsidP="00710C7D">
            <w:pPr>
              <w:jc w:val="both"/>
              <w:rPr>
                <w:sz w:val="24"/>
                <w:szCs w:val="24"/>
              </w:rPr>
            </w:pPr>
            <w:r w:rsidRPr="000C2946">
              <w:rPr>
                <w:sz w:val="24"/>
                <w:szCs w:val="24"/>
              </w:rPr>
              <w:t>-7,8</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lastRenderedPageBreak/>
              <w:t>2018</w:t>
            </w:r>
          </w:p>
        </w:tc>
        <w:tc>
          <w:tcPr>
            <w:tcW w:w="1945" w:type="dxa"/>
          </w:tcPr>
          <w:p w:rsidR="001F4573" w:rsidRPr="000C2946" w:rsidRDefault="001F4573" w:rsidP="00710C7D">
            <w:pPr>
              <w:jc w:val="both"/>
              <w:rPr>
                <w:sz w:val="24"/>
                <w:szCs w:val="24"/>
              </w:rPr>
            </w:pPr>
            <w:r w:rsidRPr="000C2946">
              <w:rPr>
                <w:sz w:val="24"/>
                <w:szCs w:val="24"/>
              </w:rPr>
              <w:t>132</w:t>
            </w:r>
          </w:p>
        </w:tc>
        <w:tc>
          <w:tcPr>
            <w:tcW w:w="1829" w:type="dxa"/>
          </w:tcPr>
          <w:p w:rsidR="001F4573" w:rsidRPr="000C2946" w:rsidRDefault="001F4573" w:rsidP="00710C7D">
            <w:pPr>
              <w:jc w:val="both"/>
              <w:rPr>
                <w:sz w:val="24"/>
                <w:szCs w:val="24"/>
              </w:rPr>
            </w:pPr>
            <w:r w:rsidRPr="000C2946">
              <w:rPr>
                <w:sz w:val="24"/>
                <w:szCs w:val="24"/>
              </w:rPr>
              <w:t>218</w:t>
            </w:r>
          </w:p>
        </w:tc>
        <w:tc>
          <w:tcPr>
            <w:tcW w:w="2255" w:type="dxa"/>
          </w:tcPr>
          <w:p w:rsidR="001F4573" w:rsidRPr="000C2946" w:rsidRDefault="001F4573" w:rsidP="00710C7D">
            <w:pPr>
              <w:jc w:val="both"/>
              <w:rPr>
                <w:sz w:val="24"/>
                <w:szCs w:val="24"/>
              </w:rPr>
            </w:pPr>
            <w:r w:rsidRPr="000C2946">
              <w:rPr>
                <w:sz w:val="24"/>
                <w:szCs w:val="24"/>
              </w:rPr>
              <w:t>-86</w:t>
            </w:r>
          </w:p>
        </w:tc>
        <w:tc>
          <w:tcPr>
            <w:tcW w:w="1839" w:type="dxa"/>
          </w:tcPr>
          <w:p w:rsidR="001F4573" w:rsidRPr="000C2946" w:rsidRDefault="001F4573" w:rsidP="00710C7D">
            <w:pPr>
              <w:jc w:val="both"/>
              <w:rPr>
                <w:sz w:val="24"/>
                <w:szCs w:val="24"/>
              </w:rPr>
            </w:pPr>
            <w:r w:rsidRPr="000C2946">
              <w:rPr>
                <w:sz w:val="24"/>
                <w:szCs w:val="24"/>
              </w:rPr>
              <w:t>-6,1</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2019</w:t>
            </w:r>
          </w:p>
        </w:tc>
        <w:tc>
          <w:tcPr>
            <w:tcW w:w="1945" w:type="dxa"/>
          </w:tcPr>
          <w:p w:rsidR="001F4573" w:rsidRPr="000C2946" w:rsidRDefault="001F4573" w:rsidP="00710C7D">
            <w:pPr>
              <w:jc w:val="both"/>
              <w:rPr>
                <w:sz w:val="24"/>
                <w:szCs w:val="24"/>
              </w:rPr>
            </w:pPr>
            <w:r w:rsidRPr="000C2946">
              <w:rPr>
                <w:sz w:val="24"/>
                <w:szCs w:val="24"/>
              </w:rPr>
              <w:t>111</w:t>
            </w:r>
          </w:p>
        </w:tc>
        <w:tc>
          <w:tcPr>
            <w:tcW w:w="1829" w:type="dxa"/>
          </w:tcPr>
          <w:p w:rsidR="001F4573" w:rsidRPr="000C2946" w:rsidRDefault="001F4573" w:rsidP="00710C7D">
            <w:pPr>
              <w:jc w:val="both"/>
              <w:rPr>
                <w:sz w:val="24"/>
                <w:szCs w:val="24"/>
              </w:rPr>
            </w:pPr>
            <w:r w:rsidRPr="000C2946">
              <w:rPr>
                <w:sz w:val="24"/>
                <w:szCs w:val="24"/>
              </w:rPr>
              <w:t xml:space="preserve">211  </w:t>
            </w:r>
          </w:p>
        </w:tc>
        <w:tc>
          <w:tcPr>
            <w:tcW w:w="2255" w:type="dxa"/>
          </w:tcPr>
          <w:p w:rsidR="001F4573" w:rsidRPr="000C2946" w:rsidRDefault="001F4573" w:rsidP="00710C7D">
            <w:pPr>
              <w:jc w:val="both"/>
              <w:rPr>
                <w:sz w:val="24"/>
                <w:szCs w:val="24"/>
              </w:rPr>
            </w:pPr>
            <w:r w:rsidRPr="000C2946">
              <w:rPr>
                <w:sz w:val="24"/>
                <w:szCs w:val="24"/>
              </w:rPr>
              <w:t>-100</w:t>
            </w:r>
          </w:p>
        </w:tc>
        <w:tc>
          <w:tcPr>
            <w:tcW w:w="1839" w:type="dxa"/>
          </w:tcPr>
          <w:p w:rsidR="001F4573" w:rsidRPr="000C2946" w:rsidRDefault="001F4573" w:rsidP="00710C7D">
            <w:pPr>
              <w:jc w:val="both"/>
              <w:rPr>
                <w:sz w:val="24"/>
                <w:szCs w:val="24"/>
              </w:rPr>
            </w:pPr>
            <w:r w:rsidRPr="000C2946">
              <w:rPr>
                <w:sz w:val="24"/>
                <w:szCs w:val="24"/>
              </w:rPr>
              <w:t>-7,1</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2020</w:t>
            </w:r>
          </w:p>
        </w:tc>
        <w:tc>
          <w:tcPr>
            <w:tcW w:w="1945" w:type="dxa"/>
          </w:tcPr>
          <w:p w:rsidR="001F4573" w:rsidRPr="000C2946" w:rsidRDefault="001F4573" w:rsidP="00710C7D">
            <w:pPr>
              <w:jc w:val="both"/>
              <w:rPr>
                <w:sz w:val="24"/>
                <w:szCs w:val="24"/>
              </w:rPr>
            </w:pPr>
            <w:r w:rsidRPr="000C2946">
              <w:rPr>
                <w:sz w:val="24"/>
                <w:szCs w:val="24"/>
              </w:rPr>
              <w:t>106</w:t>
            </w:r>
          </w:p>
        </w:tc>
        <w:tc>
          <w:tcPr>
            <w:tcW w:w="1829" w:type="dxa"/>
          </w:tcPr>
          <w:p w:rsidR="001F4573" w:rsidRPr="000C2946" w:rsidRDefault="001F4573" w:rsidP="00710C7D">
            <w:pPr>
              <w:jc w:val="both"/>
              <w:rPr>
                <w:sz w:val="24"/>
                <w:szCs w:val="24"/>
              </w:rPr>
            </w:pPr>
            <w:r w:rsidRPr="000C2946">
              <w:rPr>
                <w:sz w:val="24"/>
                <w:szCs w:val="24"/>
              </w:rPr>
              <w:t>273</w:t>
            </w:r>
          </w:p>
        </w:tc>
        <w:tc>
          <w:tcPr>
            <w:tcW w:w="2255" w:type="dxa"/>
          </w:tcPr>
          <w:p w:rsidR="001F4573" w:rsidRPr="000C2946" w:rsidRDefault="001F4573" w:rsidP="00710C7D">
            <w:pPr>
              <w:jc w:val="both"/>
              <w:rPr>
                <w:sz w:val="24"/>
                <w:szCs w:val="24"/>
              </w:rPr>
            </w:pPr>
            <w:r w:rsidRPr="000C2946">
              <w:rPr>
                <w:sz w:val="24"/>
                <w:szCs w:val="24"/>
              </w:rPr>
              <w:t>-167</w:t>
            </w:r>
          </w:p>
        </w:tc>
        <w:tc>
          <w:tcPr>
            <w:tcW w:w="1839" w:type="dxa"/>
          </w:tcPr>
          <w:p w:rsidR="001F4573" w:rsidRPr="000C2946" w:rsidRDefault="001F4573" w:rsidP="00710C7D">
            <w:pPr>
              <w:jc w:val="both"/>
              <w:rPr>
                <w:sz w:val="24"/>
                <w:szCs w:val="24"/>
              </w:rPr>
            </w:pPr>
            <w:r w:rsidRPr="000C2946">
              <w:rPr>
                <w:sz w:val="24"/>
                <w:szCs w:val="24"/>
              </w:rPr>
              <w:t>-11,9</w:t>
            </w:r>
          </w:p>
        </w:tc>
      </w:tr>
      <w:tr w:rsidR="001F4573" w:rsidRPr="000C2946" w:rsidTr="006B1DEC">
        <w:tc>
          <w:tcPr>
            <w:tcW w:w="1488" w:type="dxa"/>
          </w:tcPr>
          <w:p w:rsidR="001F4573" w:rsidRPr="000C2946" w:rsidRDefault="001F4573" w:rsidP="00710C7D">
            <w:pPr>
              <w:jc w:val="both"/>
              <w:rPr>
                <w:sz w:val="24"/>
                <w:szCs w:val="24"/>
                <w:lang w:val="en-US"/>
              </w:rPr>
            </w:pPr>
            <w:r w:rsidRPr="000C2946">
              <w:rPr>
                <w:sz w:val="24"/>
                <w:szCs w:val="24"/>
                <w:lang w:val="en-US"/>
              </w:rPr>
              <w:t>2021</w:t>
            </w:r>
          </w:p>
          <w:p w:rsidR="001F4573" w:rsidRPr="000C2946" w:rsidRDefault="001F4573" w:rsidP="00710C7D">
            <w:pPr>
              <w:jc w:val="both"/>
              <w:rPr>
                <w:sz w:val="24"/>
                <w:szCs w:val="24"/>
              </w:rPr>
            </w:pPr>
            <w:r w:rsidRPr="000C2946">
              <w:rPr>
                <w:sz w:val="24"/>
                <w:szCs w:val="24"/>
              </w:rPr>
              <w:t>прогноз</w:t>
            </w:r>
          </w:p>
          <w:p w:rsidR="001F4573" w:rsidRPr="000C2946" w:rsidRDefault="001F4573" w:rsidP="00710C7D">
            <w:pPr>
              <w:jc w:val="both"/>
              <w:rPr>
                <w:sz w:val="24"/>
                <w:szCs w:val="24"/>
              </w:rPr>
            </w:pPr>
            <w:r w:rsidRPr="000C2946">
              <w:rPr>
                <w:sz w:val="24"/>
                <w:szCs w:val="24"/>
              </w:rPr>
              <w:t>2021</w:t>
            </w:r>
          </w:p>
          <w:p w:rsidR="001F4573" w:rsidRPr="000C2946" w:rsidRDefault="001F4573" w:rsidP="00710C7D">
            <w:pPr>
              <w:jc w:val="both"/>
              <w:rPr>
                <w:sz w:val="24"/>
                <w:szCs w:val="24"/>
              </w:rPr>
            </w:pPr>
            <w:r w:rsidRPr="000C2946">
              <w:rPr>
                <w:sz w:val="24"/>
                <w:szCs w:val="24"/>
              </w:rPr>
              <w:t>факт</w:t>
            </w:r>
          </w:p>
          <w:p w:rsidR="001F4573" w:rsidRPr="000C2946" w:rsidRDefault="001F4573" w:rsidP="00710C7D">
            <w:pPr>
              <w:jc w:val="both"/>
              <w:rPr>
                <w:sz w:val="24"/>
                <w:szCs w:val="24"/>
              </w:rPr>
            </w:pPr>
          </w:p>
        </w:tc>
        <w:tc>
          <w:tcPr>
            <w:tcW w:w="1945" w:type="dxa"/>
          </w:tcPr>
          <w:p w:rsidR="001F4573" w:rsidRPr="000C2946" w:rsidRDefault="001F4573" w:rsidP="00710C7D">
            <w:pPr>
              <w:jc w:val="both"/>
              <w:rPr>
                <w:sz w:val="24"/>
                <w:szCs w:val="24"/>
              </w:rPr>
            </w:pPr>
            <w:r w:rsidRPr="000C2946">
              <w:rPr>
                <w:sz w:val="24"/>
                <w:szCs w:val="24"/>
              </w:rPr>
              <w:t>104</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109</w:t>
            </w:r>
          </w:p>
        </w:tc>
        <w:tc>
          <w:tcPr>
            <w:tcW w:w="1829" w:type="dxa"/>
          </w:tcPr>
          <w:p w:rsidR="001F4573" w:rsidRPr="000C2946" w:rsidRDefault="001F4573" w:rsidP="00710C7D">
            <w:pPr>
              <w:jc w:val="both"/>
              <w:rPr>
                <w:sz w:val="24"/>
                <w:szCs w:val="24"/>
              </w:rPr>
            </w:pPr>
            <w:r w:rsidRPr="000C2946">
              <w:rPr>
                <w:sz w:val="24"/>
                <w:szCs w:val="24"/>
              </w:rPr>
              <w:t>300</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337</w:t>
            </w:r>
          </w:p>
        </w:tc>
        <w:tc>
          <w:tcPr>
            <w:tcW w:w="2255" w:type="dxa"/>
          </w:tcPr>
          <w:p w:rsidR="001F4573" w:rsidRPr="000C2946" w:rsidRDefault="001F4573" w:rsidP="00710C7D">
            <w:pPr>
              <w:jc w:val="both"/>
              <w:rPr>
                <w:sz w:val="24"/>
                <w:szCs w:val="24"/>
              </w:rPr>
            </w:pPr>
            <w:r w:rsidRPr="000C2946">
              <w:rPr>
                <w:sz w:val="24"/>
                <w:szCs w:val="24"/>
              </w:rPr>
              <w:t>-196</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-228</w:t>
            </w:r>
          </w:p>
        </w:tc>
        <w:tc>
          <w:tcPr>
            <w:tcW w:w="1839" w:type="dxa"/>
          </w:tcPr>
          <w:p w:rsidR="001F4573" w:rsidRPr="000C2946" w:rsidRDefault="001F4573" w:rsidP="00710C7D">
            <w:pPr>
              <w:jc w:val="both"/>
              <w:rPr>
                <w:sz w:val="24"/>
                <w:szCs w:val="24"/>
              </w:rPr>
            </w:pPr>
            <w:r w:rsidRPr="000C2946">
              <w:rPr>
                <w:sz w:val="24"/>
                <w:szCs w:val="24"/>
              </w:rPr>
              <w:t>-13,9</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-16,3</w:t>
            </w:r>
          </w:p>
        </w:tc>
      </w:tr>
      <w:tr w:rsidR="001F4573" w:rsidRPr="000C2946" w:rsidTr="006B1DEC">
        <w:tc>
          <w:tcPr>
            <w:tcW w:w="1488" w:type="dxa"/>
          </w:tcPr>
          <w:p w:rsidR="001F4573" w:rsidRPr="000C2946" w:rsidRDefault="001F4573" w:rsidP="00710C7D">
            <w:pPr>
              <w:rPr>
                <w:sz w:val="24"/>
                <w:szCs w:val="24"/>
              </w:rPr>
            </w:pPr>
            <w:r w:rsidRPr="000C2946">
              <w:rPr>
                <w:sz w:val="24"/>
                <w:szCs w:val="24"/>
              </w:rPr>
              <w:t>2022</w:t>
            </w:r>
          </w:p>
          <w:p w:rsidR="001F4573" w:rsidRPr="000C2946" w:rsidRDefault="001F4573" w:rsidP="00710C7D">
            <w:pPr>
              <w:ind w:right="416"/>
              <w:rPr>
                <w:sz w:val="24"/>
                <w:szCs w:val="24"/>
              </w:rPr>
            </w:pPr>
            <w:r w:rsidRPr="000C2946">
              <w:rPr>
                <w:sz w:val="24"/>
                <w:szCs w:val="24"/>
              </w:rPr>
              <w:t>Прогноз</w:t>
            </w:r>
          </w:p>
          <w:p w:rsidR="001F4573" w:rsidRPr="000C2946" w:rsidRDefault="001F4573" w:rsidP="00710C7D">
            <w:pPr>
              <w:ind w:right="416"/>
              <w:rPr>
                <w:sz w:val="24"/>
                <w:szCs w:val="24"/>
              </w:rPr>
            </w:pPr>
          </w:p>
          <w:p w:rsidR="001F4573" w:rsidRPr="000C2946" w:rsidRDefault="001F4573" w:rsidP="00710C7D">
            <w:pPr>
              <w:ind w:right="416"/>
              <w:rPr>
                <w:sz w:val="24"/>
                <w:szCs w:val="24"/>
              </w:rPr>
            </w:pPr>
            <w:r w:rsidRPr="000C2946">
              <w:rPr>
                <w:sz w:val="24"/>
                <w:szCs w:val="24"/>
              </w:rPr>
              <w:t>факт</w:t>
            </w:r>
          </w:p>
        </w:tc>
        <w:tc>
          <w:tcPr>
            <w:tcW w:w="1945" w:type="dxa"/>
          </w:tcPr>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80</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93</w:t>
            </w:r>
          </w:p>
        </w:tc>
        <w:tc>
          <w:tcPr>
            <w:tcW w:w="1829" w:type="dxa"/>
          </w:tcPr>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300</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251</w:t>
            </w:r>
          </w:p>
        </w:tc>
        <w:tc>
          <w:tcPr>
            <w:tcW w:w="2255" w:type="dxa"/>
          </w:tcPr>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-220</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-158</w:t>
            </w:r>
          </w:p>
        </w:tc>
        <w:tc>
          <w:tcPr>
            <w:tcW w:w="1839" w:type="dxa"/>
          </w:tcPr>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-15,83</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-12,9</w:t>
            </w:r>
          </w:p>
        </w:tc>
      </w:tr>
      <w:tr w:rsidR="001F4573" w:rsidRPr="000C2946" w:rsidTr="006B1DEC">
        <w:tc>
          <w:tcPr>
            <w:tcW w:w="1488" w:type="dxa"/>
          </w:tcPr>
          <w:p w:rsidR="001F4573" w:rsidRPr="000C2946" w:rsidRDefault="001F4573" w:rsidP="00710C7D">
            <w:pPr>
              <w:jc w:val="both"/>
              <w:rPr>
                <w:b/>
                <w:sz w:val="24"/>
                <w:szCs w:val="24"/>
              </w:rPr>
            </w:pPr>
            <w:r w:rsidRPr="000C2946">
              <w:rPr>
                <w:b/>
                <w:sz w:val="24"/>
                <w:szCs w:val="24"/>
              </w:rPr>
              <w:t xml:space="preserve">2023 </w:t>
            </w: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прогноз</w:t>
            </w:r>
          </w:p>
          <w:p w:rsidR="001F4573" w:rsidRPr="000C2946" w:rsidRDefault="00A22EF1" w:rsidP="00710C7D">
            <w:pPr>
              <w:jc w:val="both"/>
              <w:rPr>
                <w:b/>
                <w:sz w:val="24"/>
                <w:szCs w:val="24"/>
              </w:rPr>
            </w:pPr>
            <w:r w:rsidRPr="000C2946">
              <w:rPr>
                <w:b/>
                <w:sz w:val="24"/>
                <w:szCs w:val="24"/>
              </w:rPr>
              <w:t>факт</w:t>
            </w:r>
          </w:p>
        </w:tc>
        <w:tc>
          <w:tcPr>
            <w:tcW w:w="1945" w:type="dxa"/>
          </w:tcPr>
          <w:p w:rsidR="001F4573" w:rsidRPr="000C2946" w:rsidRDefault="001F4573" w:rsidP="00710C7D">
            <w:pPr>
              <w:jc w:val="both"/>
              <w:rPr>
                <w:b/>
                <w:sz w:val="24"/>
                <w:szCs w:val="24"/>
              </w:rPr>
            </w:pP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100</w:t>
            </w:r>
          </w:p>
          <w:p w:rsidR="00A22EF1" w:rsidRPr="000C2946" w:rsidRDefault="00A22EF1" w:rsidP="00710C7D">
            <w:pPr>
              <w:jc w:val="both"/>
              <w:rPr>
                <w:b/>
                <w:sz w:val="24"/>
                <w:szCs w:val="24"/>
              </w:rPr>
            </w:pPr>
            <w:r w:rsidRPr="000C2946">
              <w:rPr>
                <w:b/>
                <w:sz w:val="24"/>
                <w:szCs w:val="24"/>
              </w:rPr>
              <w:t>99</w:t>
            </w:r>
          </w:p>
        </w:tc>
        <w:tc>
          <w:tcPr>
            <w:tcW w:w="1829" w:type="dxa"/>
          </w:tcPr>
          <w:p w:rsidR="001F4573" w:rsidRPr="000C2946" w:rsidRDefault="001F4573" w:rsidP="00710C7D">
            <w:pPr>
              <w:jc w:val="both"/>
              <w:rPr>
                <w:b/>
                <w:sz w:val="24"/>
                <w:szCs w:val="24"/>
              </w:rPr>
            </w:pP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290</w:t>
            </w:r>
          </w:p>
          <w:p w:rsidR="00A22EF1" w:rsidRPr="000C2946" w:rsidRDefault="00A22EF1" w:rsidP="00710C7D">
            <w:pPr>
              <w:jc w:val="both"/>
              <w:rPr>
                <w:b/>
                <w:sz w:val="24"/>
                <w:szCs w:val="24"/>
              </w:rPr>
            </w:pPr>
            <w:r w:rsidRPr="000C2946">
              <w:rPr>
                <w:b/>
                <w:sz w:val="24"/>
                <w:szCs w:val="24"/>
              </w:rPr>
              <w:t>230</w:t>
            </w:r>
          </w:p>
        </w:tc>
        <w:tc>
          <w:tcPr>
            <w:tcW w:w="2255" w:type="dxa"/>
          </w:tcPr>
          <w:p w:rsidR="001F4573" w:rsidRPr="000C2946" w:rsidRDefault="001F4573" w:rsidP="00710C7D">
            <w:pPr>
              <w:jc w:val="both"/>
              <w:rPr>
                <w:b/>
                <w:sz w:val="24"/>
                <w:szCs w:val="24"/>
              </w:rPr>
            </w:pP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-190</w:t>
            </w:r>
          </w:p>
          <w:p w:rsidR="00A22EF1" w:rsidRPr="000C2946" w:rsidRDefault="00A22EF1" w:rsidP="00710C7D">
            <w:pPr>
              <w:jc w:val="both"/>
              <w:rPr>
                <w:b/>
                <w:sz w:val="24"/>
                <w:szCs w:val="24"/>
              </w:rPr>
            </w:pPr>
            <w:r w:rsidRPr="000C2946">
              <w:rPr>
                <w:b/>
                <w:sz w:val="24"/>
                <w:szCs w:val="24"/>
              </w:rPr>
              <w:t>-131</w:t>
            </w:r>
          </w:p>
        </w:tc>
        <w:tc>
          <w:tcPr>
            <w:tcW w:w="1839" w:type="dxa"/>
          </w:tcPr>
          <w:p w:rsidR="001F4573" w:rsidRPr="000C2946" w:rsidRDefault="001F4573" w:rsidP="00710C7D">
            <w:pPr>
              <w:jc w:val="both"/>
              <w:rPr>
                <w:b/>
                <w:sz w:val="24"/>
                <w:szCs w:val="24"/>
              </w:rPr>
            </w:pP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-15,50</w:t>
            </w:r>
          </w:p>
          <w:p w:rsidR="00A22EF1" w:rsidRPr="000C2946" w:rsidRDefault="00A22EF1" w:rsidP="00710C7D">
            <w:pPr>
              <w:jc w:val="both"/>
              <w:rPr>
                <w:b/>
                <w:sz w:val="24"/>
                <w:szCs w:val="24"/>
              </w:rPr>
            </w:pPr>
            <w:r w:rsidRPr="000C2946">
              <w:rPr>
                <w:b/>
                <w:sz w:val="24"/>
                <w:szCs w:val="24"/>
              </w:rPr>
              <w:t>-10,79</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2024 прогноз</w:t>
            </w:r>
          </w:p>
        </w:tc>
        <w:tc>
          <w:tcPr>
            <w:tcW w:w="1945" w:type="dxa"/>
          </w:tcPr>
          <w:p w:rsidR="00A22EF1" w:rsidRPr="000C2946" w:rsidRDefault="00A22EF1" w:rsidP="00710C7D">
            <w:pPr>
              <w:jc w:val="both"/>
              <w:rPr>
                <w:sz w:val="24"/>
                <w:szCs w:val="24"/>
              </w:rPr>
            </w:pPr>
          </w:p>
          <w:p w:rsidR="001F4573" w:rsidRPr="000C2946" w:rsidRDefault="001F4573" w:rsidP="00710C7D">
            <w:pPr>
              <w:jc w:val="both"/>
              <w:rPr>
                <w:sz w:val="24"/>
                <w:szCs w:val="24"/>
              </w:rPr>
            </w:pPr>
            <w:r w:rsidRPr="000C2946">
              <w:rPr>
                <w:sz w:val="24"/>
                <w:szCs w:val="24"/>
              </w:rPr>
              <w:t>100</w:t>
            </w:r>
          </w:p>
        </w:tc>
        <w:tc>
          <w:tcPr>
            <w:tcW w:w="1829" w:type="dxa"/>
          </w:tcPr>
          <w:p w:rsidR="00A22EF1" w:rsidRPr="000C2946" w:rsidRDefault="00A22EF1" w:rsidP="00710C7D">
            <w:pPr>
              <w:jc w:val="both"/>
              <w:rPr>
                <w:sz w:val="24"/>
                <w:szCs w:val="24"/>
              </w:rPr>
            </w:pPr>
          </w:p>
          <w:p w:rsidR="001F4573" w:rsidRPr="000C2946" w:rsidRDefault="001F4573" w:rsidP="00710C7D">
            <w:pPr>
              <w:jc w:val="both"/>
              <w:rPr>
                <w:sz w:val="24"/>
                <w:szCs w:val="24"/>
              </w:rPr>
            </w:pPr>
            <w:r w:rsidRPr="000C2946">
              <w:rPr>
                <w:sz w:val="24"/>
                <w:szCs w:val="24"/>
              </w:rPr>
              <w:t>280</w:t>
            </w:r>
          </w:p>
        </w:tc>
        <w:tc>
          <w:tcPr>
            <w:tcW w:w="2255" w:type="dxa"/>
          </w:tcPr>
          <w:p w:rsidR="00A22EF1" w:rsidRPr="000C2946" w:rsidRDefault="00A22EF1" w:rsidP="00710C7D">
            <w:pPr>
              <w:jc w:val="both"/>
              <w:rPr>
                <w:sz w:val="24"/>
                <w:szCs w:val="24"/>
              </w:rPr>
            </w:pPr>
          </w:p>
          <w:p w:rsidR="001F4573" w:rsidRPr="000C2946" w:rsidRDefault="001F4573" w:rsidP="00710C7D">
            <w:pPr>
              <w:jc w:val="both"/>
              <w:rPr>
                <w:sz w:val="24"/>
                <w:szCs w:val="24"/>
              </w:rPr>
            </w:pPr>
            <w:r w:rsidRPr="000C2946">
              <w:rPr>
                <w:sz w:val="24"/>
                <w:szCs w:val="24"/>
              </w:rPr>
              <w:t>-180</w:t>
            </w:r>
          </w:p>
        </w:tc>
        <w:tc>
          <w:tcPr>
            <w:tcW w:w="1839" w:type="dxa"/>
          </w:tcPr>
          <w:p w:rsidR="00A22EF1" w:rsidRPr="000C2946" w:rsidRDefault="00A22EF1" w:rsidP="00710C7D">
            <w:pPr>
              <w:jc w:val="both"/>
              <w:rPr>
                <w:sz w:val="24"/>
                <w:szCs w:val="24"/>
              </w:rPr>
            </w:pPr>
          </w:p>
          <w:p w:rsidR="001F4573" w:rsidRPr="000C2946" w:rsidRDefault="001F4573" w:rsidP="00710C7D">
            <w:pPr>
              <w:jc w:val="both"/>
              <w:rPr>
                <w:sz w:val="24"/>
                <w:szCs w:val="24"/>
              </w:rPr>
            </w:pPr>
            <w:r w:rsidRPr="000C2946">
              <w:rPr>
                <w:sz w:val="24"/>
                <w:szCs w:val="24"/>
              </w:rPr>
              <w:t>-13,94</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2025</w:t>
            </w:r>
          </w:p>
          <w:p w:rsidR="001F4573" w:rsidRPr="000C2946" w:rsidRDefault="001F4573" w:rsidP="00710C7D">
            <w:pPr>
              <w:jc w:val="both"/>
              <w:rPr>
                <w:sz w:val="24"/>
                <w:szCs w:val="24"/>
              </w:rPr>
            </w:pPr>
            <w:r w:rsidRPr="000C2946">
              <w:rPr>
                <w:sz w:val="24"/>
                <w:szCs w:val="24"/>
              </w:rPr>
              <w:t>прогноз</w:t>
            </w:r>
          </w:p>
        </w:tc>
        <w:tc>
          <w:tcPr>
            <w:tcW w:w="1945" w:type="dxa"/>
          </w:tcPr>
          <w:p w:rsidR="001F4573" w:rsidRPr="000C2946" w:rsidRDefault="001F4573" w:rsidP="00710C7D">
            <w:pPr>
              <w:jc w:val="both"/>
              <w:rPr>
                <w:sz w:val="24"/>
                <w:szCs w:val="24"/>
              </w:rPr>
            </w:pPr>
            <w:r w:rsidRPr="000C2946">
              <w:rPr>
                <w:sz w:val="24"/>
                <w:szCs w:val="24"/>
              </w:rPr>
              <w:t>115</w:t>
            </w:r>
          </w:p>
        </w:tc>
        <w:tc>
          <w:tcPr>
            <w:tcW w:w="1829" w:type="dxa"/>
          </w:tcPr>
          <w:p w:rsidR="001F4573" w:rsidRPr="000C2946" w:rsidRDefault="001F4573" w:rsidP="00710C7D">
            <w:pPr>
              <w:jc w:val="both"/>
              <w:rPr>
                <w:sz w:val="24"/>
                <w:szCs w:val="24"/>
              </w:rPr>
            </w:pPr>
            <w:r w:rsidRPr="000C2946">
              <w:rPr>
                <w:sz w:val="24"/>
                <w:szCs w:val="24"/>
              </w:rPr>
              <w:t>250</w:t>
            </w:r>
          </w:p>
        </w:tc>
        <w:tc>
          <w:tcPr>
            <w:tcW w:w="2255" w:type="dxa"/>
          </w:tcPr>
          <w:p w:rsidR="001F4573" w:rsidRPr="000C2946" w:rsidRDefault="001F4573" w:rsidP="00710C7D">
            <w:pPr>
              <w:jc w:val="both"/>
              <w:rPr>
                <w:sz w:val="24"/>
                <w:szCs w:val="24"/>
              </w:rPr>
            </w:pPr>
            <w:r w:rsidRPr="000C2946">
              <w:rPr>
                <w:sz w:val="24"/>
                <w:szCs w:val="24"/>
              </w:rPr>
              <w:t>-135</w:t>
            </w:r>
          </w:p>
        </w:tc>
        <w:tc>
          <w:tcPr>
            <w:tcW w:w="1839" w:type="dxa"/>
          </w:tcPr>
          <w:p w:rsidR="001F4573" w:rsidRPr="000C2946" w:rsidRDefault="001F4573" w:rsidP="00710C7D">
            <w:pPr>
              <w:jc w:val="both"/>
              <w:rPr>
                <w:sz w:val="24"/>
                <w:szCs w:val="24"/>
              </w:rPr>
            </w:pPr>
            <w:r w:rsidRPr="000C2946">
              <w:rPr>
                <w:sz w:val="24"/>
                <w:szCs w:val="24"/>
              </w:rPr>
              <w:t>-13,94</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 xml:space="preserve">2026 </w:t>
            </w:r>
          </w:p>
          <w:p w:rsidR="001F4573" w:rsidRPr="000C2946" w:rsidRDefault="001F4573" w:rsidP="00710C7D">
            <w:pPr>
              <w:jc w:val="both"/>
              <w:rPr>
                <w:sz w:val="24"/>
                <w:szCs w:val="24"/>
              </w:rPr>
            </w:pPr>
            <w:r w:rsidRPr="000C2946">
              <w:rPr>
                <w:sz w:val="24"/>
                <w:szCs w:val="24"/>
              </w:rPr>
              <w:t>прогноз</w:t>
            </w:r>
          </w:p>
        </w:tc>
        <w:tc>
          <w:tcPr>
            <w:tcW w:w="1945" w:type="dxa"/>
          </w:tcPr>
          <w:p w:rsidR="001F4573" w:rsidRPr="000C2946" w:rsidRDefault="001F4573" w:rsidP="00710C7D">
            <w:pPr>
              <w:jc w:val="both"/>
              <w:rPr>
                <w:sz w:val="24"/>
                <w:szCs w:val="24"/>
              </w:rPr>
            </w:pPr>
            <w:r w:rsidRPr="000C2946">
              <w:rPr>
                <w:sz w:val="24"/>
                <w:szCs w:val="24"/>
              </w:rPr>
              <w:t>117</w:t>
            </w:r>
          </w:p>
        </w:tc>
        <w:tc>
          <w:tcPr>
            <w:tcW w:w="1829" w:type="dxa"/>
          </w:tcPr>
          <w:p w:rsidR="001F4573" w:rsidRPr="000C2946" w:rsidRDefault="001F4573" w:rsidP="00710C7D">
            <w:pPr>
              <w:jc w:val="both"/>
              <w:rPr>
                <w:sz w:val="24"/>
                <w:szCs w:val="24"/>
              </w:rPr>
            </w:pPr>
            <w:r w:rsidRPr="000C2946">
              <w:rPr>
                <w:sz w:val="24"/>
                <w:szCs w:val="24"/>
              </w:rPr>
              <w:t>230</w:t>
            </w:r>
          </w:p>
        </w:tc>
        <w:tc>
          <w:tcPr>
            <w:tcW w:w="2255" w:type="dxa"/>
          </w:tcPr>
          <w:p w:rsidR="001F4573" w:rsidRPr="000C2946" w:rsidRDefault="001F4573" w:rsidP="00710C7D">
            <w:pPr>
              <w:jc w:val="both"/>
              <w:rPr>
                <w:sz w:val="24"/>
                <w:szCs w:val="24"/>
              </w:rPr>
            </w:pPr>
            <w:r w:rsidRPr="000C2946">
              <w:rPr>
                <w:sz w:val="24"/>
                <w:szCs w:val="24"/>
              </w:rPr>
              <w:t>-113</w:t>
            </w:r>
          </w:p>
        </w:tc>
        <w:tc>
          <w:tcPr>
            <w:tcW w:w="1839" w:type="dxa"/>
          </w:tcPr>
          <w:p w:rsidR="001F4573" w:rsidRPr="000C2946" w:rsidRDefault="001F4573" w:rsidP="00710C7D">
            <w:pPr>
              <w:jc w:val="both"/>
              <w:rPr>
                <w:sz w:val="24"/>
                <w:szCs w:val="24"/>
              </w:rPr>
            </w:pPr>
            <w:r w:rsidRPr="000C2946">
              <w:rPr>
                <w:sz w:val="24"/>
                <w:szCs w:val="24"/>
              </w:rPr>
              <w:t>-15,04</w:t>
            </w:r>
          </w:p>
        </w:tc>
      </w:tr>
      <w:tr w:rsidR="00A22EF1" w:rsidRPr="000C2946" w:rsidTr="006B1DEC">
        <w:tc>
          <w:tcPr>
            <w:tcW w:w="1488" w:type="dxa"/>
          </w:tcPr>
          <w:p w:rsidR="00A22EF1" w:rsidRPr="000C2946" w:rsidRDefault="00A22EF1" w:rsidP="00710C7D">
            <w:pPr>
              <w:jc w:val="both"/>
              <w:rPr>
                <w:sz w:val="24"/>
                <w:szCs w:val="24"/>
              </w:rPr>
            </w:pPr>
            <w:r w:rsidRPr="000C2946">
              <w:rPr>
                <w:sz w:val="24"/>
                <w:szCs w:val="24"/>
              </w:rPr>
              <w:t>2027</w:t>
            </w:r>
          </w:p>
          <w:p w:rsidR="00A22EF1" w:rsidRPr="000C2946" w:rsidRDefault="00A22EF1" w:rsidP="00710C7D">
            <w:pPr>
              <w:jc w:val="both"/>
              <w:rPr>
                <w:sz w:val="24"/>
                <w:szCs w:val="24"/>
              </w:rPr>
            </w:pPr>
            <w:r w:rsidRPr="000C2946">
              <w:rPr>
                <w:sz w:val="24"/>
                <w:szCs w:val="24"/>
              </w:rPr>
              <w:t>прогноз</w:t>
            </w:r>
          </w:p>
        </w:tc>
        <w:tc>
          <w:tcPr>
            <w:tcW w:w="1945" w:type="dxa"/>
          </w:tcPr>
          <w:p w:rsidR="00A22EF1" w:rsidRPr="000C2946" w:rsidRDefault="00A22EF1" w:rsidP="00710C7D">
            <w:pPr>
              <w:jc w:val="both"/>
              <w:rPr>
                <w:sz w:val="24"/>
                <w:szCs w:val="24"/>
              </w:rPr>
            </w:pPr>
            <w:r w:rsidRPr="000C2946">
              <w:rPr>
                <w:sz w:val="24"/>
                <w:szCs w:val="24"/>
              </w:rPr>
              <w:t>120</w:t>
            </w:r>
          </w:p>
        </w:tc>
        <w:tc>
          <w:tcPr>
            <w:tcW w:w="1829" w:type="dxa"/>
          </w:tcPr>
          <w:p w:rsidR="00A22EF1" w:rsidRPr="000C2946" w:rsidRDefault="00A22EF1" w:rsidP="00710C7D">
            <w:pPr>
              <w:jc w:val="both"/>
              <w:rPr>
                <w:sz w:val="24"/>
                <w:szCs w:val="24"/>
              </w:rPr>
            </w:pPr>
            <w:r w:rsidRPr="000C2946">
              <w:rPr>
                <w:sz w:val="24"/>
                <w:szCs w:val="24"/>
              </w:rPr>
              <w:t>200</w:t>
            </w:r>
          </w:p>
        </w:tc>
        <w:tc>
          <w:tcPr>
            <w:tcW w:w="2255" w:type="dxa"/>
          </w:tcPr>
          <w:p w:rsidR="00A22EF1" w:rsidRPr="000C2946" w:rsidRDefault="00A22EF1" w:rsidP="00710C7D">
            <w:pPr>
              <w:jc w:val="both"/>
              <w:rPr>
                <w:sz w:val="24"/>
                <w:szCs w:val="24"/>
              </w:rPr>
            </w:pPr>
            <w:r w:rsidRPr="000C2946">
              <w:rPr>
                <w:sz w:val="24"/>
                <w:szCs w:val="24"/>
              </w:rPr>
              <w:t>-80</w:t>
            </w:r>
          </w:p>
        </w:tc>
        <w:tc>
          <w:tcPr>
            <w:tcW w:w="1839" w:type="dxa"/>
          </w:tcPr>
          <w:p w:rsidR="00A22EF1" w:rsidRPr="000C2946" w:rsidRDefault="00A22EF1" w:rsidP="00710C7D">
            <w:pPr>
              <w:jc w:val="both"/>
              <w:rPr>
                <w:sz w:val="24"/>
                <w:szCs w:val="24"/>
              </w:rPr>
            </w:pPr>
            <w:r w:rsidRPr="000C2946">
              <w:rPr>
                <w:sz w:val="24"/>
                <w:szCs w:val="24"/>
              </w:rPr>
              <w:t>-6,48</w:t>
            </w:r>
          </w:p>
        </w:tc>
      </w:tr>
    </w:tbl>
    <w:p w:rsidR="000A5BF8" w:rsidRPr="000C2946" w:rsidRDefault="00E74C38" w:rsidP="009407E5">
      <w:pPr>
        <w:jc w:val="both"/>
        <w:rPr>
          <w:sz w:val="28"/>
          <w:szCs w:val="28"/>
        </w:rPr>
      </w:pPr>
      <w:r w:rsidRPr="000C2946">
        <w:rPr>
          <w:sz w:val="28"/>
          <w:szCs w:val="28"/>
        </w:rPr>
        <w:tab/>
      </w:r>
    </w:p>
    <w:p w:rsidR="000A5BF8" w:rsidRPr="000C2946" w:rsidRDefault="000A5BF8" w:rsidP="000A5BF8">
      <w:pPr>
        <w:pStyle w:val="a5"/>
        <w:rPr>
          <w:sz w:val="28"/>
          <w:szCs w:val="28"/>
        </w:rPr>
      </w:pPr>
      <w:r w:rsidRPr="000C2946">
        <w:rPr>
          <w:sz w:val="28"/>
          <w:szCs w:val="28"/>
        </w:rPr>
        <w:tab/>
        <w:t xml:space="preserve">За январь-май 2024 года естественная убыль населения составила </w:t>
      </w:r>
      <w:r w:rsidRPr="000C2946">
        <w:rPr>
          <w:sz w:val="28"/>
          <w:szCs w:val="28"/>
        </w:rPr>
        <w:br/>
      </w:r>
      <w:r w:rsidR="002A0EA0" w:rsidRPr="000C2946">
        <w:rPr>
          <w:sz w:val="28"/>
          <w:szCs w:val="28"/>
        </w:rPr>
        <w:t>7</w:t>
      </w:r>
      <w:r w:rsidRPr="000C2946">
        <w:rPr>
          <w:sz w:val="28"/>
          <w:szCs w:val="28"/>
        </w:rPr>
        <w:t xml:space="preserve">0 человек и </w:t>
      </w:r>
      <w:r w:rsidR="002A0EA0" w:rsidRPr="000C2946">
        <w:rPr>
          <w:sz w:val="28"/>
          <w:szCs w:val="28"/>
        </w:rPr>
        <w:t>увеличилась</w:t>
      </w:r>
      <w:r w:rsidRPr="000C2946">
        <w:rPr>
          <w:sz w:val="28"/>
          <w:szCs w:val="28"/>
        </w:rPr>
        <w:t xml:space="preserve"> по сравнению с соответствующим периодом 202</w:t>
      </w:r>
      <w:r w:rsidR="002A0EA0" w:rsidRPr="000C2946">
        <w:rPr>
          <w:sz w:val="28"/>
          <w:szCs w:val="28"/>
        </w:rPr>
        <w:t>3</w:t>
      </w:r>
      <w:r w:rsidRPr="000C2946">
        <w:rPr>
          <w:sz w:val="28"/>
          <w:szCs w:val="28"/>
        </w:rPr>
        <w:t xml:space="preserve"> года на </w:t>
      </w:r>
      <w:r w:rsidR="002A0EA0" w:rsidRPr="000C2946">
        <w:rPr>
          <w:sz w:val="28"/>
          <w:szCs w:val="28"/>
        </w:rPr>
        <w:t>16</w:t>
      </w:r>
      <w:r w:rsidRPr="000C2946">
        <w:rPr>
          <w:sz w:val="28"/>
          <w:szCs w:val="28"/>
        </w:rPr>
        <w:t xml:space="preserve">,6%. Число родившихся живыми увеличилось на </w:t>
      </w:r>
      <w:r w:rsidR="002A0EA0" w:rsidRPr="000C2946">
        <w:rPr>
          <w:sz w:val="28"/>
          <w:szCs w:val="28"/>
        </w:rPr>
        <w:t>3</w:t>
      </w:r>
      <w:r w:rsidRPr="000C2946">
        <w:rPr>
          <w:sz w:val="28"/>
          <w:szCs w:val="28"/>
        </w:rPr>
        <w:t xml:space="preserve"> человек</w:t>
      </w:r>
      <w:r w:rsidR="002A0EA0" w:rsidRPr="000C2946">
        <w:rPr>
          <w:sz w:val="28"/>
          <w:szCs w:val="28"/>
        </w:rPr>
        <w:t>а</w:t>
      </w:r>
      <w:r w:rsidRPr="000C2946">
        <w:rPr>
          <w:sz w:val="28"/>
          <w:szCs w:val="28"/>
        </w:rPr>
        <w:t xml:space="preserve">, число умерших </w:t>
      </w:r>
      <w:r w:rsidR="002A0EA0" w:rsidRPr="000C2946">
        <w:rPr>
          <w:sz w:val="28"/>
          <w:szCs w:val="28"/>
        </w:rPr>
        <w:t>увеличилось</w:t>
      </w:r>
      <w:r w:rsidRPr="000C2946">
        <w:rPr>
          <w:sz w:val="28"/>
          <w:szCs w:val="28"/>
        </w:rPr>
        <w:t xml:space="preserve"> на </w:t>
      </w:r>
      <w:r w:rsidR="002A0EA0" w:rsidRPr="000C2946">
        <w:rPr>
          <w:sz w:val="28"/>
          <w:szCs w:val="28"/>
        </w:rPr>
        <w:t>1</w:t>
      </w:r>
      <w:r w:rsidRPr="000C2946">
        <w:rPr>
          <w:sz w:val="28"/>
          <w:szCs w:val="28"/>
        </w:rPr>
        <w:t xml:space="preserve">3 человек. </w:t>
      </w:r>
    </w:p>
    <w:p w:rsidR="000A5BF8" w:rsidRPr="000C2946" w:rsidRDefault="000A5BF8" w:rsidP="000A5BF8">
      <w:pPr>
        <w:jc w:val="both"/>
        <w:rPr>
          <w:sz w:val="28"/>
          <w:szCs w:val="28"/>
        </w:rPr>
      </w:pPr>
      <w:r w:rsidRPr="000C2946">
        <w:rPr>
          <w:sz w:val="28"/>
          <w:szCs w:val="28"/>
        </w:rPr>
        <w:tab/>
        <w:t>По итогам 202</w:t>
      </w:r>
      <w:r w:rsidR="002A0EA0" w:rsidRPr="000C2946">
        <w:rPr>
          <w:sz w:val="28"/>
          <w:szCs w:val="28"/>
        </w:rPr>
        <w:t>3</w:t>
      </w:r>
      <w:r w:rsidRPr="000C2946">
        <w:rPr>
          <w:sz w:val="28"/>
          <w:szCs w:val="28"/>
        </w:rPr>
        <w:t xml:space="preserve"> года вследствие снижения рождаемости и превышения показателя смертности над показателем рождаемости наблюдалась естественная убыль населения в 1</w:t>
      </w:r>
      <w:r w:rsidR="00AE4CC2" w:rsidRPr="000C2946">
        <w:rPr>
          <w:sz w:val="28"/>
          <w:szCs w:val="28"/>
        </w:rPr>
        <w:t>31</w:t>
      </w:r>
      <w:r w:rsidRPr="000C2946">
        <w:rPr>
          <w:sz w:val="28"/>
          <w:szCs w:val="28"/>
        </w:rPr>
        <w:t xml:space="preserve"> человек (коэффициент естественной убыли населения составил -</w:t>
      </w:r>
      <w:r w:rsidR="002A0EA0" w:rsidRPr="000C2946">
        <w:rPr>
          <w:sz w:val="28"/>
          <w:szCs w:val="28"/>
        </w:rPr>
        <w:t>10</w:t>
      </w:r>
      <w:r w:rsidRPr="000C2946">
        <w:rPr>
          <w:sz w:val="28"/>
          <w:szCs w:val="28"/>
        </w:rPr>
        <w:t>,</w:t>
      </w:r>
      <w:r w:rsidR="002A0EA0" w:rsidRPr="000C2946">
        <w:rPr>
          <w:sz w:val="28"/>
          <w:szCs w:val="28"/>
        </w:rPr>
        <w:t>7</w:t>
      </w:r>
      <w:r w:rsidRPr="000C2946">
        <w:rPr>
          <w:sz w:val="28"/>
          <w:szCs w:val="28"/>
        </w:rPr>
        <w:t xml:space="preserve"> на 1000 чел. населения).</w:t>
      </w:r>
    </w:p>
    <w:p w:rsidR="000A5BF8" w:rsidRPr="000C2946" w:rsidRDefault="000A5BF8" w:rsidP="000A5BF8">
      <w:pPr>
        <w:ind w:firstLine="668"/>
        <w:jc w:val="both"/>
        <w:rPr>
          <w:sz w:val="28"/>
          <w:szCs w:val="28"/>
        </w:rPr>
      </w:pPr>
      <w:r w:rsidRPr="000C2946">
        <w:rPr>
          <w:sz w:val="28"/>
          <w:szCs w:val="28"/>
        </w:rPr>
        <w:t xml:space="preserve">Прогнозируемый коэффициент рождаемости </w:t>
      </w:r>
      <w:r w:rsidR="002A0EA0" w:rsidRPr="000C2946">
        <w:rPr>
          <w:sz w:val="28"/>
          <w:szCs w:val="28"/>
        </w:rPr>
        <w:t xml:space="preserve">на 2024 год </w:t>
      </w:r>
      <w:r w:rsidRPr="000C2946">
        <w:rPr>
          <w:sz w:val="28"/>
          <w:szCs w:val="28"/>
        </w:rPr>
        <w:t>составит 8,</w:t>
      </w:r>
      <w:r w:rsidR="002A0EA0" w:rsidRPr="000C2946">
        <w:rPr>
          <w:sz w:val="28"/>
          <w:szCs w:val="28"/>
        </w:rPr>
        <w:t>0</w:t>
      </w:r>
      <w:r w:rsidRPr="000C2946">
        <w:t xml:space="preserve"> </w:t>
      </w:r>
      <w:r w:rsidRPr="000C2946">
        <w:rPr>
          <w:sz w:val="28"/>
          <w:szCs w:val="28"/>
        </w:rPr>
        <w:t xml:space="preserve">‰, что </w:t>
      </w:r>
      <w:r w:rsidR="002A0EA0" w:rsidRPr="000C2946">
        <w:rPr>
          <w:sz w:val="28"/>
          <w:szCs w:val="28"/>
        </w:rPr>
        <w:t>ниже</w:t>
      </w:r>
      <w:r w:rsidRPr="000C2946">
        <w:rPr>
          <w:sz w:val="28"/>
          <w:szCs w:val="28"/>
        </w:rPr>
        <w:t xml:space="preserve"> показателя 202</w:t>
      </w:r>
      <w:r w:rsidR="002A0EA0" w:rsidRPr="000C2946">
        <w:rPr>
          <w:sz w:val="28"/>
          <w:szCs w:val="28"/>
        </w:rPr>
        <w:t>3</w:t>
      </w:r>
      <w:r w:rsidRPr="000C2946">
        <w:rPr>
          <w:sz w:val="28"/>
          <w:szCs w:val="28"/>
        </w:rPr>
        <w:t xml:space="preserve"> года – </w:t>
      </w:r>
      <w:r w:rsidR="002A0EA0" w:rsidRPr="000C2946">
        <w:rPr>
          <w:sz w:val="28"/>
          <w:szCs w:val="28"/>
        </w:rPr>
        <w:t>0</w:t>
      </w:r>
      <w:r w:rsidRPr="000C2946">
        <w:rPr>
          <w:sz w:val="28"/>
          <w:szCs w:val="28"/>
        </w:rPr>
        <w:t>,</w:t>
      </w:r>
      <w:r w:rsidR="002A0EA0" w:rsidRPr="000C2946">
        <w:rPr>
          <w:sz w:val="28"/>
          <w:szCs w:val="28"/>
        </w:rPr>
        <w:t>2</w:t>
      </w:r>
      <w:r w:rsidRPr="000C2946">
        <w:t xml:space="preserve"> </w:t>
      </w:r>
      <w:r w:rsidRPr="000C2946">
        <w:rPr>
          <w:sz w:val="28"/>
          <w:szCs w:val="28"/>
        </w:rPr>
        <w:t>‰.</w:t>
      </w:r>
    </w:p>
    <w:p w:rsidR="000A5BF8" w:rsidRPr="000C2946" w:rsidRDefault="000A5BF8" w:rsidP="000A5BF8">
      <w:pPr>
        <w:ind w:firstLine="668"/>
        <w:jc w:val="both"/>
        <w:rPr>
          <w:sz w:val="28"/>
          <w:szCs w:val="28"/>
        </w:rPr>
      </w:pPr>
      <w:r w:rsidRPr="000C2946">
        <w:rPr>
          <w:sz w:val="28"/>
          <w:szCs w:val="28"/>
        </w:rPr>
        <w:t>В 202</w:t>
      </w:r>
      <w:r w:rsidR="00703D28" w:rsidRPr="000C2946">
        <w:rPr>
          <w:sz w:val="28"/>
          <w:szCs w:val="28"/>
        </w:rPr>
        <w:t>5</w:t>
      </w:r>
      <w:r w:rsidRPr="000C2946">
        <w:rPr>
          <w:sz w:val="28"/>
          <w:szCs w:val="28"/>
        </w:rPr>
        <w:t>-202</w:t>
      </w:r>
      <w:r w:rsidR="00703D28" w:rsidRPr="000C2946">
        <w:rPr>
          <w:sz w:val="28"/>
          <w:szCs w:val="28"/>
        </w:rPr>
        <w:t>7</w:t>
      </w:r>
      <w:r w:rsidRPr="000C2946">
        <w:rPr>
          <w:sz w:val="28"/>
          <w:szCs w:val="28"/>
        </w:rPr>
        <w:t xml:space="preserve"> годах прогнозируется сохранение тенденции естественной убыли населения.</w:t>
      </w:r>
    </w:p>
    <w:p w:rsidR="000A5BF8" w:rsidRPr="000C2946" w:rsidRDefault="000A5BF8" w:rsidP="000A5BF8">
      <w:pPr>
        <w:jc w:val="both"/>
        <w:rPr>
          <w:sz w:val="28"/>
          <w:szCs w:val="28"/>
        </w:rPr>
      </w:pPr>
      <w:r w:rsidRPr="000C2946">
        <w:rPr>
          <w:sz w:val="28"/>
          <w:szCs w:val="28"/>
          <w:lang w:eastAsia="en-US"/>
        </w:rPr>
        <w:tab/>
        <w:t>В прогнозный период за счет реализации на территории Пряжинского района национальных проектов ожидается улучшение сложившейся за последние года демографической тенденции.</w:t>
      </w:r>
    </w:p>
    <w:p w:rsidR="001F4573" w:rsidRPr="000C2946" w:rsidRDefault="000A5BF8" w:rsidP="009407E5">
      <w:pPr>
        <w:jc w:val="both"/>
        <w:rPr>
          <w:sz w:val="28"/>
          <w:szCs w:val="28"/>
        </w:rPr>
      </w:pPr>
      <w:r w:rsidRPr="000C2946">
        <w:rPr>
          <w:sz w:val="28"/>
          <w:szCs w:val="28"/>
        </w:rPr>
        <w:tab/>
      </w:r>
      <w:r w:rsidR="00E74C38" w:rsidRPr="000C2946">
        <w:rPr>
          <w:sz w:val="28"/>
          <w:szCs w:val="28"/>
        </w:rPr>
        <w:t xml:space="preserve">В целях улучшения демографической ситуации в </w:t>
      </w:r>
      <w:r w:rsidR="00182759" w:rsidRPr="000C2946">
        <w:rPr>
          <w:sz w:val="28"/>
          <w:szCs w:val="28"/>
        </w:rPr>
        <w:t>Пряжинском</w:t>
      </w:r>
      <w:r w:rsidR="00E74C38" w:rsidRPr="000C2946">
        <w:rPr>
          <w:sz w:val="28"/>
          <w:szCs w:val="28"/>
        </w:rPr>
        <w:t xml:space="preserve"> районе будет продолжаться реализация мер, направленных на стимулирование рождаемости, оказание всесторонней поддержки семь</w:t>
      </w:r>
      <w:r w:rsidR="00BA7AC4" w:rsidRPr="000C2946">
        <w:rPr>
          <w:sz w:val="28"/>
          <w:szCs w:val="28"/>
        </w:rPr>
        <w:t>ям</w:t>
      </w:r>
      <w:r w:rsidR="00E74C38" w:rsidRPr="000C2946">
        <w:rPr>
          <w:sz w:val="28"/>
          <w:szCs w:val="28"/>
        </w:rPr>
        <w:t>, сохранение и укрепление здоровья, увеличение продолжительности жизни населения, повышение миграционной привлекательности.</w:t>
      </w:r>
    </w:p>
    <w:p w:rsidR="009D705A" w:rsidRPr="000C2946" w:rsidRDefault="009D705A" w:rsidP="009407E5">
      <w:pPr>
        <w:jc w:val="both"/>
        <w:rPr>
          <w:sz w:val="28"/>
          <w:szCs w:val="28"/>
        </w:rPr>
      </w:pPr>
    </w:p>
    <w:p w:rsidR="009D705A" w:rsidRPr="000C2946" w:rsidRDefault="009D705A" w:rsidP="009D705A">
      <w:pPr>
        <w:jc w:val="center"/>
        <w:rPr>
          <w:b/>
          <w:sz w:val="28"/>
          <w:szCs w:val="28"/>
        </w:rPr>
      </w:pPr>
      <w:bookmarkStart w:id="0" w:name="_Toc137810835"/>
      <w:r w:rsidRPr="000C2946">
        <w:rPr>
          <w:b/>
          <w:sz w:val="28"/>
          <w:szCs w:val="28"/>
        </w:rPr>
        <w:lastRenderedPageBreak/>
        <w:t>Общие итоги миграции населения</w:t>
      </w:r>
      <w:r w:rsidRPr="000C2946">
        <w:rPr>
          <w:b/>
          <w:sz w:val="28"/>
          <w:szCs w:val="28"/>
        </w:rPr>
        <w:br/>
        <w:t>по Пряжинскому муниципальному району</w:t>
      </w:r>
      <w:r w:rsidRPr="000C2946">
        <w:rPr>
          <w:b/>
          <w:sz w:val="28"/>
          <w:szCs w:val="28"/>
        </w:rPr>
        <w:br/>
        <w:t>в 202</w:t>
      </w:r>
      <w:r w:rsidR="00460CB4" w:rsidRPr="000C2946">
        <w:rPr>
          <w:b/>
          <w:sz w:val="28"/>
          <w:szCs w:val="28"/>
        </w:rPr>
        <w:t>3</w:t>
      </w:r>
      <w:r w:rsidRPr="000C2946">
        <w:rPr>
          <w:b/>
          <w:sz w:val="28"/>
          <w:szCs w:val="28"/>
        </w:rPr>
        <w:t xml:space="preserve"> году</w:t>
      </w:r>
      <w:bookmarkEnd w:id="0"/>
    </w:p>
    <w:p w:rsidR="009D705A" w:rsidRPr="000C2946" w:rsidRDefault="009D705A" w:rsidP="009D705A">
      <w:pPr>
        <w:jc w:val="center"/>
        <w:rPr>
          <w:b/>
          <w:sz w:val="28"/>
          <w:szCs w:val="28"/>
        </w:rPr>
      </w:pPr>
    </w:p>
    <w:tbl>
      <w:tblPr>
        <w:tblStyle w:val="a9"/>
        <w:tblW w:w="9493" w:type="dxa"/>
        <w:tblLayout w:type="fixed"/>
        <w:tblLook w:val="04A0" w:firstRow="1" w:lastRow="0" w:firstColumn="1" w:lastColumn="0" w:noHBand="0" w:noVBand="1"/>
      </w:tblPr>
      <w:tblGrid>
        <w:gridCol w:w="2830"/>
        <w:gridCol w:w="851"/>
        <w:gridCol w:w="992"/>
        <w:gridCol w:w="851"/>
        <w:gridCol w:w="992"/>
        <w:gridCol w:w="992"/>
        <w:gridCol w:w="709"/>
        <w:gridCol w:w="1276"/>
      </w:tblGrid>
      <w:tr w:rsidR="00460CB4" w:rsidRPr="000C2946" w:rsidTr="00460CB4">
        <w:tc>
          <w:tcPr>
            <w:tcW w:w="2830" w:type="dxa"/>
          </w:tcPr>
          <w:p w:rsidR="00460CB4" w:rsidRPr="000C2946" w:rsidRDefault="00460CB4" w:rsidP="00710C7D">
            <w:pPr>
              <w:jc w:val="both"/>
              <w:rPr>
                <w:sz w:val="24"/>
                <w:szCs w:val="24"/>
              </w:rPr>
            </w:pPr>
            <w:r w:rsidRPr="000C2946">
              <w:rPr>
                <w:sz w:val="24"/>
                <w:szCs w:val="24"/>
              </w:rPr>
              <w:t>Потоки миграции</w:t>
            </w:r>
          </w:p>
        </w:tc>
        <w:tc>
          <w:tcPr>
            <w:tcW w:w="851" w:type="dxa"/>
          </w:tcPr>
          <w:p w:rsidR="00460CB4" w:rsidRPr="000C2946" w:rsidRDefault="00460CB4" w:rsidP="00710C7D">
            <w:pPr>
              <w:jc w:val="both"/>
              <w:rPr>
                <w:sz w:val="24"/>
                <w:szCs w:val="24"/>
              </w:rPr>
            </w:pPr>
            <w:r w:rsidRPr="000C2946">
              <w:rPr>
                <w:sz w:val="24"/>
                <w:szCs w:val="24"/>
              </w:rPr>
              <w:t>2018 год</w:t>
            </w:r>
          </w:p>
        </w:tc>
        <w:tc>
          <w:tcPr>
            <w:tcW w:w="992" w:type="dxa"/>
          </w:tcPr>
          <w:p w:rsidR="00460CB4" w:rsidRPr="000C2946" w:rsidRDefault="00460CB4" w:rsidP="00710C7D">
            <w:pPr>
              <w:jc w:val="both"/>
              <w:rPr>
                <w:sz w:val="24"/>
                <w:szCs w:val="24"/>
              </w:rPr>
            </w:pPr>
            <w:r w:rsidRPr="000C2946">
              <w:rPr>
                <w:sz w:val="24"/>
                <w:szCs w:val="24"/>
              </w:rPr>
              <w:t>2019 год</w:t>
            </w:r>
          </w:p>
        </w:tc>
        <w:tc>
          <w:tcPr>
            <w:tcW w:w="851" w:type="dxa"/>
          </w:tcPr>
          <w:p w:rsidR="00460CB4" w:rsidRPr="000C2946" w:rsidRDefault="00460CB4" w:rsidP="00710C7D">
            <w:pPr>
              <w:jc w:val="both"/>
              <w:rPr>
                <w:sz w:val="24"/>
                <w:szCs w:val="24"/>
              </w:rPr>
            </w:pPr>
            <w:r w:rsidRPr="000C2946">
              <w:rPr>
                <w:sz w:val="24"/>
                <w:szCs w:val="24"/>
              </w:rPr>
              <w:t>2020 год</w:t>
            </w:r>
          </w:p>
        </w:tc>
        <w:tc>
          <w:tcPr>
            <w:tcW w:w="992" w:type="dxa"/>
          </w:tcPr>
          <w:p w:rsidR="00460CB4" w:rsidRPr="000C2946" w:rsidRDefault="00460CB4" w:rsidP="00710C7D">
            <w:pPr>
              <w:jc w:val="both"/>
              <w:rPr>
                <w:sz w:val="24"/>
                <w:szCs w:val="24"/>
              </w:rPr>
            </w:pPr>
            <w:r w:rsidRPr="000C2946">
              <w:rPr>
                <w:sz w:val="24"/>
                <w:szCs w:val="24"/>
                <w:lang w:val="en-US"/>
              </w:rPr>
              <w:t xml:space="preserve">2021 </w:t>
            </w:r>
            <w:r w:rsidRPr="000C2946">
              <w:rPr>
                <w:sz w:val="24"/>
                <w:szCs w:val="24"/>
              </w:rPr>
              <w:t>год</w:t>
            </w:r>
          </w:p>
          <w:p w:rsidR="00460CB4" w:rsidRPr="000C2946" w:rsidRDefault="00460CB4" w:rsidP="00710C7D">
            <w:pPr>
              <w:jc w:val="both"/>
              <w:rPr>
                <w:sz w:val="24"/>
                <w:szCs w:val="24"/>
              </w:rPr>
            </w:pPr>
          </w:p>
        </w:tc>
        <w:tc>
          <w:tcPr>
            <w:tcW w:w="992" w:type="dxa"/>
          </w:tcPr>
          <w:p w:rsidR="00460CB4" w:rsidRPr="000C2946" w:rsidRDefault="00460CB4" w:rsidP="00710C7D">
            <w:pPr>
              <w:jc w:val="both"/>
              <w:rPr>
                <w:sz w:val="24"/>
                <w:szCs w:val="24"/>
              </w:rPr>
            </w:pPr>
            <w:r w:rsidRPr="000C2946">
              <w:rPr>
                <w:sz w:val="24"/>
                <w:szCs w:val="24"/>
                <w:lang w:val="en-US"/>
              </w:rPr>
              <w:t>202</w:t>
            </w:r>
            <w:r w:rsidRPr="000C2946">
              <w:rPr>
                <w:sz w:val="24"/>
                <w:szCs w:val="24"/>
              </w:rPr>
              <w:t>2</w:t>
            </w:r>
            <w:r w:rsidRPr="000C2946">
              <w:rPr>
                <w:sz w:val="24"/>
                <w:szCs w:val="24"/>
                <w:lang w:val="en-US"/>
              </w:rPr>
              <w:t xml:space="preserve"> </w:t>
            </w:r>
            <w:r w:rsidRPr="000C2946">
              <w:rPr>
                <w:sz w:val="24"/>
                <w:szCs w:val="24"/>
              </w:rPr>
              <w:t>год</w:t>
            </w:r>
          </w:p>
          <w:p w:rsidR="00460CB4" w:rsidRPr="000C2946" w:rsidRDefault="00460CB4" w:rsidP="00710C7D">
            <w:pPr>
              <w:jc w:val="both"/>
              <w:rPr>
                <w:sz w:val="24"/>
                <w:szCs w:val="24"/>
              </w:rPr>
            </w:pPr>
          </w:p>
        </w:tc>
        <w:tc>
          <w:tcPr>
            <w:tcW w:w="709" w:type="dxa"/>
          </w:tcPr>
          <w:p w:rsidR="00460CB4" w:rsidRPr="000C2946" w:rsidRDefault="00460CB4" w:rsidP="00710C7D">
            <w:pPr>
              <w:jc w:val="both"/>
              <w:rPr>
                <w:sz w:val="24"/>
                <w:szCs w:val="24"/>
              </w:rPr>
            </w:pPr>
            <w:r w:rsidRPr="000C2946">
              <w:rPr>
                <w:sz w:val="24"/>
                <w:szCs w:val="24"/>
              </w:rPr>
              <w:t xml:space="preserve">2023 </w:t>
            </w:r>
          </w:p>
          <w:p w:rsidR="00460CB4" w:rsidRPr="000C2946" w:rsidRDefault="00460CB4" w:rsidP="00710C7D">
            <w:pPr>
              <w:jc w:val="both"/>
              <w:rPr>
                <w:sz w:val="24"/>
                <w:szCs w:val="24"/>
              </w:rPr>
            </w:pPr>
            <w:r w:rsidRPr="000C2946">
              <w:rPr>
                <w:sz w:val="24"/>
                <w:szCs w:val="24"/>
              </w:rPr>
              <w:t xml:space="preserve">год </w:t>
            </w:r>
          </w:p>
        </w:tc>
        <w:tc>
          <w:tcPr>
            <w:tcW w:w="1276" w:type="dxa"/>
          </w:tcPr>
          <w:p w:rsidR="00460CB4" w:rsidRPr="000C2946" w:rsidRDefault="00460CB4" w:rsidP="00710C7D">
            <w:pPr>
              <w:jc w:val="both"/>
              <w:rPr>
                <w:sz w:val="24"/>
                <w:szCs w:val="24"/>
              </w:rPr>
            </w:pPr>
            <w:r w:rsidRPr="000C2946">
              <w:rPr>
                <w:sz w:val="24"/>
                <w:szCs w:val="24"/>
              </w:rPr>
              <w:t>2024 год</w:t>
            </w:r>
          </w:p>
          <w:p w:rsidR="00460CB4" w:rsidRPr="000C2946" w:rsidRDefault="00460CB4" w:rsidP="00710C7D">
            <w:pPr>
              <w:jc w:val="both"/>
              <w:rPr>
                <w:sz w:val="24"/>
                <w:szCs w:val="24"/>
              </w:rPr>
            </w:pPr>
            <w:r w:rsidRPr="000C2946">
              <w:rPr>
                <w:sz w:val="24"/>
                <w:szCs w:val="24"/>
              </w:rPr>
              <w:t>(прогноз)</w:t>
            </w:r>
          </w:p>
        </w:tc>
      </w:tr>
      <w:tr w:rsidR="00460CB4" w:rsidRPr="000C2946" w:rsidTr="00460CB4">
        <w:tc>
          <w:tcPr>
            <w:tcW w:w="2830" w:type="dxa"/>
          </w:tcPr>
          <w:p w:rsidR="00460CB4" w:rsidRPr="000C2946" w:rsidRDefault="00460CB4" w:rsidP="00710C7D">
            <w:pPr>
              <w:jc w:val="both"/>
              <w:rPr>
                <w:b/>
                <w:sz w:val="24"/>
                <w:szCs w:val="24"/>
              </w:rPr>
            </w:pPr>
            <w:r w:rsidRPr="000C2946">
              <w:rPr>
                <w:b/>
                <w:sz w:val="24"/>
                <w:szCs w:val="24"/>
              </w:rPr>
              <w:t>Прибывшие – всего</w:t>
            </w:r>
          </w:p>
          <w:p w:rsidR="00460CB4" w:rsidRPr="000C2946" w:rsidRDefault="00460CB4" w:rsidP="00710C7D">
            <w:pPr>
              <w:jc w:val="both"/>
              <w:rPr>
                <w:sz w:val="24"/>
                <w:szCs w:val="24"/>
              </w:rPr>
            </w:pPr>
            <w:r w:rsidRPr="000C2946">
              <w:rPr>
                <w:sz w:val="24"/>
                <w:szCs w:val="24"/>
              </w:rPr>
              <w:t>в пределах региона</w:t>
            </w:r>
          </w:p>
          <w:p w:rsidR="00460CB4" w:rsidRPr="000C2946" w:rsidRDefault="00460CB4" w:rsidP="00710C7D">
            <w:pPr>
              <w:jc w:val="both"/>
              <w:rPr>
                <w:sz w:val="24"/>
                <w:szCs w:val="24"/>
              </w:rPr>
            </w:pPr>
            <w:r w:rsidRPr="000C2946">
              <w:rPr>
                <w:sz w:val="24"/>
                <w:szCs w:val="24"/>
              </w:rPr>
              <w:t>из других регионов</w:t>
            </w:r>
          </w:p>
          <w:p w:rsidR="00460CB4" w:rsidRPr="000C2946" w:rsidRDefault="00460CB4" w:rsidP="00710C7D">
            <w:pPr>
              <w:jc w:val="both"/>
              <w:rPr>
                <w:sz w:val="24"/>
                <w:szCs w:val="24"/>
              </w:rPr>
            </w:pPr>
            <w:r w:rsidRPr="000C2946">
              <w:rPr>
                <w:sz w:val="24"/>
                <w:szCs w:val="24"/>
              </w:rPr>
              <w:t>из государств-участников СНГ</w:t>
            </w:r>
          </w:p>
          <w:p w:rsidR="00460CB4" w:rsidRPr="000C2946" w:rsidRDefault="00460CB4" w:rsidP="00710C7D">
            <w:pPr>
              <w:jc w:val="both"/>
              <w:rPr>
                <w:sz w:val="24"/>
                <w:szCs w:val="24"/>
              </w:rPr>
            </w:pPr>
            <w:r w:rsidRPr="000C2946">
              <w:rPr>
                <w:sz w:val="24"/>
                <w:szCs w:val="24"/>
              </w:rPr>
              <w:t>из стран дальнего зарубежья</w:t>
            </w:r>
          </w:p>
        </w:tc>
        <w:tc>
          <w:tcPr>
            <w:tcW w:w="851" w:type="dxa"/>
          </w:tcPr>
          <w:p w:rsidR="00460CB4" w:rsidRPr="000C2946" w:rsidRDefault="00460CB4" w:rsidP="00710C7D">
            <w:pPr>
              <w:jc w:val="both"/>
              <w:rPr>
                <w:b/>
                <w:sz w:val="24"/>
                <w:szCs w:val="24"/>
              </w:rPr>
            </w:pPr>
            <w:r w:rsidRPr="000C2946">
              <w:rPr>
                <w:b/>
                <w:sz w:val="24"/>
                <w:szCs w:val="24"/>
              </w:rPr>
              <w:t>915</w:t>
            </w:r>
          </w:p>
          <w:p w:rsidR="00460CB4" w:rsidRPr="000C2946" w:rsidRDefault="00460CB4" w:rsidP="00710C7D">
            <w:pPr>
              <w:jc w:val="both"/>
              <w:rPr>
                <w:sz w:val="24"/>
                <w:szCs w:val="24"/>
              </w:rPr>
            </w:pPr>
            <w:r w:rsidRPr="000C2946">
              <w:rPr>
                <w:sz w:val="24"/>
                <w:szCs w:val="24"/>
              </w:rPr>
              <w:t>756</w:t>
            </w:r>
          </w:p>
          <w:p w:rsidR="00460CB4" w:rsidRPr="000C2946" w:rsidRDefault="00460CB4" w:rsidP="00710C7D">
            <w:pPr>
              <w:jc w:val="both"/>
              <w:rPr>
                <w:sz w:val="24"/>
                <w:szCs w:val="24"/>
              </w:rPr>
            </w:pPr>
            <w:r w:rsidRPr="000C2946">
              <w:rPr>
                <w:sz w:val="24"/>
                <w:szCs w:val="24"/>
              </w:rPr>
              <w:t>143</w:t>
            </w:r>
          </w:p>
          <w:p w:rsidR="00460CB4" w:rsidRPr="000C2946" w:rsidRDefault="00460CB4" w:rsidP="00710C7D">
            <w:pPr>
              <w:jc w:val="both"/>
              <w:rPr>
                <w:sz w:val="24"/>
                <w:szCs w:val="24"/>
              </w:rPr>
            </w:pPr>
            <w:r w:rsidRPr="000C2946">
              <w:rPr>
                <w:sz w:val="24"/>
                <w:szCs w:val="24"/>
              </w:rPr>
              <w:t>12</w:t>
            </w:r>
          </w:p>
          <w:p w:rsidR="00460CB4" w:rsidRPr="000C2946" w:rsidRDefault="00460CB4" w:rsidP="00710C7D">
            <w:pPr>
              <w:jc w:val="both"/>
              <w:rPr>
                <w:sz w:val="24"/>
                <w:szCs w:val="24"/>
              </w:rPr>
            </w:pPr>
            <w:r w:rsidRPr="000C2946">
              <w:rPr>
                <w:sz w:val="24"/>
                <w:szCs w:val="24"/>
              </w:rPr>
              <w:t>4</w:t>
            </w:r>
          </w:p>
        </w:tc>
        <w:tc>
          <w:tcPr>
            <w:tcW w:w="992" w:type="dxa"/>
          </w:tcPr>
          <w:p w:rsidR="00460CB4" w:rsidRPr="000C2946" w:rsidRDefault="00460CB4" w:rsidP="00710C7D">
            <w:pPr>
              <w:jc w:val="both"/>
              <w:rPr>
                <w:b/>
                <w:sz w:val="24"/>
                <w:szCs w:val="24"/>
              </w:rPr>
            </w:pPr>
            <w:r w:rsidRPr="000C2946">
              <w:rPr>
                <w:b/>
                <w:sz w:val="24"/>
                <w:szCs w:val="24"/>
              </w:rPr>
              <w:t>911</w:t>
            </w:r>
          </w:p>
          <w:p w:rsidR="00460CB4" w:rsidRPr="000C2946" w:rsidRDefault="00460CB4" w:rsidP="00710C7D">
            <w:pPr>
              <w:jc w:val="both"/>
              <w:rPr>
                <w:sz w:val="24"/>
                <w:szCs w:val="24"/>
              </w:rPr>
            </w:pPr>
            <w:r w:rsidRPr="000C2946">
              <w:rPr>
                <w:sz w:val="24"/>
                <w:szCs w:val="24"/>
              </w:rPr>
              <w:t>758</w:t>
            </w:r>
          </w:p>
          <w:p w:rsidR="00460CB4" w:rsidRPr="000C2946" w:rsidRDefault="00460CB4" w:rsidP="00710C7D">
            <w:pPr>
              <w:jc w:val="both"/>
              <w:rPr>
                <w:sz w:val="24"/>
                <w:szCs w:val="24"/>
              </w:rPr>
            </w:pPr>
            <w:r w:rsidRPr="000C2946">
              <w:rPr>
                <w:sz w:val="24"/>
                <w:szCs w:val="24"/>
              </w:rPr>
              <w:t>110</w:t>
            </w:r>
          </w:p>
          <w:p w:rsidR="00460CB4" w:rsidRPr="000C2946" w:rsidRDefault="00460CB4" w:rsidP="00710C7D">
            <w:pPr>
              <w:jc w:val="both"/>
              <w:rPr>
                <w:sz w:val="24"/>
                <w:szCs w:val="24"/>
              </w:rPr>
            </w:pPr>
            <w:r w:rsidRPr="000C2946">
              <w:rPr>
                <w:sz w:val="24"/>
                <w:szCs w:val="24"/>
              </w:rPr>
              <w:t>37</w:t>
            </w:r>
          </w:p>
          <w:p w:rsidR="00460CB4" w:rsidRPr="000C2946" w:rsidRDefault="00460CB4" w:rsidP="00710C7D">
            <w:pPr>
              <w:jc w:val="both"/>
              <w:rPr>
                <w:sz w:val="24"/>
                <w:szCs w:val="24"/>
              </w:rPr>
            </w:pPr>
            <w:r w:rsidRPr="000C2946">
              <w:rPr>
                <w:sz w:val="24"/>
                <w:szCs w:val="24"/>
              </w:rPr>
              <w:t>6</w:t>
            </w:r>
          </w:p>
        </w:tc>
        <w:tc>
          <w:tcPr>
            <w:tcW w:w="851" w:type="dxa"/>
          </w:tcPr>
          <w:p w:rsidR="00460CB4" w:rsidRPr="000C2946" w:rsidRDefault="00460CB4" w:rsidP="00710C7D">
            <w:pPr>
              <w:jc w:val="both"/>
              <w:rPr>
                <w:b/>
                <w:sz w:val="24"/>
                <w:szCs w:val="24"/>
              </w:rPr>
            </w:pPr>
            <w:r w:rsidRPr="000C2946">
              <w:rPr>
                <w:b/>
                <w:sz w:val="24"/>
                <w:szCs w:val="24"/>
              </w:rPr>
              <w:t>797</w:t>
            </w:r>
          </w:p>
          <w:p w:rsidR="00460CB4" w:rsidRPr="000C2946" w:rsidRDefault="00460CB4" w:rsidP="00710C7D">
            <w:pPr>
              <w:jc w:val="both"/>
              <w:rPr>
                <w:sz w:val="24"/>
                <w:szCs w:val="24"/>
              </w:rPr>
            </w:pPr>
            <w:r w:rsidRPr="000C2946">
              <w:rPr>
                <w:sz w:val="24"/>
                <w:szCs w:val="24"/>
              </w:rPr>
              <w:t>629</w:t>
            </w:r>
          </w:p>
          <w:p w:rsidR="00460CB4" w:rsidRPr="000C2946" w:rsidRDefault="00460CB4" w:rsidP="00710C7D">
            <w:pPr>
              <w:jc w:val="both"/>
              <w:rPr>
                <w:sz w:val="24"/>
                <w:szCs w:val="24"/>
              </w:rPr>
            </w:pPr>
            <w:r w:rsidRPr="000C2946">
              <w:rPr>
                <w:sz w:val="24"/>
                <w:szCs w:val="24"/>
              </w:rPr>
              <w:t>155</w:t>
            </w:r>
          </w:p>
          <w:p w:rsidR="00460CB4" w:rsidRPr="000C2946" w:rsidRDefault="00460CB4" w:rsidP="00710C7D">
            <w:pPr>
              <w:jc w:val="both"/>
              <w:rPr>
                <w:sz w:val="24"/>
                <w:szCs w:val="24"/>
              </w:rPr>
            </w:pPr>
            <w:r w:rsidRPr="000C2946">
              <w:rPr>
                <w:sz w:val="24"/>
                <w:szCs w:val="24"/>
              </w:rPr>
              <w:t>9</w:t>
            </w:r>
          </w:p>
          <w:p w:rsidR="00460CB4" w:rsidRPr="000C2946" w:rsidRDefault="00460CB4" w:rsidP="00710C7D">
            <w:pPr>
              <w:jc w:val="both"/>
              <w:rPr>
                <w:b/>
                <w:sz w:val="24"/>
                <w:szCs w:val="24"/>
              </w:rPr>
            </w:pPr>
            <w:r w:rsidRPr="000C2946">
              <w:rPr>
                <w:sz w:val="24"/>
                <w:szCs w:val="24"/>
              </w:rPr>
              <w:t>4</w:t>
            </w:r>
          </w:p>
        </w:tc>
        <w:tc>
          <w:tcPr>
            <w:tcW w:w="992" w:type="dxa"/>
          </w:tcPr>
          <w:p w:rsidR="00460CB4" w:rsidRPr="000C2946" w:rsidRDefault="00460CB4" w:rsidP="00710C7D">
            <w:pPr>
              <w:jc w:val="both"/>
              <w:rPr>
                <w:b/>
                <w:sz w:val="24"/>
                <w:szCs w:val="24"/>
              </w:rPr>
            </w:pPr>
            <w:r w:rsidRPr="000C2946">
              <w:rPr>
                <w:b/>
                <w:sz w:val="24"/>
                <w:szCs w:val="24"/>
              </w:rPr>
              <w:t>875</w:t>
            </w:r>
          </w:p>
          <w:p w:rsidR="00460CB4" w:rsidRPr="000C2946" w:rsidRDefault="00460CB4" w:rsidP="00710C7D">
            <w:pPr>
              <w:tabs>
                <w:tab w:val="left" w:pos="768"/>
              </w:tabs>
              <w:jc w:val="both"/>
              <w:rPr>
                <w:b/>
                <w:sz w:val="24"/>
                <w:szCs w:val="24"/>
              </w:rPr>
            </w:pPr>
            <w:r w:rsidRPr="000C2946">
              <w:rPr>
                <w:b/>
                <w:sz w:val="24"/>
                <w:szCs w:val="24"/>
              </w:rPr>
              <w:t>713</w:t>
            </w:r>
          </w:p>
          <w:p w:rsidR="00460CB4" w:rsidRPr="000C2946" w:rsidRDefault="00460CB4" w:rsidP="00710C7D">
            <w:pPr>
              <w:tabs>
                <w:tab w:val="left" w:pos="768"/>
              </w:tabs>
              <w:jc w:val="both"/>
              <w:rPr>
                <w:b/>
                <w:sz w:val="24"/>
                <w:szCs w:val="24"/>
              </w:rPr>
            </w:pPr>
            <w:r w:rsidRPr="000C2946">
              <w:rPr>
                <w:b/>
                <w:sz w:val="24"/>
                <w:szCs w:val="24"/>
              </w:rPr>
              <w:t>146</w:t>
            </w:r>
          </w:p>
          <w:p w:rsidR="00460CB4" w:rsidRPr="000C2946" w:rsidRDefault="00460CB4" w:rsidP="00710C7D">
            <w:pPr>
              <w:tabs>
                <w:tab w:val="left" w:pos="768"/>
              </w:tabs>
              <w:jc w:val="both"/>
              <w:rPr>
                <w:b/>
                <w:sz w:val="24"/>
                <w:szCs w:val="24"/>
              </w:rPr>
            </w:pPr>
            <w:r w:rsidRPr="000C2946">
              <w:rPr>
                <w:b/>
                <w:sz w:val="24"/>
                <w:szCs w:val="24"/>
              </w:rPr>
              <w:t>12</w:t>
            </w:r>
          </w:p>
          <w:p w:rsidR="00460CB4" w:rsidRPr="000C2946" w:rsidRDefault="00460CB4" w:rsidP="00710C7D">
            <w:pPr>
              <w:tabs>
                <w:tab w:val="left" w:pos="768"/>
              </w:tabs>
              <w:jc w:val="both"/>
              <w:rPr>
                <w:b/>
                <w:sz w:val="24"/>
                <w:szCs w:val="24"/>
              </w:rPr>
            </w:pPr>
            <w:r w:rsidRPr="000C2946">
              <w:rPr>
                <w:b/>
                <w:sz w:val="24"/>
                <w:szCs w:val="24"/>
              </w:rPr>
              <w:t>4</w:t>
            </w:r>
            <w:r w:rsidRPr="000C2946">
              <w:rPr>
                <w:b/>
                <w:sz w:val="24"/>
                <w:szCs w:val="24"/>
              </w:rPr>
              <w:tab/>
            </w:r>
          </w:p>
        </w:tc>
        <w:tc>
          <w:tcPr>
            <w:tcW w:w="992" w:type="dxa"/>
          </w:tcPr>
          <w:p w:rsidR="00460CB4" w:rsidRPr="000C2946" w:rsidRDefault="00460CB4" w:rsidP="00710C7D">
            <w:pPr>
              <w:jc w:val="both"/>
              <w:rPr>
                <w:b/>
                <w:sz w:val="24"/>
                <w:szCs w:val="24"/>
              </w:rPr>
            </w:pPr>
            <w:r w:rsidRPr="000C2946">
              <w:rPr>
                <w:b/>
                <w:sz w:val="24"/>
                <w:szCs w:val="24"/>
              </w:rPr>
              <w:t>639</w:t>
            </w:r>
          </w:p>
          <w:p w:rsidR="00460CB4" w:rsidRPr="000C2946" w:rsidRDefault="00460CB4" w:rsidP="00710C7D">
            <w:pPr>
              <w:jc w:val="both"/>
              <w:rPr>
                <w:b/>
                <w:sz w:val="24"/>
                <w:szCs w:val="24"/>
              </w:rPr>
            </w:pPr>
            <w:r w:rsidRPr="000C2946">
              <w:rPr>
                <w:b/>
                <w:sz w:val="24"/>
                <w:szCs w:val="24"/>
              </w:rPr>
              <w:t>490</w:t>
            </w:r>
          </w:p>
          <w:p w:rsidR="00460CB4" w:rsidRPr="000C2946" w:rsidRDefault="00460CB4" w:rsidP="00710C7D">
            <w:pPr>
              <w:jc w:val="both"/>
              <w:rPr>
                <w:b/>
                <w:sz w:val="24"/>
                <w:szCs w:val="24"/>
              </w:rPr>
            </w:pPr>
            <w:r w:rsidRPr="000C2946">
              <w:rPr>
                <w:b/>
                <w:sz w:val="24"/>
                <w:szCs w:val="24"/>
              </w:rPr>
              <w:t>125</w:t>
            </w:r>
          </w:p>
          <w:p w:rsidR="00460CB4" w:rsidRPr="000C2946" w:rsidRDefault="00460CB4" w:rsidP="00710C7D">
            <w:pPr>
              <w:jc w:val="both"/>
              <w:rPr>
                <w:b/>
                <w:sz w:val="24"/>
                <w:szCs w:val="24"/>
              </w:rPr>
            </w:pPr>
            <w:r w:rsidRPr="000C2946">
              <w:rPr>
                <w:b/>
                <w:sz w:val="24"/>
                <w:szCs w:val="24"/>
              </w:rPr>
              <w:t>22</w:t>
            </w:r>
          </w:p>
          <w:p w:rsidR="00460CB4" w:rsidRPr="000C2946" w:rsidRDefault="00460CB4" w:rsidP="00710C7D">
            <w:pPr>
              <w:jc w:val="both"/>
              <w:rPr>
                <w:b/>
                <w:sz w:val="24"/>
                <w:szCs w:val="24"/>
              </w:rPr>
            </w:pPr>
            <w:r w:rsidRPr="000C2946">
              <w:rPr>
                <w:b/>
                <w:sz w:val="24"/>
                <w:szCs w:val="24"/>
              </w:rPr>
              <w:t>2</w:t>
            </w:r>
          </w:p>
        </w:tc>
        <w:tc>
          <w:tcPr>
            <w:tcW w:w="709" w:type="dxa"/>
          </w:tcPr>
          <w:p w:rsidR="00460CB4" w:rsidRPr="000C2946" w:rsidRDefault="007E5C7C" w:rsidP="00710C7D">
            <w:pPr>
              <w:jc w:val="both"/>
              <w:rPr>
                <w:b/>
                <w:sz w:val="24"/>
                <w:szCs w:val="24"/>
              </w:rPr>
            </w:pPr>
            <w:r w:rsidRPr="000C2946">
              <w:rPr>
                <w:b/>
                <w:sz w:val="24"/>
                <w:szCs w:val="24"/>
              </w:rPr>
              <w:t>496</w:t>
            </w:r>
          </w:p>
          <w:p w:rsidR="007E5C7C" w:rsidRPr="000C2946" w:rsidRDefault="007E5C7C" w:rsidP="00710C7D">
            <w:pPr>
              <w:jc w:val="both"/>
              <w:rPr>
                <w:b/>
                <w:sz w:val="24"/>
                <w:szCs w:val="24"/>
              </w:rPr>
            </w:pPr>
            <w:r w:rsidRPr="000C2946">
              <w:rPr>
                <w:b/>
                <w:sz w:val="24"/>
                <w:szCs w:val="24"/>
              </w:rPr>
              <w:t>375</w:t>
            </w:r>
          </w:p>
          <w:p w:rsidR="007E5C7C" w:rsidRPr="000C2946" w:rsidRDefault="007E5C7C" w:rsidP="00710C7D">
            <w:pPr>
              <w:jc w:val="both"/>
              <w:rPr>
                <w:b/>
                <w:sz w:val="24"/>
                <w:szCs w:val="24"/>
              </w:rPr>
            </w:pPr>
            <w:r w:rsidRPr="000C2946">
              <w:rPr>
                <w:b/>
                <w:sz w:val="24"/>
                <w:szCs w:val="24"/>
              </w:rPr>
              <w:t>103</w:t>
            </w:r>
          </w:p>
          <w:p w:rsidR="007E5C7C" w:rsidRPr="000C2946" w:rsidRDefault="007E5C7C" w:rsidP="00710C7D">
            <w:pPr>
              <w:jc w:val="both"/>
              <w:rPr>
                <w:b/>
                <w:sz w:val="24"/>
                <w:szCs w:val="24"/>
              </w:rPr>
            </w:pPr>
            <w:r w:rsidRPr="000C2946">
              <w:rPr>
                <w:b/>
                <w:sz w:val="24"/>
                <w:szCs w:val="24"/>
              </w:rPr>
              <w:t>11</w:t>
            </w:r>
          </w:p>
          <w:p w:rsidR="007E5C7C" w:rsidRPr="000C2946" w:rsidRDefault="007E5C7C" w:rsidP="00710C7D">
            <w:pPr>
              <w:jc w:val="both"/>
              <w:rPr>
                <w:b/>
                <w:sz w:val="24"/>
                <w:szCs w:val="24"/>
              </w:rPr>
            </w:pPr>
            <w:r w:rsidRPr="000C2946">
              <w:rPr>
                <w:b/>
                <w:sz w:val="24"/>
                <w:szCs w:val="24"/>
              </w:rPr>
              <w:t>7</w:t>
            </w:r>
          </w:p>
          <w:p w:rsidR="007E5C7C" w:rsidRPr="000C2946" w:rsidRDefault="007E5C7C" w:rsidP="00710C7D">
            <w:pPr>
              <w:jc w:val="both"/>
              <w:rPr>
                <w:b/>
                <w:sz w:val="24"/>
                <w:szCs w:val="24"/>
              </w:rPr>
            </w:pPr>
          </w:p>
          <w:p w:rsidR="00460CB4" w:rsidRPr="000C2946" w:rsidRDefault="00460CB4" w:rsidP="00710C7D">
            <w:pPr>
              <w:jc w:val="both"/>
              <w:rPr>
                <w:b/>
                <w:sz w:val="24"/>
                <w:szCs w:val="24"/>
              </w:rPr>
            </w:pPr>
          </w:p>
        </w:tc>
        <w:tc>
          <w:tcPr>
            <w:tcW w:w="1276" w:type="dxa"/>
          </w:tcPr>
          <w:p w:rsidR="00460CB4" w:rsidRPr="000C2946" w:rsidRDefault="007E5C7C" w:rsidP="00710C7D">
            <w:pPr>
              <w:jc w:val="both"/>
              <w:rPr>
                <w:b/>
                <w:sz w:val="24"/>
                <w:szCs w:val="24"/>
              </w:rPr>
            </w:pPr>
            <w:r w:rsidRPr="000C2946">
              <w:rPr>
                <w:b/>
                <w:sz w:val="24"/>
                <w:szCs w:val="24"/>
              </w:rPr>
              <w:t>470</w:t>
            </w:r>
          </w:p>
          <w:p w:rsidR="007E5C7C" w:rsidRPr="000C2946" w:rsidRDefault="007E5C7C" w:rsidP="00710C7D">
            <w:pPr>
              <w:jc w:val="both"/>
              <w:rPr>
                <w:b/>
                <w:sz w:val="24"/>
                <w:szCs w:val="24"/>
              </w:rPr>
            </w:pPr>
            <w:r w:rsidRPr="000C2946">
              <w:rPr>
                <w:b/>
                <w:sz w:val="24"/>
                <w:szCs w:val="24"/>
              </w:rPr>
              <w:t>370</w:t>
            </w:r>
          </w:p>
          <w:p w:rsidR="007E5C7C" w:rsidRPr="000C2946" w:rsidRDefault="007E5C7C" w:rsidP="00710C7D">
            <w:pPr>
              <w:jc w:val="both"/>
              <w:rPr>
                <w:b/>
                <w:sz w:val="24"/>
                <w:szCs w:val="24"/>
              </w:rPr>
            </w:pPr>
            <w:r w:rsidRPr="000C2946">
              <w:rPr>
                <w:b/>
                <w:sz w:val="24"/>
                <w:szCs w:val="24"/>
              </w:rPr>
              <w:t>80</w:t>
            </w:r>
          </w:p>
          <w:p w:rsidR="007E5C7C" w:rsidRPr="000C2946" w:rsidRDefault="007E5C7C" w:rsidP="00710C7D">
            <w:pPr>
              <w:jc w:val="both"/>
              <w:rPr>
                <w:b/>
                <w:sz w:val="24"/>
                <w:szCs w:val="24"/>
              </w:rPr>
            </w:pPr>
            <w:r w:rsidRPr="000C2946">
              <w:rPr>
                <w:b/>
                <w:sz w:val="24"/>
                <w:szCs w:val="24"/>
              </w:rPr>
              <w:t>15</w:t>
            </w:r>
          </w:p>
          <w:p w:rsidR="007E5C7C" w:rsidRPr="000C2946" w:rsidRDefault="007E5C7C" w:rsidP="00710C7D">
            <w:pPr>
              <w:jc w:val="both"/>
              <w:rPr>
                <w:b/>
                <w:sz w:val="24"/>
                <w:szCs w:val="24"/>
              </w:rPr>
            </w:pPr>
            <w:r w:rsidRPr="000C2946">
              <w:rPr>
                <w:b/>
                <w:sz w:val="24"/>
                <w:szCs w:val="24"/>
              </w:rPr>
              <w:t>5</w:t>
            </w:r>
          </w:p>
        </w:tc>
      </w:tr>
      <w:tr w:rsidR="00460CB4" w:rsidRPr="000C2946" w:rsidTr="00460CB4">
        <w:tc>
          <w:tcPr>
            <w:tcW w:w="2830" w:type="dxa"/>
          </w:tcPr>
          <w:p w:rsidR="00460CB4" w:rsidRPr="000C2946" w:rsidRDefault="00460CB4" w:rsidP="00710C7D">
            <w:pPr>
              <w:jc w:val="both"/>
              <w:rPr>
                <w:b/>
                <w:sz w:val="24"/>
                <w:szCs w:val="24"/>
              </w:rPr>
            </w:pPr>
            <w:r w:rsidRPr="000C2946">
              <w:rPr>
                <w:b/>
                <w:sz w:val="24"/>
                <w:szCs w:val="24"/>
              </w:rPr>
              <w:t>Выбывшие – всего</w:t>
            </w:r>
          </w:p>
          <w:p w:rsidR="00460CB4" w:rsidRPr="000C2946" w:rsidRDefault="00460CB4" w:rsidP="00710C7D">
            <w:pPr>
              <w:jc w:val="both"/>
              <w:rPr>
                <w:sz w:val="24"/>
                <w:szCs w:val="24"/>
              </w:rPr>
            </w:pPr>
            <w:r w:rsidRPr="000C2946">
              <w:rPr>
                <w:sz w:val="24"/>
                <w:szCs w:val="24"/>
              </w:rPr>
              <w:t>в пределах региона</w:t>
            </w:r>
          </w:p>
          <w:p w:rsidR="00460CB4" w:rsidRPr="000C2946" w:rsidRDefault="00460CB4" w:rsidP="00710C7D">
            <w:pPr>
              <w:jc w:val="both"/>
              <w:rPr>
                <w:sz w:val="24"/>
                <w:szCs w:val="24"/>
              </w:rPr>
            </w:pPr>
            <w:r w:rsidRPr="000C2946">
              <w:rPr>
                <w:sz w:val="24"/>
                <w:szCs w:val="24"/>
              </w:rPr>
              <w:t>из других регионов</w:t>
            </w:r>
          </w:p>
          <w:p w:rsidR="00460CB4" w:rsidRPr="000C2946" w:rsidRDefault="00460CB4" w:rsidP="00710C7D">
            <w:pPr>
              <w:jc w:val="both"/>
              <w:rPr>
                <w:sz w:val="24"/>
                <w:szCs w:val="24"/>
              </w:rPr>
            </w:pPr>
            <w:r w:rsidRPr="000C2946">
              <w:rPr>
                <w:sz w:val="24"/>
                <w:szCs w:val="24"/>
              </w:rPr>
              <w:t>из государств-участников СНГ</w:t>
            </w:r>
          </w:p>
          <w:p w:rsidR="00460CB4" w:rsidRPr="000C2946" w:rsidRDefault="00460CB4" w:rsidP="00710C7D">
            <w:pPr>
              <w:jc w:val="both"/>
              <w:rPr>
                <w:sz w:val="24"/>
                <w:szCs w:val="24"/>
              </w:rPr>
            </w:pPr>
            <w:r w:rsidRPr="000C2946">
              <w:rPr>
                <w:sz w:val="24"/>
                <w:szCs w:val="24"/>
              </w:rPr>
              <w:t>из стран дальнего зарубежья</w:t>
            </w:r>
          </w:p>
        </w:tc>
        <w:tc>
          <w:tcPr>
            <w:tcW w:w="851" w:type="dxa"/>
          </w:tcPr>
          <w:p w:rsidR="00460CB4" w:rsidRPr="000C2946" w:rsidRDefault="00460CB4" w:rsidP="00710C7D">
            <w:pPr>
              <w:jc w:val="both"/>
              <w:rPr>
                <w:b/>
                <w:sz w:val="24"/>
                <w:szCs w:val="24"/>
              </w:rPr>
            </w:pPr>
            <w:r w:rsidRPr="000C2946">
              <w:rPr>
                <w:b/>
                <w:sz w:val="24"/>
                <w:szCs w:val="24"/>
              </w:rPr>
              <w:t>829</w:t>
            </w:r>
          </w:p>
          <w:p w:rsidR="00460CB4" w:rsidRPr="000C2946" w:rsidRDefault="00460CB4" w:rsidP="00710C7D">
            <w:pPr>
              <w:jc w:val="both"/>
              <w:rPr>
                <w:sz w:val="24"/>
                <w:szCs w:val="24"/>
              </w:rPr>
            </w:pPr>
            <w:r w:rsidRPr="000C2946">
              <w:rPr>
                <w:sz w:val="24"/>
                <w:szCs w:val="24"/>
              </w:rPr>
              <w:t>647</w:t>
            </w:r>
          </w:p>
          <w:p w:rsidR="00460CB4" w:rsidRPr="000C2946" w:rsidRDefault="00460CB4" w:rsidP="00710C7D">
            <w:pPr>
              <w:jc w:val="both"/>
              <w:rPr>
                <w:sz w:val="24"/>
                <w:szCs w:val="24"/>
              </w:rPr>
            </w:pPr>
            <w:r w:rsidRPr="000C2946">
              <w:rPr>
                <w:sz w:val="24"/>
                <w:szCs w:val="24"/>
              </w:rPr>
              <w:t>150</w:t>
            </w:r>
          </w:p>
          <w:p w:rsidR="00460CB4" w:rsidRPr="000C2946" w:rsidRDefault="00460CB4" w:rsidP="00710C7D">
            <w:pPr>
              <w:jc w:val="both"/>
              <w:rPr>
                <w:sz w:val="24"/>
                <w:szCs w:val="24"/>
              </w:rPr>
            </w:pPr>
            <w:r w:rsidRPr="000C2946">
              <w:rPr>
                <w:sz w:val="24"/>
                <w:szCs w:val="24"/>
              </w:rPr>
              <w:t>4</w:t>
            </w:r>
          </w:p>
          <w:p w:rsidR="00460CB4" w:rsidRPr="000C2946" w:rsidRDefault="00460CB4" w:rsidP="00710C7D">
            <w:pPr>
              <w:jc w:val="both"/>
              <w:rPr>
                <w:sz w:val="24"/>
                <w:szCs w:val="24"/>
              </w:rPr>
            </w:pPr>
            <w:r w:rsidRPr="000C2946">
              <w:rPr>
                <w:sz w:val="24"/>
                <w:szCs w:val="24"/>
              </w:rPr>
              <w:t>28</w:t>
            </w:r>
          </w:p>
        </w:tc>
        <w:tc>
          <w:tcPr>
            <w:tcW w:w="992" w:type="dxa"/>
          </w:tcPr>
          <w:p w:rsidR="00460CB4" w:rsidRPr="000C2946" w:rsidRDefault="00460CB4" w:rsidP="00710C7D">
            <w:pPr>
              <w:jc w:val="both"/>
              <w:rPr>
                <w:b/>
                <w:sz w:val="24"/>
                <w:szCs w:val="24"/>
              </w:rPr>
            </w:pPr>
            <w:r w:rsidRPr="000C2946">
              <w:rPr>
                <w:b/>
                <w:sz w:val="24"/>
                <w:szCs w:val="24"/>
              </w:rPr>
              <w:t>836</w:t>
            </w:r>
          </w:p>
          <w:p w:rsidR="00460CB4" w:rsidRPr="000C2946" w:rsidRDefault="00460CB4" w:rsidP="00710C7D">
            <w:pPr>
              <w:jc w:val="both"/>
              <w:rPr>
                <w:sz w:val="24"/>
                <w:szCs w:val="24"/>
              </w:rPr>
            </w:pPr>
            <w:r w:rsidRPr="000C2946">
              <w:rPr>
                <w:sz w:val="24"/>
                <w:szCs w:val="24"/>
              </w:rPr>
              <w:t>719</w:t>
            </w:r>
          </w:p>
          <w:p w:rsidR="00460CB4" w:rsidRPr="000C2946" w:rsidRDefault="00460CB4" w:rsidP="00710C7D">
            <w:pPr>
              <w:jc w:val="both"/>
              <w:rPr>
                <w:sz w:val="24"/>
                <w:szCs w:val="24"/>
              </w:rPr>
            </w:pPr>
            <w:r w:rsidRPr="000C2946">
              <w:rPr>
                <w:sz w:val="24"/>
                <w:szCs w:val="24"/>
              </w:rPr>
              <w:t>101</w:t>
            </w:r>
          </w:p>
          <w:p w:rsidR="00460CB4" w:rsidRPr="000C2946" w:rsidRDefault="00460CB4" w:rsidP="00710C7D">
            <w:pPr>
              <w:jc w:val="both"/>
              <w:rPr>
                <w:sz w:val="24"/>
                <w:szCs w:val="24"/>
              </w:rPr>
            </w:pPr>
            <w:r w:rsidRPr="000C2946">
              <w:rPr>
                <w:sz w:val="24"/>
                <w:szCs w:val="24"/>
              </w:rPr>
              <w:t>7</w:t>
            </w:r>
          </w:p>
          <w:p w:rsidR="00460CB4" w:rsidRPr="000C2946" w:rsidRDefault="00460CB4" w:rsidP="00710C7D">
            <w:pPr>
              <w:jc w:val="both"/>
              <w:rPr>
                <w:sz w:val="24"/>
                <w:szCs w:val="24"/>
              </w:rPr>
            </w:pPr>
            <w:r w:rsidRPr="000C2946">
              <w:rPr>
                <w:sz w:val="24"/>
                <w:szCs w:val="24"/>
              </w:rPr>
              <w:t>9</w:t>
            </w:r>
          </w:p>
        </w:tc>
        <w:tc>
          <w:tcPr>
            <w:tcW w:w="851" w:type="dxa"/>
          </w:tcPr>
          <w:p w:rsidR="00460CB4" w:rsidRPr="000C2946" w:rsidRDefault="00460CB4" w:rsidP="00710C7D">
            <w:pPr>
              <w:jc w:val="both"/>
              <w:rPr>
                <w:b/>
                <w:sz w:val="24"/>
                <w:szCs w:val="24"/>
              </w:rPr>
            </w:pPr>
            <w:r w:rsidRPr="000C2946">
              <w:rPr>
                <w:b/>
                <w:sz w:val="24"/>
                <w:szCs w:val="24"/>
              </w:rPr>
              <w:t>692</w:t>
            </w:r>
          </w:p>
          <w:p w:rsidR="00460CB4" w:rsidRPr="000C2946" w:rsidRDefault="00460CB4" w:rsidP="00710C7D">
            <w:pPr>
              <w:jc w:val="both"/>
              <w:rPr>
                <w:sz w:val="24"/>
                <w:szCs w:val="24"/>
              </w:rPr>
            </w:pPr>
            <w:r w:rsidRPr="000C2946">
              <w:rPr>
                <w:sz w:val="24"/>
                <w:szCs w:val="24"/>
              </w:rPr>
              <w:t>549</w:t>
            </w:r>
          </w:p>
          <w:p w:rsidR="00460CB4" w:rsidRPr="000C2946" w:rsidRDefault="00460CB4" w:rsidP="00710C7D">
            <w:pPr>
              <w:jc w:val="both"/>
              <w:rPr>
                <w:sz w:val="24"/>
                <w:szCs w:val="24"/>
              </w:rPr>
            </w:pPr>
            <w:r w:rsidRPr="000C2946">
              <w:rPr>
                <w:sz w:val="24"/>
                <w:szCs w:val="24"/>
              </w:rPr>
              <w:t>122</w:t>
            </w:r>
          </w:p>
          <w:p w:rsidR="00460CB4" w:rsidRPr="000C2946" w:rsidRDefault="00460CB4" w:rsidP="00710C7D">
            <w:pPr>
              <w:jc w:val="both"/>
              <w:rPr>
                <w:sz w:val="24"/>
                <w:szCs w:val="24"/>
              </w:rPr>
            </w:pPr>
            <w:r w:rsidRPr="000C2946">
              <w:rPr>
                <w:sz w:val="24"/>
                <w:szCs w:val="24"/>
              </w:rPr>
              <w:t>16</w:t>
            </w:r>
          </w:p>
          <w:p w:rsidR="00460CB4" w:rsidRPr="000C2946" w:rsidRDefault="00460CB4" w:rsidP="00710C7D">
            <w:pPr>
              <w:jc w:val="both"/>
              <w:rPr>
                <w:sz w:val="24"/>
                <w:szCs w:val="24"/>
              </w:rPr>
            </w:pPr>
            <w:r w:rsidRPr="000C2946">
              <w:rPr>
                <w:sz w:val="24"/>
                <w:szCs w:val="24"/>
              </w:rPr>
              <w:t>5</w:t>
            </w:r>
          </w:p>
        </w:tc>
        <w:tc>
          <w:tcPr>
            <w:tcW w:w="992" w:type="dxa"/>
          </w:tcPr>
          <w:p w:rsidR="00460CB4" w:rsidRPr="000C2946" w:rsidRDefault="00460CB4" w:rsidP="00710C7D">
            <w:pPr>
              <w:jc w:val="both"/>
              <w:rPr>
                <w:b/>
                <w:sz w:val="24"/>
                <w:szCs w:val="24"/>
              </w:rPr>
            </w:pPr>
            <w:r w:rsidRPr="000C2946">
              <w:rPr>
                <w:b/>
                <w:sz w:val="24"/>
                <w:szCs w:val="24"/>
              </w:rPr>
              <w:t>799</w:t>
            </w:r>
          </w:p>
          <w:p w:rsidR="00460CB4" w:rsidRPr="000C2946" w:rsidRDefault="00460CB4" w:rsidP="00710C7D">
            <w:pPr>
              <w:jc w:val="both"/>
              <w:rPr>
                <w:b/>
                <w:sz w:val="24"/>
                <w:szCs w:val="24"/>
              </w:rPr>
            </w:pPr>
            <w:r w:rsidRPr="000C2946">
              <w:rPr>
                <w:b/>
                <w:sz w:val="24"/>
                <w:szCs w:val="24"/>
              </w:rPr>
              <w:t>647</w:t>
            </w:r>
          </w:p>
          <w:p w:rsidR="00460CB4" w:rsidRPr="000C2946" w:rsidRDefault="00460CB4" w:rsidP="00710C7D">
            <w:pPr>
              <w:jc w:val="both"/>
              <w:rPr>
                <w:b/>
                <w:sz w:val="24"/>
                <w:szCs w:val="24"/>
              </w:rPr>
            </w:pPr>
            <w:r w:rsidRPr="000C2946">
              <w:rPr>
                <w:b/>
                <w:sz w:val="24"/>
                <w:szCs w:val="24"/>
              </w:rPr>
              <w:t>128</w:t>
            </w:r>
          </w:p>
          <w:p w:rsidR="00460CB4" w:rsidRPr="000C2946" w:rsidRDefault="00460CB4" w:rsidP="00710C7D">
            <w:pPr>
              <w:jc w:val="both"/>
              <w:rPr>
                <w:b/>
                <w:sz w:val="24"/>
                <w:szCs w:val="24"/>
              </w:rPr>
            </w:pPr>
            <w:r w:rsidRPr="000C2946">
              <w:rPr>
                <w:b/>
                <w:sz w:val="24"/>
                <w:szCs w:val="24"/>
              </w:rPr>
              <w:t>10</w:t>
            </w:r>
          </w:p>
          <w:p w:rsidR="00460CB4" w:rsidRPr="000C2946" w:rsidRDefault="00460CB4" w:rsidP="00710C7D">
            <w:pPr>
              <w:jc w:val="both"/>
              <w:rPr>
                <w:sz w:val="24"/>
                <w:szCs w:val="24"/>
              </w:rPr>
            </w:pPr>
            <w:r w:rsidRPr="000C2946">
              <w:rPr>
                <w:b/>
                <w:sz w:val="24"/>
                <w:szCs w:val="24"/>
              </w:rPr>
              <w:t>14</w:t>
            </w:r>
          </w:p>
        </w:tc>
        <w:tc>
          <w:tcPr>
            <w:tcW w:w="992" w:type="dxa"/>
          </w:tcPr>
          <w:p w:rsidR="00460CB4" w:rsidRPr="000C2946" w:rsidRDefault="00460CB4" w:rsidP="00710C7D">
            <w:pPr>
              <w:jc w:val="both"/>
              <w:rPr>
                <w:b/>
                <w:sz w:val="24"/>
                <w:szCs w:val="24"/>
              </w:rPr>
            </w:pPr>
            <w:r w:rsidRPr="000C2946">
              <w:rPr>
                <w:b/>
                <w:sz w:val="24"/>
                <w:szCs w:val="24"/>
              </w:rPr>
              <w:t>603</w:t>
            </w:r>
          </w:p>
          <w:p w:rsidR="00460CB4" w:rsidRPr="000C2946" w:rsidRDefault="00460CB4" w:rsidP="00710C7D">
            <w:pPr>
              <w:jc w:val="both"/>
              <w:rPr>
                <w:b/>
                <w:sz w:val="24"/>
                <w:szCs w:val="24"/>
              </w:rPr>
            </w:pPr>
            <w:r w:rsidRPr="000C2946">
              <w:rPr>
                <w:b/>
                <w:sz w:val="24"/>
                <w:szCs w:val="24"/>
              </w:rPr>
              <w:t>504</w:t>
            </w:r>
          </w:p>
          <w:p w:rsidR="00460CB4" w:rsidRPr="000C2946" w:rsidRDefault="00460CB4" w:rsidP="00710C7D">
            <w:pPr>
              <w:jc w:val="both"/>
              <w:rPr>
                <w:b/>
                <w:sz w:val="24"/>
                <w:szCs w:val="24"/>
              </w:rPr>
            </w:pPr>
            <w:r w:rsidRPr="000C2946">
              <w:rPr>
                <w:b/>
                <w:sz w:val="24"/>
                <w:szCs w:val="24"/>
              </w:rPr>
              <w:t>75</w:t>
            </w:r>
          </w:p>
          <w:p w:rsidR="00460CB4" w:rsidRPr="000C2946" w:rsidRDefault="00460CB4" w:rsidP="00710C7D">
            <w:pPr>
              <w:jc w:val="both"/>
              <w:rPr>
                <w:b/>
                <w:sz w:val="24"/>
                <w:szCs w:val="24"/>
              </w:rPr>
            </w:pPr>
            <w:r w:rsidRPr="000C2946">
              <w:rPr>
                <w:b/>
                <w:sz w:val="24"/>
                <w:szCs w:val="24"/>
              </w:rPr>
              <w:t>8</w:t>
            </w:r>
          </w:p>
          <w:p w:rsidR="00460CB4" w:rsidRPr="000C2946" w:rsidRDefault="00460CB4" w:rsidP="00710C7D">
            <w:pPr>
              <w:jc w:val="both"/>
              <w:rPr>
                <w:b/>
                <w:sz w:val="24"/>
                <w:szCs w:val="24"/>
              </w:rPr>
            </w:pPr>
            <w:r w:rsidRPr="000C2946">
              <w:rPr>
                <w:b/>
                <w:sz w:val="24"/>
                <w:szCs w:val="24"/>
              </w:rPr>
              <w:t>16</w:t>
            </w:r>
          </w:p>
        </w:tc>
        <w:tc>
          <w:tcPr>
            <w:tcW w:w="709" w:type="dxa"/>
          </w:tcPr>
          <w:p w:rsidR="00460CB4" w:rsidRPr="000C2946" w:rsidRDefault="007E5C7C" w:rsidP="00710C7D">
            <w:pPr>
              <w:jc w:val="both"/>
              <w:rPr>
                <w:b/>
                <w:sz w:val="24"/>
                <w:szCs w:val="24"/>
              </w:rPr>
            </w:pPr>
            <w:r w:rsidRPr="000C2946">
              <w:rPr>
                <w:b/>
                <w:sz w:val="24"/>
                <w:szCs w:val="24"/>
              </w:rPr>
              <w:t>601</w:t>
            </w:r>
          </w:p>
          <w:p w:rsidR="007E5C7C" w:rsidRPr="000C2946" w:rsidRDefault="007E5C7C" w:rsidP="00710C7D">
            <w:pPr>
              <w:jc w:val="both"/>
              <w:rPr>
                <w:b/>
                <w:sz w:val="24"/>
                <w:szCs w:val="24"/>
              </w:rPr>
            </w:pPr>
            <w:r w:rsidRPr="000C2946">
              <w:rPr>
                <w:b/>
                <w:sz w:val="24"/>
                <w:szCs w:val="24"/>
              </w:rPr>
              <w:t>502</w:t>
            </w:r>
          </w:p>
          <w:p w:rsidR="007E5C7C" w:rsidRPr="000C2946" w:rsidRDefault="007E5C7C" w:rsidP="00710C7D">
            <w:pPr>
              <w:jc w:val="both"/>
              <w:rPr>
                <w:b/>
                <w:sz w:val="24"/>
                <w:szCs w:val="24"/>
              </w:rPr>
            </w:pPr>
            <w:r w:rsidRPr="000C2946">
              <w:rPr>
                <w:b/>
                <w:sz w:val="24"/>
                <w:szCs w:val="24"/>
              </w:rPr>
              <w:t>81</w:t>
            </w:r>
          </w:p>
          <w:p w:rsidR="007E5C7C" w:rsidRPr="000C2946" w:rsidRDefault="007E5C7C" w:rsidP="00710C7D">
            <w:pPr>
              <w:jc w:val="both"/>
              <w:rPr>
                <w:b/>
                <w:sz w:val="24"/>
                <w:szCs w:val="24"/>
              </w:rPr>
            </w:pPr>
            <w:r w:rsidRPr="000C2946">
              <w:rPr>
                <w:b/>
                <w:sz w:val="24"/>
                <w:szCs w:val="24"/>
              </w:rPr>
              <w:t>7</w:t>
            </w:r>
          </w:p>
          <w:p w:rsidR="007E5C7C" w:rsidRPr="000C2946" w:rsidRDefault="007E5C7C" w:rsidP="00710C7D">
            <w:pPr>
              <w:jc w:val="both"/>
              <w:rPr>
                <w:b/>
                <w:sz w:val="24"/>
                <w:szCs w:val="24"/>
              </w:rPr>
            </w:pPr>
            <w:r w:rsidRPr="000C2946">
              <w:rPr>
                <w:b/>
                <w:sz w:val="24"/>
                <w:szCs w:val="24"/>
              </w:rPr>
              <w:t>11</w:t>
            </w:r>
          </w:p>
        </w:tc>
        <w:tc>
          <w:tcPr>
            <w:tcW w:w="1276" w:type="dxa"/>
          </w:tcPr>
          <w:p w:rsidR="00460CB4" w:rsidRPr="000C2946" w:rsidRDefault="007E5C7C" w:rsidP="00710C7D">
            <w:pPr>
              <w:jc w:val="both"/>
              <w:rPr>
                <w:b/>
                <w:sz w:val="24"/>
                <w:szCs w:val="24"/>
              </w:rPr>
            </w:pPr>
            <w:r w:rsidRPr="000C2946">
              <w:rPr>
                <w:b/>
                <w:sz w:val="24"/>
                <w:szCs w:val="24"/>
              </w:rPr>
              <w:t>570</w:t>
            </w:r>
          </w:p>
          <w:p w:rsidR="007E5C7C" w:rsidRPr="000C2946" w:rsidRDefault="007E5C7C" w:rsidP="00710C7D">
            <w:pPr>
              <w:jc w:val="both"/>
              <w:rPr>
                <w:b/>
                <w:sz w:val="24"/>
                <w:szCs w:val="24"/>
              </w:rPr>
            </w:pPr>
            <w:r w:rsidRPr="000C2946">
              <w:rPr>
                <w:b/>
                <w:sz w:val="24"/>
                <w:szCs w:val="24"/>
              </w:rPr>
              <w:t>450</w:t>
            </w:r>
          </w:p>
          <w:p w:rsidR="007E5C7C" w:rsidRPr="000C2946" w:rsidRDefault="007E5C7C" w:rsidP="00710C7D">
            <w:pPr>
              <w:jc w:val="both"/>
              <w:rPr>
                <w:b/>
                <w:sz w:val="24"/>
                <w:szCs w:val="24"/>
              </w:rPr>
            </w:pPr>
            <w:r w:rsidRPr="000C2946">
              <w:rPr>
                <w:b/>
                <w:sz w:val="24"/>
                <w:szCs w:val="24"/>
              </w:rPr>
              <w:t>90</w:t>
            </w:r>
          </w:p>
          <w:p w:rsidR="007E5C7C" w:rsidRPr="000C2946" w:rsidRDefault="007E5C7C" w:rsidP="00710C7D">
            <w:pPr>
              <w:jc w:val="both"/>
              <w:rPr>
                <w:b/>
                <w:sz w:val="24"/>
                <w:szCs w:val="24"/>
              </w:rPr>
            </w:pPr>
            <w:r w:rsidRPr="000C2946">
              <w:rPr>
                <w:b/>
                <w:sz w:val="24"/>
                <w:szCs w:val="24"/>
              </w:rPr>
              <w:t>5</w:t>
            </w:r>
          </w:p>
          <w:p w:rsidR="007E5C7C" w:rsidRPr="000C2946" w:rsidRDefault="007E5C7C" w:rsidP="00710C7D">
            <w:pPr>
              <w:jc w:val="both"/>
              <w:rPr>
                <w:b/>
                <w:sz w:val="24"/>
                <w:szCs w:val="24"/>
              </w:rPr>
            </w:pPr>
            <w:r w:rsidRPr="000C2946">
              <w:rPr>
                <w:b/>
                <w:sz w:val="24"/>
                <w:szCs w:val="24"/>
              </w:rPr>
              <w:t>30</w:t>
            </w:r>
          </w:p>
        </w:tc>
      </w:tr>
      <w:tr w:rsidR="00460CB4" w:rsidRPr="000C2946" w:rsidTr="00460CB4">
        <w:tc>
          <w:tcPr>
            <w:tcW w:w="2830" w:type="dxa"/>
          </w:tcPr>
          <w:p w:rsidR="00460CB4" w:rsidRPr="000C2946" w:rsidRDefault="00460CB4" w:rsidP="00710C7D">
            <w:pPr>
              <w:jc w:val="both"/>
              <w:rPr>
                <w:b/>
                <w:sz w:val="24"/>
                <w:szCs w:val="24"/>
              </w:rPr>
            </w:pPr>
            <w:r w:rsidRPr="000C2946">
              <w:rPr>
                <w:b/>
                <w:sz w:val="24"/>
                <w:szCs w:val="24"/>
              </w:rPr>
              <w:t>Миграционный прирост (убыль)</w:t>
            </w:r>
          </w:p>
        </w:tc>
        <w:tc>
          <w:tcPr>
            <w:tcW w:w="851" w:type="dxa"/>
          </w:tcPr>
          <w:p w:rsidR="00460CB4" w:rsidRPr="000C2946" w:rsidRDefault="00460CB4" w:rsidP="00710C7D">
            <w:pPr>
              <w:jc w:val="both"/>
              <w:rPr>
                <w:b/>
                <w:sz w:val="24"/>
                <w:szCs w:val="24"/>
              </w:rPr>
            </w:pPr>
            <w:r w:rsidRPr="000C2946">
              <w:rPr>
                <w:b/>
                <w:sz w:val="24"/>
                <w:szCs w:val="24"/>
              </w:rPr>
              <w:t>96</w:t>
            </w:r>
          </w:p>
        </w:tc>
        <w:tc>
          <w:tcPr>
            <w:tcW w:w="992" w:type="dxa"/>
          </w:tcPr>
          <w:p w:rsidR="00460CB4" w:rsidRPr="000C2946" w:rsidRDefault="00460CB4" w:rsidP="00710C7D">
            <w:pPr>
              <w:jc w:val="both"/>
              <w:rPr>
                <w:b/>
                <w:sz w:val="24"/>
                <w:szCs w:val="24"/>
              </w:rPr>
            </w:pPr>
            <w:r w:rsidRPr="000C2946">
              <w:rPr>
                <w:b/>
                <w:sz w:val="24"/>
                <w:szCs w:val="24"/>
              </w:rPr>
              <w:t>75</w:t>
            </w:r>
          </w:p>
        </w:tc>
        <w:tc>
          <w:tcPr>
            <w:tcW w:w="851" w:type="dxa"/>
          </w:tcPr>
          <w:p w:rsidR="00460CB4" w:rsidRPr="000C2946" w:rsidRDefault="00460CB4" w:rsidP="00710C7D">
            <w:pPr>
              <w:jc w:val="both"/>
              <w:rPr>
                <w:b/>
                <w:sz w:val="24"/>
                <w:szCs w:val="24"/>
              </w:rPr>
            </w:pPr>
            <w:r w:rsidRPr="000C2946">
              <w:rPr>
                <w:b/>
                <w:sz w:val="24"/>
                <w:szCs w:val="24"/>
              </w:rPr>
              <w:t>105</w:t>
            </w:r>
          </w:p>
        </w:tc>
        <w:tc>
          <w:tcPr>
            <w:tcW w:w="992" w:type="dxa"/>
          </w:tcPr>
          <w:p w:rsidR="00460CB4" w:rsidRPr="000C2946" w:rsidRDefault="00460CB4" w:rsidP="00710C7D">
            <w:pPr>
              <w:jc w:val="both"/>
              <w:rPr>
                <w:b/>
                <w:sz w:val="24"/>
                <w:szCs w:val="24"/>
              </w:rPr>
            </w:pPr>
            <w:r w:rsidRPr="000C2946">
              <w:rPr>
                <w:b/>
                <w:sz w:val="24"/>
                <w:szCs w:val="24"/>
              </w:rPr>
              <w:t>76</w:t>
            </w:r>
          </w:p>
        </w:tc>
        <w:tc>
          <w:tcPr>
            <w:tcW w:w="992" w:type="dxa"/>
          </w:tcPr>
          <w:p w:rsidR="00460CB4" w:rsidRPr="000C2946" w:rsidRDefault="00460CB4" w:rsidP="00710C7D">
            <w:pPr>
              <w:jc w:val="both"/>
              <w:rPr>
                <w:b/>
                <w:sz w:val="24"/>
                <w:szCs w:val="24"/>
              </w:rPr>
            </w:pPr>
            <w:r w:rsidRPr="000C2946">
              <w:rPr>
                <w:b/>
                <w:sz w:val="24"/>
                <w:szCs w:val="24"/>
              </w:rPr>
              <w:t>36</w:t>
            </w:r>
          </w:p>
        </w:tc>
        <w:tc>
          <w:tcPr>
            <w:tcW w:w="709" w:type="dxa"/>
          </w:tcPr>
          <w:p w:rsidR="00460CB4" w:rsidRPr="000C2946" w:rsidRDefault="007E5C7C" w:rsidP="00710C7D">
            <w:pPr>
              <w:jc w:val="both"/>
              <w:rPr>
                <w:b/>
                <w:sz w:val="24"/>
                <w:szCs w:val="24"/>
              </w:rPr>
            </w:pPr>
            <w:r w:rsidRPr="000C2946">
              <w:rPr>
                <w:b/>
                <w:sz w:val="24"/>
                <w:szCs w:val="24"/>
              </w:rPr>
              <w:t>-105</w:t>
            </w:r>
          </w:p>
        </w:tc>
        <w:tc>
          <w:tcPr>
            <w:tcW w:w="1276" w:type="dxa"/>
          </w:tcPr>
          <w:p w:rsidR="00460CB4" w:rsidRPr="000C2946" w:rsidRDefault="00AD69B7" w:rsidP="00710C7D">
            <w:pPr>
              <w:jc w:val="both"/>
              <w:rPr>
                <w:b/>
                <w:sz w:val="24"/>
                <w:szCs w:val="24"/>
              </w:rPr>
            </w:pPr>
            <w:r w:rsidRPr="000C2946">
              <w:rPr>
                <w:b/>
                <w:sz w:val="24"/>
                <w:szCs w:val="24"/>
              </w:rPr>
              <w:t>-100</w:t>
            </w:r>
          </w:p>
        </w:tc>
      </w:tr>
    </w:tbl>
    <w:p w:rsidR="009D705A" w:rsidRPr="000C2946" w:rsidRDefault="009D705A" w:rsidP="009D705A">
      <w:pPr>
        <w:ind w:firstLine="709"/>
        <w:jc w:val="both"/>
        <w:rPr>
          <w:b/>
          <w:sz w:val="28"/>
          <w:szCs w:val="28"/>
        </w:rPr>
      </w:pPr>
    </w:p>
    <w:p w:rsidR="009D705A" w:rsidRPr="000C2946" w:rsidRDefault="009D705A" w:rsidP="009D705A">
      <w:pPr>
        <w:jc w:val="both"/>
        <w:rPr>
          <w:sz w:val="28"/>
          <w:szCs w:val="28"/>
          <w:shd w:val="clear" w:color="auto" w:fill="FFFFFF"/>
        </w:rPr>
      </w:pPr>
      <w:r w:rsidRPr="000C2946">
        <w:rPr>
          <w:sz w:val="28"/>
          <w:szCs w:val="28"/>
          <w:shd w:val="clear" w:color="auto" w:fill="FFFFFF"/>
        </w:rPr>
        <w:tab/>
        <w:t xml:space="preserve">Несмотря на активное жилищное строительство, близкое территориальное расположение Пряжинского района к региональному центру г. Петрозаводск, </w:t>
      </w:r>
      <w:r w:rsidR="009E5F08" w:rsidRPr="000C2946">
        <w:rPr>
          <w:sz w:val="28"/>
          <w:szCs w:val="28"/>
          <w:shd w:val="clear" w:color="auto" w:fill="FFFFFF"/>
        </w:rPr>
        <w:t>за 202</w:t>
      </w:r>
      <w:r w:rsidR="00BE6932" w:rsidRPr="000C2946">
        <w:rPr>
          <w:sz w:val="28"/>
          <w:szCs w:val="28"/>
          <w:shd w:val="clear" w:color="auto" w:fill="FFFFFF"/>
        </w:rPr>
        <w:t>4</w:t>
      </w:r>
      <w:r w:rsidR="009E5F08" w:rsidRPr="000C2946">
        <w:rPr>
          <w:sz w:val="28"/>
          <w:szCs w:val="28"/>
          <w:shd w:val="clear" w:color="auto" w:fill="FFFFFF"/>
        </w:rPr>
        <w:t xml:space="preserve"> год с</w:t>
      </w:r>
      <w:r w:rsidRPr="000C2946">
        <w:rPr>
          <w:sz w:val="28"/>
          <w:szCs w:val="28"/>
          <w:shd w:val="clear" w:color="auto" w:fill="FFFFFF"/>
        </w:rPr>
        <w:t>формир</w:t>
      </w:r>
      <w:r w:rsidR="009E5F08" w:rsidRPr="000C2946">
        <w:rPr>
          <w:sz w:val="28"/>
          <w:szCs w:val="28"/>
          <w:shd w:val="clear" w:color="auto" w:fill="FFFFFF"/>
        </w:rPr>
        <w:t>овалось</w:t>
      </w:r>
      <w:r w:rsidRPr="000C2946">
        <w:rPr>
          <w:sz w:val="28"/>
          <w:szCs w:val="28"/>
          <w:shd w:val="clear" w:color="auto" w:fill="FFFFFF"/>
        </w:rPr>
        <w:t xml:space="preserve"> </w:t>
      </w:r>
      <w:r w:rsidR="009E5F08" w:rsidRPr="000C2946">
        <w:rPr>
          <w:sz w:val="28"/>
          <w:szCs w:val="28"/>
          <w:shd w:val="clear" w:color="auto" w:fill="FFFFFF"/>
        </w:rPr>
        <w:t>отрицательное</w:t>
      </w:r>
      <w:r w:rsidRPr="000C2946">
        <w:rPr>
          <w:sz w:val="28"/>
          <w:szCs w:val="28"/>
          <w:shd w:val="clear" w:color="auto" w:fill="FFFFFF"/>
        </w:rPr>
        <w:t xml:space="preserve"> миграционное сальдо населения района.</w:t>
      </w:r>
    </w:p>
    <w:p w:rsidR="009D705A" w:rsidRPr="000C2946" w:rsidRDefault="009D705A" w:rsidP="009D705A">
      <w:pPr>
        <w:jc w:val="both"/>
        <w:rPr>
          <w:sz w:val="28"/>
          <w:szCs w:val="28"/>
        </w:rPr>
      </w:pPr>
      <w:r w:rsidRPr="000C2946">
        <w:rPr>
          <w:sz w:val="28"/>
          <w:szCs w:val="28"/>
        </w:rPr>
        <w:tab/>
      </w:r>
      <w:r w:rsidR="00074696" w:rsidRPr="000C2946">
        <w:rPr>
          <w:sz w:val="28"/>
          <w:szCs w:val="28"/>
        </w:rPr>
        <w:t>Н</w:t>
      </w:r>
      <w:r w:rsidRPr="000C2946">
        <w:rPr>
          <w:sz w:val="28"/>
          <w:szCs w:val="28"/>
        </w:rPr>
        <w:t>аблюда</w:t>
      </w:r>
      <w:r w:rsidR="00074696" w:rsidRPr="000C2946">
        <w:rPr>
          <w:sz w:val="28"/>
          <w:szCs w:val="28"/>
        </w:rPr>
        <w:t>лось</w:t>
      </w:r>
      <w:r w:rsidRPr="000C2946">
        <w:rPr>
          <w:sz w:val="28"/>
          <w:szCs w:val="28"/>
        </w:rPr>
        <w:t xml:space="preserve"> преобладание </w:t>
      </w:r>
      <w:r w:rsidR="00BE6932" w:rsidRPr="000C2946">
        <w:rPr>
          <w:sz w:val="28"/>
          <w:szCs w:val="28"/>
        </w:rPr>
        <w:t>оттока</w:t>
      </w:r>
      <w:r w:rsidRPr="000C2946">
        <w:rPr>
          <w:sz w:val="28"/>
          <w:szCs w:val="28"/>
        </w:rPr>
        <w:t xml:space="preserve"> населения </w:t>
      </w:r>
      <w:r w:rsidR="00BE6932" w:rsidRPr="000C2946">
        <w:rPr>
          <w:sz w:val="28"/>
          <w:szCs w:val="28"/>
        </w:rPr>
        <w:t>из</w:t>
      </w:r>
      <w:r w:rsidRPr="000C2946">
        <w:rPr>
          <w:sz w:val="28"/>
          <w:szCs w:val="28"/>
        </w:rPr>
        <w:t xml:space="preserve"> район</w:t>
      </w:r>
      <w:r w:rsidR="00BE6932" w:rsidRPr="000C2946">
        <w:rPr>
          <w:sz w:val="28"/>
          <w:szCs w:val="28"/>
        </w:rPr>
        <w:t>а</w:t>
      </w:r>
      <w:r w:rsidRPr="000C2946">
        <w:rPr>
          <w:sz w:val="28"/>
          <w:szCs w:val="28"/>
        </w:rPr>
        <w:t xml:space="preserve"> над показателем </w:t>
      </w:r>
      <w:r w:rsidR="00BE6932" w:rsidRPr="000C2946">
        <w:rPr>
          <w:sz w:val="28"/>
          <w:szCs w:val="28"/>
        </w:rPr>
        <w:t>прибытия</w:t>
      </w:r>
      <w:r w:rsidRPr="000C2946">
        <w:rPr>
          <w:sz w:val="28"/>
          <w:szCs w:val="28"/>
        </w:rPr>
        <w:t xml:space="preserve"> </w:t>
      </w:r>
      <w:r w:rsidR="00BE6932" w:rsidRPr="000C2946">
        <w:rPr>
          <w:sz w:val="28"/>
          <w:szCs w:val="28"/>
        </w:rPr>
        <w:t xml:space="preserve">в </w:t>
      </w:r>
      <w:r w:rsidRPr="000C2946">
        <w:rPr>
          <w:sz w:val="28"/>
          <w:szCs w:val="28"/>
        </w:rPr>
        <w:t>район. По итогам 202</w:t>
      </w:r>
      <w:r w:rsidR="00BE6932" w:rsidRPr="000C2946">
        <w:rPr>
          <w:sz w:val="28"/>
          <w:szCs w:val="28"/>
        </w:rPr>
        <w:t>3</w:t>
      </w:r>
      <w:r w:rsidRPr="000C2946">
        <w:rPr>
          <w:sz w:val="28"/>
          <w:szCs w:val="28"/>
        </w:rPr>
        <w:t xml:space="preserve"> года результатом миграции являлось </w:t>
      </w:r>
      <w:r w:rsidR="00BE6932" w:rsidRPr="000C2946">
        <w:rPr>
          <w:sz w:val="28"/>
          <w:szCs w:val="28"/>
        </w:rPr>
        <w:t>уменьшение</w:t>
      </w:r>
      <w:r w:rsidRPr="000C2946">
        <w:rPr>
          <w:sz w:val="28"/>
          <w:szCs w:val="28"/>
        </w:rPr>
        <w:t xml:space="preserve"> населения на </w:t>
      </w:r>
      <w:r w:rsidR="00BE6932" w:rsidRPr="000C2946">
        <w:rPr>
          <w:sz w:val="28"/>
          <w:szCs w:val="28"/>
        </w:rPr>
        <w:t>105</w:t>
      </w:r>
      <w:r w:rsidRPr="000C2946">
        <w:rPr>
          <w:sz w:val="28"/>
          <w:szCs w:val="28"/>
        </w:rPr>
        <w:t xml:space="preserve"> человек. </w:t>
      </w:r>
    </w:p>
    <w:p w:rsidR="009D705A" w:rsidRPr="000C2946" w:rsidRDefault="000940AC" w:rsidP="009D705A">
      <w:pPr>
        <w:ind w:firstLine="709"/>
        <w:jc w:val="both"/>
        <w:rPr>
          <w:sz w:val="28"/>
          <w:szCs w:val="28"/>
        </w:rPr>
      </w:pPr>
      <w:r w:rsidRPr="000C2946">
        <w:rPr>
          <w:sz w:val="28"/>
          <w:szCs w:val="28"/>
          <w:shd w:val="clear" w:color="auto" w:fill="FFFFFF"/>
        </w:rPr>
        <w:t>М</w:t>
      </w:r>
      <w:r w:rsidR="009D705A" w:rsidRPr="000C2946">
        <w:rPr>
          <w:sz w:val="28"/>
          <w:szCs w:val="28"/>
          <w:shd w:val="clear" w:color="auto" w:fill="FFFFFF"/>
        </w:rPr>
        <w:t>играционное сальдо населения суммируясь с его естественной убылью, ведет к отрицательной динамике численности населения.</w:t>
      </w:r>
    </w:p>
    <w:p w:rsidR="009D705A" w:rsidRPr="000C2946" w:rsidRDefault="009D705A" w:rsidP="009D705A">
      <w:pPr>
        <w:shd w:val="clear" w:color="auto" w:fill="FFFFFF"/>
        <w:ind w:firstLine="709"/>
        <w:jc w:val="both"/>
        <w:rPr>
          <w:sz w:val="28"/>
          <w:szCs w:val="28"/>
        </w:rPr>
      </w:pPr>
      <w:r w:rsidRPr="000C2946">
        <w:rPr>
          <w:sz w:val="28"/>
          <w:szCs w:val="28"/>
        </w:rPr>
        <w:t>Наиболее типичные причины миграции – стремление к улучшению качества жизни, экономическая ситуация, состояние систем образования и здравоохранения, условия трудовой деятельности, инвестиционная привлекательность района, возможность улучшения жилищных условий, экология и климатические условия.</w:t>
      </w:r>
    </w:p>
    <w:p w:rsidR="009D705A" w:rsidRPr="000C2946" w:rsidRDefault="009D705A" w:rsidP="009D705A">
      <w:pPr>
        <w:ind w:firstLine="709"/>
        <w:jc w:val="both"/>
        <w:rPr>
          <w:rFonts w:eastAsia="Calibri"/>
          <w:sz w:val="28"/>
          <w:szCs w:val="28"/>
        </w:rPr>
      </w:pPr>
      <w:r w:rsidRPr="000C2946">
        <w:rPr>
          <w:rFonts w:eastAsia="Calibri"/>
          <w:sz w:val="28"/>
          <w:szCs w:val="28"/>
        </w:rPr>
        <w:t>Для Пряжинского района характерна трудовая миграция населения в целях поиска более высокооплачиваемой работы.</w:t>
      </w:r>
    </w:p>
    <w:p w:rsidR="009D705A" w:rsidRPr="000C2946" w:rsidRDefault="009D705A" w:rsidP="009D705A">
      <w:pPr>
        <w:ind w:firstLine="709"/>
        <w:jc w:val="both"/>
        <w:rPr>
          <w:sz w:val="28"/>
          <w:szCs w:val="28"/>
        </w:rPr>
      </w:pPr>
      <w:r w:rsidRPr="000C2946">
        <w:rPr>
          <w:sz w:val="28"/>
          <w:szCs w:val="28"/>
        </w:rPr>
        <w:t xml:space="preserve">Увеличение предложения рабочей силы внутри района может оказать влияние на снижение миграционного оттока. </w:t>
      </w:r>
    </w:p>
    <w:p w:rsidR="009D705A" w:rsidRPr="000C2946" w:rsidRDefault="009D705A" w:rsidP="009D705A">
      <w:pPr>
        <w:ind w:firstLine="709"/>
        <w:jc w:val="both"/>
        <w:rPr>
          <w:sz w:val="28"/>
          <w:szCs w:val="28"/>
          <w:lang w:eastAsia="en-US"/>
        </w:rPr>
      </w:pPr>
      <w:r w:rsidRPr="000C2946">
        <w:rPr>
          <w:sz w:val="28"/>
          <w:szCs w:val="28"/>
          <w:lang w:eastAsia="en-US"/>
        </w:rPr>
        <w:t>В 202</w:t>
      </w:r>
      <w:r w:rsidR="00EB5D02" w:rsidRPr="000C2946">
        <w:rPr>
          <w:sz w:val="28"/>
          <w:szCs w:val="28"/>
          <w:lang w:eastAsia="en-US"/>
        </w:rPr>
        <w:t>5</w:t>
      </w:r>
      <w:r w:rsidRPr="000C2946">
        <w:rPr>
          <w:sz w:val="28"/>
          <w:szCs w:val="28"/>
          <w:lang w:eastAsia="en-US"/>
        </w:rPr>
        <w:t xml:space="preserve"> - 202</w:t>
      </w:r>
      <w:r w:rsidR="00EB5D02" w:rsidRPr="000C2946">
        <w:rPr>
          <w:sz w:val="28"/>
          <w:szCs w:val="28"/>
          <w:lang w:eastAsia="en-US"/>
        </w:rPr>
        <w:t>7</w:t>
      </w:r>
      <w:r w:rsidRPr="000C2946">
        <w:rPr>
          <w:sz w:val="28"/>
          <w:szCs w:val="28"/>
          <w:lang w:eastAsia="en-US"/>
        </w:rPr>
        <w:t xml:space="preserve"> годах прогнозируется тенденция преобладания миграционного </w:t>
      </w:r>
      <w:r w:rsidR="00EB5D02" w:rsidRPr="000C2946">
        <w:rPr>
          <w:sz w:val="28"/>
          <w:szCs w:val="28"/>
          <w:lang w:eastAsia="en-US"/>
        </w:rPr>
        <w:t>оттока</w:t>
      </w:r>
      <w:r w:rsidRPr="000C2946">
        <w:rPr>
          <w:sz w:val="28"/>
          <w:szCs w:val="28"/>
          <w:lang w:eastAsia="en-US"/>
        </w:rPr>
        <w:t xml:space="preserve"> населения.</w:t>
      </w:r>
    </w:p>
    <w:p w:rsidR="009D705A" w:rsidRPr="000C2946" w:rsidRDefault="00EB5D02" w:rsidP="009D705A">
      <w:pPr>
        <w:ind w:firstLine="709"/>
        <w:jc w:val="both"/>
        <w:rPr>
          <w:sz w:val="28"/>
          <w:szCs w:val="28"/>
        </w:rPr>
      </w:pPr>
      <w:r w:rsidRPr="000C2946">
        <w:rPr>
          <w:sz w:val="28"/>
          <w:szCs w:val="28"/>
        </w:rPr>
        <w:t>М</w:t>
      </w:r>
      <w:r w:rsidR="009D705A" w:rsidRPr="000C2946">
        <w:rPr>
          <w:sz w:val="28"/>
          <w:szCs w:val="28"/>
        </w:rPr>
        <w:t>еханическое движение населения в прогнозируемый трехлетний период не станет источником пополнения населения района.</w:t>
      </w:r>
    </w:p>
    <w:p w:rsidR="009D705A" w:rsidRPr="000C2946" w:rsidRDefault="009D705A" w:rsidP="009D705A">
      <w:pPr>
        <w:ind w:firstLine="709"/>
        <w:jc w:val="both"/>
        <w:rPr>
          <w:sz w:val="28"/>
          <w:szCs w:val="28"/>
        </w:rPr>
      </w:pPr>
      <w:r w:rsidRPr="000C2946">
        <w:rPr>
          <w:sz w:val="28"/>
          <w:szCs w:val="28"/>
        </w:rPr>
        <w:lastRenderedPageBreak/>
        <w:t>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w:t>
      </w:r>
    </w:p>
    <w:p w:rsidR="009D705A" w:rsidRPr="000C2946" w:rsidRDefault="009D705A" w:rsidP="009D705A">
      <w:pPr>
        <w:ind w:firstLine="709"/>
        <w:jc w:val="both"/>
        <w:rPr>
          <w:sz w:val="28"/>
          <w:szCs w:val="28"/>
        </w:rPr>
      </w:pPr>
    </w:p>
    <w:p w:rsidR="009D705A" w:rsidRPr="000C2946" w:rsidRDefault="009D705A" w:rsidP="009D705A">
      <w:pPr>
        <w:ind w:firstLine="709"/>
        <w:jc w:val="center"/>
        <w:rPr>
          <w:b/>
          <w:sz w:val="28"/>
          <w:szCs w:val="28"/>
          <w:lang w:eastAsia="en-US"/>
        </w:rPr>
      </w:pPr>
      <w:r w:rsidRPr="000C2946">
        <w:rPr>
          <w:b/>
          <w:sz w:val="28"/>
          <w:szCs w:val="28"/>
          <w:lang w:eastAsia="en-US"/>
        </w:rPr>
        <w:t>Компоненты изменения численности населения Пряжинского района, человек</w:t>
      </w:r>
    </w:p>
    <w:p w:rsidR="009D705A" w:rsidRPr="000C2946" w:rsidRDefault="009D705A" w:rsidP="009D705A">
      <w:pPr>
        <w:ind w:firstLine="709"/>
        <w:jc w:val="both"/>
        <w:rPr>
          <w:sz w:val="28"/>
          <w:szCs w:val="28"/>
        </w:rPr>
      </w:pPr>
      <w:r w:rsidRPr="000C2946">
        <w:rPr>
          <w:noProof/>
        </w:rPr>
        <w:drawing>
          <wp:anchor distT="0" distB="0" distL="114300" distR="114300" simplePos="0" relativeHeight="251659264" behindDoc="0" locked="0" layoutInCell="1" allowOverlap="1" wp14:anchorId="08845AB3" wp14:editId="58982E76">
            <wp:simplePos x="0" y="0"/>
            <wp:positionH relativeFrom="column">
              <wp:posOffset>-54610</wp:posOffset>
            </wp:positionH>
            <wp:positionV relativeFrom="paragraph">
              <wp:posOffset>309880</wp:posOffset>
            </wp:positionV>
            <wp:extent cx="6002655" cy="3177540"/>
            <wp:effectExtent l="0" t="0" r="0" b="0"/>
            <wp:wrapSquare wrapText="bothSides"/>
            <wp:docPr id="347" name="Объект 3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D705A" w:rsidRPr="000C2946" w:rsidRDefault="009D705A" w:rsidP="009D705A">
      <w:pPr>
        <w:ind w:firstLine="709"/>
        <w:jc w:val="both"/>
        <w:rPr>
          <w:sz w:val="28"/>
          <w:szCs w:val="28"/>
        </w:rPr>
      </w:pPr>
    </w:p>
    <w:p w:rsidR="009D705A" w:rsidRPr="000C2946" w:rsidRDefault="009D705A" w:rsidP="009D705A">
      <w:pPr>
        <w:ind w:firstLine="708"/>
        <w:jc w:val="both"/>
        <w:rPr>
          <w:sz w:val="28"/>
          <w:szCs w:val="28"/>
        </w:rPr>
      </w:pPr>
      <w:r w:rsidRPr="000C2946">
        <w:rPr>
          <w:sz w:val="28"/>
          <w:szCs w:val="28"/>
        </w:rPr>
        <w:t>Среднегодовая численность населения Пряжинского района в 202</w:t>
      </w:r>
      <w:r w:rsidR="00AE4CC2" w:rsidRPr="000C2946">
        <w:rPr>
          <w:sz w:val="28"/>
          <w:szCs w:val="28"/>
        </w:rPr>
        <w:t>7</w:t>
      </w:r>
      <w:r w:rsidRPr="000C2946">
        <w:rPr>
          <w:sz w:val="28"/>
          <w:szCs w:val="28"/>
        </w:rPr>
        <w:t xml:space="preserve"> году, по оценке, составит 1</w:t>
      </w:r>
      <w:r w:rsidR="00AE4CC2" w:rsidRPr="000C2946">
        <w:rPr>
          <w:sz w:val="28"/>
          <w:szCs w:val="28"/>
        </w:rPr>
        <w:t>2</w:t>
      </w:r>
      <w:r w:rsidRPr="000C2946">
        <w:rPr>
          <w:sz w:val="28"/>
          <w:szCs w:val="28"/>
        </w:rPr>
        <w:t>,2</w:t>
      </w:r>
      <w:r w:rsidR="00AE4CC2" w:rsidRPr="000C2946">
        <w:rPr>
          <w:sz w:val="28"/>
          <w:szCs w:val="28"/>
        </w:rPr>
        <w:t>5</w:t>
      </w:r>
      <w:r w:rsidRPr="000C2946">
        <w:rPr>
          <w:sz w:val="28"/>
          <w:szCs w:val="28"/>
        </w:rPr>
        <w:t>0 тыс. человек.</w:t>
      </w:r>
    </w:p>
    <w:p w:rsidR="000A5BF8" w:rsidRPr="000C2946" w:rsidRDefault="000A5BF8" w:rsidP="009407E5">
      <w:pPr>
        <w:jc w:val="both"/>
        <w:rPr>
          <w:sz w:val="28"/>
          <w:szCs w:val="28"/>
        </w:rPr>
      </w:pPr>
    </w:p>
    <w:p w:rsidR="00710C7D" w:rsidRPr="000C2946" w:rsidRDefault="00710C7D" w:rsidP="00710C7D">
      <w:pPr>
        <w:jc w:val="both"/>
        <w:rPr>
          <w:b/>
          <w:sz w:val="28"/>
          <w:szCs w:val="28"/>
        </w:rPr>
      </w:pPr>
      <w:r w:rsidRPr="000C2946">
        <w:rPr>
          <w:b/>
          <w:sz w:val="28"/>
          <w:szCs w:val="28"/>
        </w:rPr>
        <w:t>Промышленное производство</w:t>
      </w:r>
    </w:p>
    <w:p w:rsidR="00710C7D" w:rsidRPr="000C2946" w:rsidRDefault="00710C7D" w:rsidP="00710C7D">
      <w:pPr>
        <w:ind w:firstLine="708"/>
        <w:jc w:val="both"/>
        <w:rPr>
          <w:sz w:val="28"/>
          <w:szCs w:val="28"/>
        </w:rPr>
      </w:pPr>
    </w:p>
    <w:p w:rsidR="00710C7D" w:rsidRPr="000C2946" w:rsidRDefault="00710C7D" w:rsidP="00710C7D">
      <w:pPr>
        <w:ind w:firstLine="709"/>
        <w:jc w:val="both"/>
        <w:rPr>
          <w:sz w:val="28"/>
          <w:szCs w:val="28"/>
        </w:rPr>
      </w:pPr>
      <w:r w:rsidRPr="000C2946">
        <w:rPr>
          <w:sz w:val="28"/>
          <w:szCs w:val="28"/>
        </w:rPr>
        <w:t>Прогноз показателей промышленного производства произведен на основании статистических данных об объемах отгруженных товаров собственного производства, выполненных работ и услуг по видам деятельности промышленных производств, информации, представленной предприятиями, осуществляющими свою деятельность на территории Пряжинского района, с учетом сложившейся за прошлые периоды динамики показателей промышленного производства, а также индексов-дефляторов, разработанных Министерством экономического развития Российской Федерации.</w:t>
      </w:r>
    </w:p>
    <w:p w:rsidR="00710C7D" w:rsidRPr="000C2946" w:rsidRDefault="00710C7D" w:rsidP="00710C7D">
      <w:pPr>
        <w:ind w:firstLine="708"/>
        <w:jc w:val="both"/>
        <w:rPr>
          <w:sz w:val="28"/>
          <w:szCs w:val="28"/>
        </w:rPr>
      </w:pPr>
      <w:r w:rsidRPr="000C2946">
        <w:rPr>
          <w:sz w:val="28"/>
          <w:szCs w:val="28"/>
        </w:rPr>
        <w:t>Промышленность в отраслевой структуре экономики района занимает основное место и является основным источником формирования бюджетных средств, остается одним из основных секторов для создания новых рабочих мест, инвестиционных источников и является базисом экономического развития района.</w:t>
      </w:r>
    </w:p>
    <w:p w:rsidR="00710C7D" w:rsidRPr="000C2946" w:rsidRDefault="00710C7D" w:rsidP="00710C7D">
      <w:pPr>
        <w:ind w:firstLine="708"/>
        <w:jc w:val="both"/>
        <w:rPr>
          <w:sz w:val="28"/>
          <w:szCs w:val="28"/>
        </w:rPr>
      </w:pPr>
      <w:r w:rsidRPr="000C2946">
        <w:rPr>
          <w:sz w:val="28"/>
          <w:szCs w:val="28"/>
        </w:rPr>
        <w:lastRenderedPageBreak/>
        <w:t>Основу промышленного производства Пряжинского района составляют предприятия, которые определяют развитие данного вида экономической деятельности: «добыча полезных ископаемых», «обрабатывающее производство», «водоснабжение, водоотведение, организация сбора и утилизация отходов, деятельность по ликвидации отходов», «обеспечение электрической энергией, газом и паром».</w:t>
      </w:r>
    </w:p>
    <w:p w:rsidR="00710C7D" w:rsidRPr="000C2946" w:rsidRDefault="00710C7D" w:rsidP="00710C7D">
      <w:pPr>
        <w:ind w:firstLine="708"/>
        <w:jc w:val="both"/>
        <w:rPr>
          <w:sz w:val="28"/>
          <w:szCs w:val="28"/>
        </w:rPr>
      </w:pPr>
      <w:r w:rsidRPr="000C2946">
        <w:rPr>
          <w:sz w:val="28"/>
          <w:szCs w:val="28"/>
        </w:rPr>
        <w:t>Рост производства в промышленности будет определяться, в первую очередь, обрабатывающими производствами.</w:t>
      </w:r>
    </w:p>
    <w:p w:rsidR="00710C7D" w:rsidRPr="000C2946" w:rsidRDefault="00710C7D" w:rsidP="00710C7D">
      <w:pPr>
        <w:pStyle w:val="a3"/>
        <w:ind w:firstLine="709"/>
        <w:jc w:val="both"/>
        <w:rPr>
          <w:rFonts w:ascii="Times New Roman" w:hAnsi="Times New Roman"/>
          <w:sz w:val="28"/>
          <w:szCs w:val="28"/>
        </w:rPr>
      </w:pPr>
      <w:r w:rsidRPr="000C2946">
        <w:rPr>
          <w:rFonts w:ascii="Times New Roman" w:hAnsi="Times New Roman"/>
          <w:sz w:val="28"/>
          <w:szCs w:val="28"/>
        </w:rPr>
        <w:t>Объем отгруженных товаров, выполненных работ и услуг по всем видам экономической деятельности за 2023 год составил 9,585</w:t>
      </w:r>
      <w:r w:rsidRPr="000C2946">
        <w:t xml:space="preserve"> </w:t>
      </w:r>
      <w:r w:rsidRPr="000C2946">
        <w:rPr>
          <w:rFonts w:ascii="Times New Roman" w:hAnsi="Times New Roman"/>
          <w:sz w:val="28"/>
          <w:szCs w:val="28"/>
        </w:rPr>
        <w:t xml:space="preserve">млрд. рублей, что на 0,102,9 млрд. больше, чем за 2022 год (9,312 млрд. рублей). </w:t>
      </w:r>
    </w:p>
    <w:p w:rsidR="00710C7D" w:rsidRPr="000C2946" w:rsidRDefault="00710C7D" w:rsidP="00710C7D">
      <w:pPr>
        <w:jc w:val="both"/>
        <w:rPr>
          <w:sz w:val="28"/>
          <w:szCs w:val="28"/>
        </w:rPr>
      </w:pPr>
      <w:r w:rsidRPr="000C2946">
        <w:rPr>
          <w:sz w:val="28"/>
          <w:szCs w:val="28"/>
        </w:rPr>
        <w:tab/>
        <w:t>Положительный вклад в экономику в 202</w:t>
      </w:r>
      <w:r w:rsidR="00366AC6" w:rsidRPr="000C2946">
        <w:rPr>
          <w:sz w:val="28"/>
          <w:szCs w:val="28"/>
        </w:rPr>
        <w:t>3</w:t>
      </w:r>
      <w:r w:rsidRPr="000C2946">
        <w:rPr>
          <w:sz w:val="28"/>
          <w:szCs w:val="28"/>
        </w:rPr>
        <w:t xml:space="preserve"> году был обеспечен ростом объемов в отрасли «Добыча полезных ископаемых», оборот составил </w:t>
      </w:r>
      <w:r w:rsidR="00366AC6" w:rsidRPr="000C2946">
        <w:rPr>
          <w:sz w:val="28"/>
          <w:szCs w:val="28"/>
        </w:rPr>
        <w:t>90.5</w:t>
      </w:r>
      <w:r w:rsidRPr="000C2946">
        <w:rPr>
          <w:sz w:val="28"/>
          <w:szCs w:val="28"/>
        </w:rPr>
        <w:t xml:space="preserve"> % к 202</w:t>
      </w:r>
      <w:r w:rsidR="00366AC6" w:rsidRPr="000C2946">
        <w:rPr>
          <w:sz w:val="28"/>
          <w:szCs w:val="28"/>
        </w:rPr>
        <w:t>2</w:t>
      </w:r>
      <w:r w:rsidRPr="000C2946">
        <w:rPr>
          <w:sz w:val="28"/>
          <w:szCs w:val="28"/>
        </w:rPr>
        <w:t xml:space="preserve"> году.</w:t>
      </w:r>
    </w:p>
    <w:p w:rsidR="00710C7D" w:rsidRPr="000C2946" w:rsidRDefault="00710C7D" w:rsidP="00710C7D">
      <w:pPr>
        <w:pStyle w:val="a3"/>
        <w:ind w:firstLine="709"/>
        <w:jc w:val="both"/>
        <w:rPr>
          <w:rFonts w:ascii="Times New Roman" w:hAnsi="Times New Roman"/>
          <w:bCs/>
          <w:sz w:val="28"/>
          <w:szCs w:val="28"/>
        </w:rPr>
      </w:pPr>
      <w:r w:rsidRPr="000C2946">
        <w:rPr>
          <w:rFonts w:ascii="Times New Roman" w:hAnsi="Times New Roman"/>
          <w:bCs/>
          <w:sz w:val="28"/>
          <w:szCs w:val="28"/>
        </w:rPr>
        <w:t>Наибольший прирост объема отгруженной продукции по итогам 202</w:t>
      </w:r>
      <w:r w:rsidR="00366AC6" w:rsidRPr="000C2946">
        <w:rPr>
          <w:rFonts w:ascii="Times New Roman" w:hAnsi="Times New Roman"/>
          <w:bCs/>
          <w:sz w:val="28"/>
          <w:szCs w:val="28"/>
        </w:rPr>
        <w:t>3</w:t>
      </w:r>
      <w:r w:rsidRPr="000C2946">
        <w:rPr>
          <w:rFonts w:ascii="Times New Roman" w:hAnsi="Times New Roman"/>
          <w:bCs/>
          <w:sz w:val="28"/>
          <w:szCs w:val="28"/>
        </w:rPr>
        <w:t xml:space="preserve"> года отмечается в обрабатывающем производстве.</w:t>
      </w:r>
    </w:p>
    <w:p w:rsidR="00710C7D" w:rsidRPr="000C2946" w:rsidRDefault="00710C7D" w:rsidP="00710C7D">
      <w:pPr>
        <w:pStyle w:val="a3"/>
        <w:ind w:firstLine="709"/>
        <w:jc w:val="both"/>
        <w:rPr>
          <w:rFonts w:ascii="Times New Roman" w:hAnsi="Times New Roman"/>
          <w:sz w:val="28"/>
          <w:szCs w:val="28"/>
        </w:rPr>
      </w:pPr>
      <w:r w:rsidRPr="000C2946">
        <w:rPr>
          <w:rFonts w:ascii="Times New Roman" w:hAnsi="Times New Roman"/>
          <w:sz w:val="28"/>
          <w:szCs w:val="28"/>
        </w:rPr>
        <w:t xml:space="preserve">В текущем году </w:t>
      </w:r>
      <w:r w:rsidRPr="000C2946">
        <w:rPr>
          <w:rFonts w:ascii="Times New Roman" w:hAnsi="Times New Roman"/>
          <w:spacing w:val="-3"/>
          <w:sz w:val="28"/>
          <w:szCs w:val="28"/>
        </w:rPr>
        <w:t xml:space="preserve">наблюдается </w:t>
      </w:r>
      <w:r w:rsidR="00366AC6" w:rsidRPr="000C2946">
        <w:rPr>
          <w:rFonts w:ascii="Times New Roman" w:hAnsi="Times New Roman"/>
          <w:spacing w:val="-3"/>
          <w:sz w:val="28"/>
          <w:szCs w:val="28"/>
        </w:rPr>
        <w:t xml:space="preserve">незначительное </w:t>
      </w:r>
      <w:r w:rsidRPr="000C2946">
        <w:rPr>
          <w:rFonts w:ascii="Times New Roman" w:hAnsi="Times New Roman"/>
          <w:spacing w:val="-3"/>
          <w:sz w:val="28"/>
          <w:szCs w:val="28"/>
        </w:rPr>
        <w:t xml:space="preserve">замедление экономической динамики. </w:t>
      </w:r>
      <w:r w:rsidRPr="000C2946">
        <w:rPr>
          <w:rFonts w:ascii="Times New Roman" w:hAnsi="Times New Roman"/>
          <w:sz w:val="28"/>
          <w:szCs w:val="28"/>
        </w:rPr>
        <w:t>Объем отгруженных товаров собственного производства, выполненных работ и услуг в организациях, не относящимся к субъектам малого предпринимательства, по всем видам деятельности по итогам первого полугодия 202</w:t>
      </w:r>
      <w:r w:rsidR="00366AC6" w:rsidRPr="000C2946">
        <w:rPr>
          <w:rFonts w:ascii="Times New Roman" w:hAnsi="Times New Roman"/>
          <w:sz w:val="28"/>
          <w:szCs w:val="28"/>
        </w:rPr>
        <w:t>4</w:t>
      </w:r>
      <w:r w:rsidRPr="000C2946">
        <w:rPr>
          <w:rFonts w:ascii="Times New Roman" w:hAnsi="Times New Roman"/>
          <w:sz w:val="28"/>
          <w:szCs w:val="28"/>
        </w:rPr>
        <w:t xml:space="preserve"> года был ниже, чем годом ранее на </w:t>
      </w:r>
      <w:r w:rsidR="00366AC6" w:rsidRPr="000C2946">
        <w:rPr>
          <w:rFonts w:ascii="Times New Roman" w:hAnsi="Times New Roman"/>
          <w:sz w:val="28"/>
          <w:szCs w:val="28"/>
        </w:rPr>
        <w:t>0.9</w:t>
      </w:r>
      <w:r w:rsidRPr="000C2946">
        <w:rPr>
          <w:rFonts w:ascii="Times New Roman" w:hAnsi="Times New Roman"/>
          <w:sz w:val="28"/>
          <w:szCs w:val="28"/>
        </w:rPr>
        <w:t xml:space="preserve"> % и составил </w:t>
      </w:r>
      <w:r w:rsidR="00366AC6" w:rsidRPr="000C2946">
        <w:rPr>
          <w:rFonts w:ascii="Times New Roman" w:hAnsi="Times New Roman"/>
          <w:sz w:val="28"/>
          <w:szCs w:val="28"/>
        </w:rPr>
        <w:t>5,621</w:t>
      </w:r>
      <w:r w:rsidRPr="000C2946">
        <w:rPr>
          <w:rFonts w:ascii="Times New Roman" w:hAnsi="Times New Roman"/>
          <w:sz w:val="28"/>
          <w:szCs w:val="28"/>
        </w:rPr>
        <w:t xml:space="preserve"> млрд. рублей (в действующих ценах), в том числе обрабатывающее производство. </w:t>
      </w:r>
    </w:p>
    <w:p w:rsidR="00BA735B" w:rsidRPr="000C2946" w:rsidRDefault="00BA735B" w:rsidP="00BA735B">
      <w:pPr>
        <w:pStyle w:val="a3"/>
        <w:ind w:firstLine="709"/>
        <w:jc w:val="both"/>
        <w:rPr>
          <w:rFonts w:ascii="Times New Roman" w:hAnsi="Times New Roman"/>
          <w:sz w:val="28"/>
          <w:szCs w:val="28"/>
        </w:rPr>
      </w:pPr>
      <w:r w:rsidRPr="000C2946">
        <w:rPr>
          <w:rFonts w:ascii="Times New Roman" w:hAnsi="Times New Roman"/>
          <w:sz w:val="28"/>
          <w:szCs w:val="28"/>
        </w:rPr>
        <w:t>Положительная динамика наблюдалась не по всем видам деятельности промышленного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1"/>
        <w:gridCol w:w="2364"/>
      </w:tblGrid>
      <w:tr w:rsidR="0033323B" w:rsidRPr="000C2946" w:rsidTr="00B05136">
        <w:trPr>
          <w:tblHeader/>
        </w:trPr>
        <w:tc>
          <w:tcPr>
            <w:tcW w:w="3735" w:type="pct"/>
          </w:tcPr>
          <w:p w:rsidR="0033323B" w:rsidRPr="000C2946" w:rsidRDefault="0033323B" w:rsidP="00B05136">
            <w:pPr>
              <w:pStyle w:val="af0"/>
              <w:rPr>
                <w:rFonts w:ascii="Times New Roman" w:hAnsi="Times New Roman"/>
              </w:rPr>
            </w:pPr>
          </w:p>
        </w:tc>
        <w:tc>
          <w:tcPr>
            <w:tcW w:w="1265" w:type="pct"/>
          </w:tcPr>
          <w:p w:rsidR="0033323B" w:rsidRPr="000C2946" w:rsidRDefault="0033323B" w:rsidP="00B05136">
            <w:pPr>
              <w:pStyle w:val="af0"/>
              <w:rPr>
                <w:rFonts w:ascii="Times New Roman" w:hAnsi="Times New Roman"/>
              </w:rPr>
            </w:pPr>
            <w:r w:rsidRPr="000C2946">
              <w:rPr>
                <w:rFonts w:ascii="Times New Roman" w:hAnsi="Times New Roman"/>
              </w:rPr>
              <w:t xml:space="preserve">2023 </w:t>
            </w:r>
            <w:r w:rsidRPr="000C2946">
              <w:rPr>
                <w:rFonts w:ascii="Times New Roman" w:hAnsi="Times New Roman"/>
              </w:rPr>
              <w:br/>
              <w:t xml:space="preserve">в % к </w:t>
            </w:r>
          </w:p>
          <w:p w:rsidR="0033323B" w:rsidRPr="000C2946" w:rsidRDefault="0033323B" w:rsidP="00B05136">
            <w:pPr>
              <w:pStyle w:val="af0"/>
              <w:rPr>
                <w:rFonts w:ascii="Times New Roman" w:hAnsi="Times New Roman"/>
              </w:rPr>
            </w:pPr>
            <w:r w:rsidRPr="000C2946">
              <w:rPr>
                <w:rFonts w:ascii="Times New Roman" w:hAnsi="Times New Roman"/>
              </w:rPr>
              <w:t>2022</w:t>
            </w:r>
          </w:p>
        </w:tc>
      </w:tr>
      <w:tr w:rsidR="0033323B" w:rsidRPr="000C2946" w:rsidTr="00B05136">
        <w:tc>
          <w:tcPr>
            <w:tcW w:w="3735" w:type="pct"/>
          </w:tcPr>
          <w:p w:rsidR="0033323B" w:rsidRPr="000C2946" w:rsidRDefault="0033323B" w:rsidP="00B05136">
            <w:pPr>
              <w:pStyle w:val="ac"/>
              <w:spacing w:before="120"/>
              <w:rPr>
                <w:rFonts w:ascii="Times New Roman" w:hAnsi="Times New Roman"/>
                <w:b/>
              </w:rPr>
            </w:pPr>
            <w:r w:rsidRPr="000C2946">
              <w:rPr>
                <w:rFonts w:ascii="Times New Roman" w:hAnsi="Times New Roman"/>
                <w:b/>
              </w:rPr>
              <w:t>Промышленное производство</w:t>
            </w:r>
          </w:p>
        </w:tc>
        <w:tc>
          <w:tcPr>
            <w:tcW w:w="1265" w:type="pct"/>
            <w:vAlign w:val="bottom"/>
          </w:tcPr>
          <w:p w:rsidR="0033323B" w:rsidRPr="000C2946" w:rsidRDefault="0033323B" w:rsidP="00B05136">
            <w:pPr>
              <w:pStyle w:val="ae"/>
              <w:tabs>
                <w:tab w:val="clear" w:pos="567"/>
                <w:tab w:val="decimal" w:pos="1134"/>
              </w:tabs>
              <w:rPr>
                <w:rFonts w:ascii="Times New Roman" w:hAnsi="Times New Roman"/>
                <w:b/>
              </w:rPr>
            </w:pPr>
            <w:r w:rsidRPr="000C2946">
              <w:rPr>
                <w:rFonts w:ascii="Times New Roman" w:hAnsi="Times New Roman"/>
                <w:b/>
              </w:rPr>
              <w:t>90,5</w:t>
            </w:r>
          </w:p>
        </w:tc>
      </w:tr>
      <w:tr w:rsidR="0033323B" w:rsidRPr="000C2946" w:rsidTr="00B05136">
        <w:tc>
          <w:tcPr>
            <w:tcW w:w="3735" w:type="pct"/>
          </w:tcPr>
          <w:p w:rsidR="0033323B" w:rsidRPr="000C2946" w:rsidRDefault="0033323B" w:rsidP="00B05136">
            <w:pPr>
              <w:pStyle w:val="ac"/>
              <w:ind w:left="340"/>
              <w:rPr>
                <w:rFonts w:ascii="Times New Roman" w:hAnsi="Times New Roman"/>
                <w:iCs/>
              </w:rPr>
            </w:pPr>
            <w:r w:rsidRPr="000C2946">
              <w:rPr>
                <w:rFonts w:ascii="Times New Roman" w:hAnsi="Times New Roman"/>
                <w:iCs/>
              </w:rPr>
              <w:t>добыча полезных ископаемых</w:t>
            </w:r>
          </w:p>
        </w:tc>
        <w:tc>
          <w:tcPr>
            <w:tcW w:w="1265" w:type="pct"/>
            <w:vAlign w:val="bottom"/>
          </w:tcPr>
          <w:p w:rsidR="0033323B" w:rsidRPr="000C2946" w:rsidRDefault="0033323B" w:rsidP="00B05136">
            <w:pPr>
              <w:pStyle w:val="ae"/>
              <w:tabs>
                <w:tab w:val="clear" w:pos="567"/>
                <w:tab w:val="decimal" w:pos="1134"/>
              </w:tabs>
              <w:rPr>
                <w:rFonts w:ascii="Times New Roman" w:hAnsi="Times New Roman"/>
              </w:rPr>
            </w:pPr>
            <w:r w:rsidRPr="000C2946">
              <w:rPr>
                <w:rFonts w:ascii="Times New Roman" w:hAnsi="Times New Roman"/>
              </w:rPr>
              <w:t>142,4</w:t>
            </w:r>
          </w:p>
        </w:tc>
      </w:tr>
      <w:tr w:rsidR="0033323B" w:rsidRPr="000C2946" w:rsidTr="00B05136">
        <w:tc>
          <w:tcPr>
            <w:tcW w:w="3735" w:type="pct"/>
            <w:tcBorders>
              <w:bottom w:val="single" w:sz="4" w:space="0" w:color="auto"/>
            </w:tcBorders>
          </w:tcPr>
          <w:p w:rsidR="0033323B" w:rsidRPr="000C2946" w:rsidRDefault="0033323B" w:rsidP="00B05136">
            <w:pPr>
              <w:pStyle w:val="ac"/>
              <w:ind w:left="340"/>
              <w:rPr>
                <w:rFonts w:ascii="Times New Roman" w:hAnsi="Times New Roman"/>
                <w:iCs/>
              </w:rPr>
            </w:pPr>
            <w:r w:rsidRPr="000C2946">
              <w:rPr>
                <w:rFonts w:ascii="Times New Roman" w:hAnsi="Times New Roman"/>
                <w:iCs/>
              </w:rPr>
              <w:t>обрабатывающие производства</w:t>
            </w:r>
          </w:p>
        </w:tc>
        <w:tc>
          <w:tcPr>
            <w:tcW w:w="1265" w:type="pct"/>
            <w:tcBorders>
              <w:bottom w:val="single" w:sz="4" w:space="0" w:color="auto"/>
            </w:tcBorders>
            <w:vAlign w:val="bottom"/>
          </w:tcPr>
          <w:p w:rsidR="0033323B" w:rsidRPr="000C2946" w:rsidRDefault="0033323B" w:rsidP="00B05136">
            <w:pPr>
              <w:pStyle w:val="ae"/>
              <w:tabs>
                <w:tab w:val="clear" w:pos="567"/>
                <w:tab w:val="decimal" w:pos="1134"/>
              </w:tabs>
              <w:rPr>
                <w:rFonts w:ascii="Times New Roman" w:hAnsi="Times New Roman"/>
              </w:rPr>
            </w:pPr>
            <w:r w:rsidRPr="000C2946">
              <w:rPr>
                <w:rFonts w:ascii="Times New Roman" w:hAnsi="Times New Roman"/>
              </w:rPr>
              <w:t>56,2</w:t>
            </w:r>
          </w:p>
        </w:tc>
      </w:tr>
      <w:tr w:rsidR="0033323B" w:rsidRPr="000C2946" w:rsidTr="00B05136">
        <w:tc>
          <w:tcPr>
            <w:tcW w:w="3735" w:type="pct"/>
            <w:tcBorders>
              <w:bottom w:val="nil"/>
            </w:tcBorders>
          </w:tcPr>
          <w:p w:rsidR="0033323B" w:rsidRPr="000C2946" w:rsidRDefault="0033323B" w:rsidP="00B05136">
            <w:pPr>
              <w:pStyle w:val="ac"/>
              <w:spacing w:line="200" w:lineRule="atLeast"/>
              <w:ind w:left="567"/>
              <w:rPr>
                <w:rFonts w:ascii="Times New Roman" w:hAnsi="Times New Roman"/>
                <w:iCs/>
              </w:rPr>
            </w:pPr>
            <w:r w:rsidRPr="000C2946">
              <w:rPr>
                <w:rFonts w:ascii="Times New Roman" w:hAnsi="Times New Roman"/>
              </w:rPr>
              <w:t>в том числе:</w:t>
            </w:r>
          </w:p>
        </w:tc>
        <w:tc>
          <w:tcPr>
            <w:tcW w:w="1265" w:type="pct"/>
            <w:tcBorders>
              <w:bottom w:val="nil"/>
            </w:tcBorders>
            <w:vAlign w:val="bottom"/>
          </w:tcPr>
          <w:p w:rsidR="0033323B" w:rsidRPr="000C2946" w:rsidRDefault="0033323B" w:rsidP="00B05136">
            <w:pPr>
              <w:pStyle w:val="ae"/>
              <w:tabs>
                <w:tab w:val="clear" w:pos="567"/>
                <w:tab w:val="decimal" w:pos="1134"/>
              </w:tabs>
              <w:rPr>
                <w:rFonts w:ascii="Times New Roman" w:hAnsi="Times New Roman"/>
              </w:rPr>
            </w:pPr>
          </w:p>
        </w:tc>
      </w:tr>
      <w:tr w:rsidR="0033323B" w:rsidRPr="000C2946" w:rsidTr="00B05136">
        <w:trPr>
          <w:trHeight w:val="80"/>
        </w:trPr>
        <w:tc>
          <w:tcPr>
            <w:tcW w:w="3735" w:type="pct"/>
            <w:tcBorders>
              <w:top w:val="nil"/>
            </w:tcBorders>
          </w:tcPr>
          <w:p w:rsidR="0033323B" w:rsidRPr="000C2946" w:rsidRDefault="0033323B" w:rsidP="00B05136">
            <w:pPr>
              <w:pStyle w:val="ac"/>
              <w:spacing w:line="200" w:lineRule="atLeast"/>
              <w:ind w:left="567"/>
              <w:rPr>
                <w:rFonts w:ascii="Times New Roman" w:eastAsia="MS Mincho" w:hAnsi="Times New Roman"/>
              </w:rPr>
            </w:pPr>
            <w:r w:rsidRPr="000C2946">
              <w:rPr>
                <w:rFonts w:ascii="Times New Roman" w:hAnsi="Times New Roman"/>
              </w:rPr>
              <w:t>производство пищевых продуктов</w:t>
            </w:r>
          </w:p>
        </w:tc>
        <w:tc>
          <w:tcPr>
            <w:tcW w:w="1265" w:type="pct"/>
            <w:tcBorders>
              <w:top w:val="nil"/>
            </w:tcBorders>
            <w:vAlign w:val="bottom"/>
          </w:tcPr>
          <w:p w:rsidR="0033323B" w:rsidRPr="000C2946" w:rsidRDefault="0033323B" w:rsidP="00B05136">
            <w:pPr>
              <w:pStyle w:val="ae"/>
              <w:tabs>
                <w:tab w:val="clear" w:pos="567"/>
                <w:tab w:val="decimal" w:pos="1134"/>
              </w:tabs>
              <w:spacing w:line="200" w:lineRule="atLeast"/>
              <w:rPr>
                <w:rFonts w:ascii="Times New Roman" w:hAnsi="Times New Roman"/>
              </w:rPr>
            </w:pPr>
            <w:r w:rsidRPr="000C2946">
              <w:rPr>
                <w:rFonts w:ascii="Times New Roman" w:hAnsi="Times New Roman"/>
              </w:rPr>
              <w:t>48,9</w:t>
            </w:r>
          </w:p>
        </w:tc>
      </w:tr>
      <w:tr w:rsidR="0033323B" w:rsidRPr="000C2946" w:rsidTr="00B05136">
        <w:trPr>
          <w:tblHeader/>
        </w:trPr>
        <w:tc>
          <w:tcPr>
            <w:tcW w:w="3735" w:type="pct"/>
          </w:tcPr>
          <w:p w:rsidR="0033323B" w:rsidRPr="000C2946" w:rsidRDefault="0033323B" w:rsidP="00B05136">
            <w:pPr>
              <w:pStyle w:val="af0"/>
              <w:rPr>
                <w:rFonts w:ascii="Times New Roman" w:hAnsi="Times New Roman"/>
              </w:rPr>
            </w:pPr>
          </w:p>
        </w:tc>
        <w:tc>
          <w:tcPr>
            <w:tcW w:w="1265" w:type="pct"/>
          </w:tcPr>
          <w:p w:rsidR="0033323B" w:rsidRPr="000C2946" w:rsidRDefault="0033323B" w:rsidP="00B05136">
            <w:pPr>
              <w:pStyle w:val="af0"/>
              <w:rPr>
                <w:rFonts w:ascii="Times New Roman" w:hAnsi="Times New Roman"/>
              </w:rPr>
            </w:pPr>
            <w:r w:rsidRPr="000C2946">
              <w:rPr>
                <w:rFonts w:ascii="Times New Roman" w:hAnsi="Times New Roman"/>
              </w:rPr>
              <w:t xml:space="preserve">2023 </w:t>
            </w:r>
            <w:r w:rsidRPr="000C2946">
              <w:rPr>
                <w:rFonts w:ascii="Times New Roman" w:hAnsi="Times New Roman"/>
              </w:rPr>
              <w:br/>
              <w:t xml:space="preserve">в % к </w:t>
            </w:r>
          </w:p>
          <w:p w:rsidR="0033323B" w:rsidRPr="000C2946" w:rsidRDefault="0033323B" w:rsidP="00B05136">
            <w:pPr>
              <w:pStyle w:val="af0"/>
              <w:rPr>
                <w:rFonts w:ascii="Times New Roman" w:hAnsi="Times New Roman"/>
              </w:rPr>
            </w:pPr>
            <w:r w:rsidRPr="000C2946">
              <w:rPr>
                <w:rFonts w:ascii="Times New Roman" w:hAnsi="Times New Roman"/>
              </w:rPr>
              <w:t>2022</w:t>
            </w:r>
          </w:p>
        </w:tc>
      </w:tr>
      <w:tr w:rsidR="0033323B" w:rsidRPr="000C2946" w:rsidTr="00B05136">
        <w:tc>
          <w:tcPr>
            <w:tcW w:w="3735" w:type="pct"/>
          </w:tcPr>
          <w:p w:rsidR="0033323B" w:rsidRPr="000C2946" w:rsidRDefault="0033323B" w:rsidP="00B05136">
            <w:pPr>
              <w:pStyle w:val="ac"/>
              <w:spacing w:before="120"/>
              <w:ind w:left="567"/>
              <w:rPr>
                <w:rFonts w:ascii="Times New Roman" w:hAnsi="Times New Roman"/>
                <w:iCs/>
              </w:rPr>
            </w:pPr>
            <w:r w:rsidRPr="000C2946">
              <w:rPr>
                <w:rFonts w:ascii="Times New Roman" w:hAnsi="Times New Roman"/>
              </w:rPr>
              <w:t xml:space="preserve">обработка древесины и производство изделий из дерева и пробки, кроме мебели, производство изделий из соломки </w:t>
            </w:r>
            <w:r w:rsidRPr="000C2946">
              <w:rPr>
                <w:rFonts w:ascii="Times New Roman" w:hAnsi="Times New Roman"/>
              </w:rPr>
              <w:br/>
              <w:t>и материалов для плетения</w:t>
            </w:r>
          </w:p>
        </w:tc>
        <w:tc>
          <w:tcPr>
            <w:tcW w:w="1265" w:type="pct"/>
            <w:vAlign w:val="bottom"/>
          </w:tcPr>
          <w:p w:rsidR="0033323B" w:rsidRPr="000C2946" w:rsidRDefault="0033323B" w:rsidP="00B05136">
            <w:pPr>
              <w:pStyle w:val="ae"/>
              <w:tabs>
                <w:tab w:val="clear" w:pos="567"/>
                <w:tab w:val="decimal" w:pos="1134"/>
              </w:tabs>
              <w:spacing w:before="120"/>
              <w:rPr>
                <w:rFonts w:ascii="Times New Roman" w:hAnsi="Times New Roman"/>
              </w:rPr>
            </w:pPr>
            <w:r w:rsidRPr="000C2946">
              <w:rPr>
                <w:rFonts w:ascii="Times New Roman" w:hAnsi="Times New Roman"/>
              </w:rPr>
              <w:t>56,5</w:t>
            </w:r>
          </w:p>
        </w:tc>
      </w:tr>
      <w:tr w:rsidR="0033323B" w:rsidRPr="000C2946" w:rsidTr="00B05136">
        <w:tc>
          <w:tcPr>
            <w:tcW w:w="3735" w:type="pct"/>
          </w:tcPr>
          <w:p w:rsidR="0033323B" w:rsidRPr="000C2946" w:rsidRDefault="0033323B" w:rsidP="00B05136">
            <w:pPr>
              <w:pStyle w:val="ac"/>
              <w:ind w:left="340"/>
              <w:rPr>
                <w:rFonts w:ascii="Times New Roman" w:hAnsi="Times New Roman"/>
                <w:iCs/>
              </w:rPr>
            </w:pPr>
            <w:r w:rsidRPr="000C2946">
              <w:rPr>
                <w:rFonts w:ascii="Times New Roman" w:hAnsi="Times New Roman"/>
              </w:rPr>
              <w:t>обеспечение электрической энергией, газом, паром; кондиционирование воздуха</w:t>
            </w:r>
          </w:p>
        </w:tc>
        <w:tc>
          <w:tcPr>
            <w:tcW w:w="1265" w:type="pct"/>
            <w:vAlign w:val="bottom"/>
          </w:tcPr>
          <w:p w:rsidR="0033323B" w:rsidRPr="000C2946" w:rsidRDefault="0033323B" w:rsidP="00B05136">
            <w:pPr>
              <w:pStyle w:val="ae"/>
              <w:tabs>
                <w:tab w:val="clear" w:pos="567"/>
                <w:tab w:val="decimal" w:pos="1134"/>
              </w:tabs>
              <w:rPr>
                <w:rFonts w:ascii="Times New Roman" w:hAnsi="Times New Roman"/>
              </w:rPr>
            </w:pPr>
            <w:r w:rsidRPr="000C2946">
              <w:rPr>
                <w:rFonts w:ascii="Times New Roman" w:hAnsi="Times New Roman"/>
              </w:rPr>
              <w:t>105,7</w:t>
            </w:r>
          </w:p>
        </w:tc>
      </w:tr>
      <w:tr w:rsidR="0033323B" w:rsidRPr="000C2946" w:rsidTr="00B05136">
        <w:tc>
          <w:tcPr>
            <w:tcW w:w="3735" w:type="pct"/>
          </w:tcPr>
          <w:p w:rsidR="0033323B" w:rsidRPr="000C2946" w:rsidRDefault="0033323B" w:rsidP="00B05136">
            <w:pPr>
              <w:pStyle w:val="ac"/>
              <w:spacing w:after="120"/>
              <w:ind w:left="340"/>
              <w:rPr>
                <w:rFonts w:ascii="Times New Roman" w:hAnsi="Times New Roman"/>
              </w:rPr>
            </w:pPr>
            <w:r w:rsidRPr="000C2946">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265" w:type="pct"/>
            <w:vAlign w:val="bottom"/>
          </w:tcPr>
          <w:p w:rsidR="0033323B" w:rsidRPr="000C2946" w:rsidRDefault="0033323B" w:rsidP="00B05136">
            <w:pPr>
              <w:pStyle w:val="ae"/>
              <w:tabs>
                <w:tab w:val="clear" w:pos="567"/>
                <w:tab w:val="decimal" w:pos="1134"/>
              </w:tabs>
              <w:spacing w:after="120"/>
              <w:rPr>
                <w:rFonts w:ascii="Times New Roman" w:hAnsi="Times New Roman"/>
              </w:rPr>
            </w:pPr>
            <w:r w:rsidRPr="000C2946">
              <w:rPr>
                <w:rFonts w:ascii="Times New Roman" w:hAnsi="Times New Roman"/>
              </w:rPr>
              <w:t>134,2</w:t>
            </w:r>
          </w:p>
        </w:tc>
      </w:tr>
    </w:tbl>
    <w:p w:rsidR="0033323B" w:rsidRPr="000C2946" w:rsidRDefault="0033323B" w:rsidP="009407E5">
      <w:pPr>
        <w:jc w:val="both"/>
        <w:rPr>
          <w:sz w:val="28"/>
          <w:szCs w:val="28"/>
        </w:rPr>
      </w:pPr>
    </w:p>
    <w:p w:rsidR="005A288A" w:rsidRPr="000C2946" w:rsidRDefault="005A288A" w:rsidP="005A288A">
      <w:pPr>
        <w:jc w:val="both"/>
        <w:rPr>
          <w:sz w:val="28"/>
          <w:szCs w:val="28"/>
        </w:rPr>
      </w:pPr>
      <w:r w:rsidRPr="000C2946">
        <w:rPr>
          <w:sz w:val="28"/>
          <w:szCs w:val="28"/>
        </w:rPr>
        <w:tab/>
        <w:t xml:space="preserve">В плановом периоде на 2025–2027 годы индекс промышленного производства будет иметь положительную динамику и в 2027 году составит в базовом варианте 104,0 %.  По оценке в 20234году объем отгруженной </w:t>
      </w:r>
      <w:r w:rsidRPr="000C2946">
        <w:rPr>
          <w:sz w:val="28"/>
          <w:szCs w:val="28"/>
        </w:rPr>
        <w:lastRenderedPageBreak/>
        <w:t>продукции к уровню 2023 года увеличится на 3,17 % в сопоставимых ценах и составит 10,926 млрд. рублей.</w:t>
      </w:r>
    </w:p>
    <w:p w:rsidR="005A288A" w:rsidRPr="000C2946" w:rsidRDefault="005A288A" w:rsidP="005A288A">
      <w:pPr>
        <w:ind w:firstLine="709"/>
        <w:jc w:val="both"/>
        <w:rPr>
          <w:sz w:val="28"/>
          <w:szCs w:val="28"/>
        </w:rPr>
      </w:pPr>
      <w:r w:rsidRPr="000C2946">
        <w:rPr>
          <w:sz w:val="28"/>
          <w:szCs w:val="28"/>
        </w:rPr>
        <w:t>Структура промышленного производства по оценке в 202</w:t>
      </w:r>
      <w:r w:rsidR="00A11FF9" w:rsidRPr="000C2946">
        <w:rPr>
          <w:sz w:val="28"/>
          <w:szCs w:val="28"/>
        </w:rPr>
        <w:t>4</w:t>
      </w:r>
      <w:r w:rsidRPr="000C2946">
        <w:rPr>
          <w:sz w:val="28"/>
          <w:szCs w:val="28"/>
        </w:rPr>
        <w:t xml:space="preserve"> году сохранится на уровне 202</w:t>
      </w:r>
      <w:r w:rsidR="00A11FF9" w:rsidRPr="000C2946">
        <w:rPr>
          <w:sz w:val="28"/>
          <w:szCs w:val="28"/>
        </w:rPr>
        <w:t>3</w:t>
      </w:r>
      <w:r w:rsidRPr="000C2946">
        <w:rPr>
          <w:sz w:val="28"/>
          <w:szCs w:val="28"/>
        </w:rPr>
        <w:t xml:space="preserve"> года.</w:t>
      </w:r>
    </w:p>
    <w:p w:rsidR="005A288A" w:rsidRPr="000C2946" w:rsidRDefault="005A288A" w:rsidP="005A288A">
      <w:pPr>
        <w:pStyle w:val="a3"/>
        <w:ind w:firstLine="708"/>
        <w:jc w:val="both"/>
        <w:rPr>
          <w:rFonts w:ascii="Times New Roman" w:hAnsi="Times New Roman"/>
          <w:bCs/>
          <w:sz w:val="28"/>
          <w:szCs w:val="28"/>
        </w:rPr>
      </w:pPr>
      <w:r w:rsidRPr="000C2946">
        <w:rPr>
          <w:rFonts w:ascii="Times New Roman" w:hAnsi="Times New Roman"/>
          <w:sz w:val="28"/>
          <w:szCs w:val="28"/>
        </w:rPr>
        <w:t>Сохранение и рост индекса промышленного производства в 202</w:t>
      </w:r>
      <w:r w:rsidR="00A11FF9" w:rsidRPr="000C2946">
        <w:rPr>
          <w:rFonts w:ascii="Times New Roman" w:hAnsi="Times New Roman"/>
          <w:sz w:val="28"/>
          <w:szCs w:val="28"/>
        </w:rPr>
        <w:t>5</w:t>
      </w:r>
      <w:r w:rsidRPr="000C2946">
        <w:rPr>
          <w:rFonts w:ascii="Times New Roman" w:hAnsi="Times New Roman"/>
          <w:sz w:val="28"/>
          <w:szCs w:val="28"/>
        </w:rPr>
        <w:t>-202</w:t>
      </w:r>
      <w:r w:rsidR="00A11FF9" w:rsidRPr="000C2946">
        <w:rPr>
          <w:rFonts w:ascii="Times New Roman" w:hAnsi="Times New Roman"/>
          <w:sz w:val="28"/>
          <w:szCs w:val="28"/>
        </w:rPr>
        <w:t>7</w:t>
      </w:r>
      <w:r w:rsidRPr="000C2946">
        <w:rPr>
          <w:rFonts w:ascii="Times New Roman" w:hAnsi="Times New Roman"/>
          <w:sz w:val="28"/>
          <w:szCs w:val="28"/>
        </w:rPr>
        <w:t xml:space="preserve"> годах прогнозируется за счет увеличения объемов и расширения ассортимента на предприятиях, </w:t>
      </w:r>
      <w:r w:rsidRPr="000C2946">
        <w:rPr>
          <w:rFonts w:ascii="Times New Roman" w:hAnsi="Times New Roman"/>
          <w:bCs/>
          <w:sz w:val="28"/>
          <w:szCs w:val="28"/>
        </w:rPr>
        <w:t>за счет реализации инвестиционных проектов:</w:t>
      </w:r>
    </w:p>
    <w:p w:rsidR="005A288A" w:rsidRPr="000C2946" w:rsidRDefault="005A288A" w:rsidP="005A288A">
      <w:pPr>
        <w:pStyle w:val="a3"/>
        <w:ind w:firstLine="708"/>
        <w:jc w:val="both"/>
        <w:rPr>
          <w:rStyle w:val="company-infotext"/>
          <w:rFonts w:ascii="Times New Roman" w:hAnsi="Times New Roman"/>
          <w:sz w:val="28"/>
          <w:szCs w:val="28"/>
          <w:shd w:val="clear" w:color="auto" w:fill="FFFFFF"/>
        </w:rPr>
      </w:pPr>
      <w:r w:rsidRPr="000C2946">
        <w:rPr>
          <w:rFonts w:ascii="Times New Roman" w:hAnsi="Times New Roman"/>
          <w:sz w:val="28"/>
          <w:szCs w:val="28"/>
        </w:rPr>
        <w:t xml:space="preserve">ЗАО «Шуялес» - </w:t>
      </w:r>
      <w:r w:rsidRPr="000C2946">
        <w:rPr>
          <w:rStyle w:val="company-infotext"/>
          <w:rFonts w:ascii="Times New Roman" w:hAnsi="Times New Roman"/>
          <w:sz w:val="28"/>
          <w:szCs w:val="28"/>
          <w:shd w:val="clear" w:color="auto" w:fill="FFFFFF"/>
        </w:rPr>
        <w:t>модернизация производства: приобретение новых лесозаготовительных комплексов, спецтехники;</w:t>
      </w:r>
    </w:p>
    <w:p w:rsidR="005A288A" w:rsidRPr="000C2946" w:rsidRDefault="005A288A" w:rsidP="005A288A">
      <w:pPr>
        <w:pStyle w:val="af2"/>
        <w:spacing w:after="0"/>
        <w:ind w:left="0" w:firstLine="708"/>
        <w:jc w:val="both"/>
        <w:rPr>
          <w:rStyle w:val="company-infotext"/>
          <w:sz w:val="28"/>
          <w:szCs w:val="28"/>
          <w:shd w:val="clear" w:color="auto" w:fill="FFFFFF"/>
        </w:rPr>
      </w:pPr>
      <w:r w:rsidRPr="000C2946">
        <w:rPr>
          <w:rFonts w:ascii="Times New Roman" w:hAnsi="Times New Roman"/>
          <w:sz w:val="28"/>
          <w:szCs w:val="28"/>
        </w:rPr>
        <w:t xml:space="preserve">ООО «Соломенский лесозавод» - </w:t>
      </w:r>
      <w:r w:rsidRPr="000C2946">
        <w:rPr>
          <w:rStyle w:val="company-infotext"/>
          <w:rFonts w:ascii="Times New Roman" w:hAnsi="Times New Roman"/>
          <w:sz w:val="28"/>
          <w:szCs w:val="28"/>
          <w:shd w:val="clear" w:color="auto" w:fill="FFFFFF"/>
        </w:rPr>
        <w:t>модернизация лесопильных мощностей, пеллетное производство;</w:t>
      </w:r>
    </w:p>
    <w:p w:rsidR="005A288A" w:rsidRPr="000C2946" w:rsidRDefault="005A288A" w:rsidP="005A288A">
      <w:pPr>
        <w:ind w:firstLine="360"/>
        <w:jc w:val="both"/>
        <w:rPr>
          <w:sz w:val="28"/>
          <w:szCs w:val="28"/>
        </w:rPr>
      </w:pPr>
      <w:r w:rsidRPr="000C2946">
        <w:rPr>
          <w:rStyle w:val="company-infotext"/>
          <w:sz w:val="28"/>
          <w:szCs w:val="28"/>
          <w:shd w:val="clear" w:color="auto" w:fill="FFFFFF"/>
        </w:rPr>
        <w:tab/>
        <w:t>ООО «Фрешберри» - с</w:t>
      </w:r>
      <w:r w:rsidRPr="000C2946">
        <w:rPr>
          <w:sz w:val="28"/>
          <w:szCs w:val="28"/>
        </w:rPr>
        <w:t>троительство новых мощностей по хранению и глубокой переработке ягод и грибов, создание нового логистического центра по заготовке сырья, складов и инфраструктуры.</w:t>
      </w:r>
    </w:p>
    <w:p w:rsidR="00A11FF9" w:rsidRPr="000C2946" w:rsidRDefault="00A11FF9" w:rsidP="005A288A">
      <w:pPr>
        <w:ind w:firstLine="360"/>
        <w:jc w:val="both"/>
        <w:rPr>
          <w:sz w:val="28"/>
          <w:szCs w:val="28"/>
        </w:rPr>
      </w:pPr>
      <w:r w:rsidRPr="000C2946">
        <w:rPr>
          <w:sz w:val="28"/>
          <w:szCs w:val="28"/>
        </w:rPr>
        <w:tab/>
        <w:t>ООО «Прионежская горная компания» - расширение производственных мощностей по выпуску щебня с технологическим подключением к сети 110 кВт (установка современного дробильно-сортировочного завода ДСУ-3 для выпуска щебня и других инертных строительных материалов по полной продуктовой линейке).</w:t>
      </w:r>
    </w:p>
    <w:p w:rsidR="00527FF4" w:rsidRPr="000C2946" w:rsidRDefault="00527FF4" w:rsidP="00527FF4">
      <w:pPr>
        <w:ind w:left="-5" w:right="95"/>
        <w:jc w:val="both"/>
        <w:rPr>
          <w:sz w:val="28"/>
          <w:szCs w:val="28"/>
        </w:rPr>
      </w:pPr>
      <w:r w:rsidRPr="000C2946">
        <w:rPr>
          <w:sz w:val="28"/>
          <w:szCs w:val="28"/>
        </w:rPr>
        <w:tab/>
      </w:r>
      <w:r w:rsidRPr="000C2946">
        <w:rPr>
          <w:sz w:val="28"/>
          <w:szCs w:val="28"/>
        </w:rPr>
        <w:tab/>
        <w:t>Минерально-сырьевая база Пряжинского национального муниципального района включает следующие виды полезных ископаемых: топливное сырье (торф), металлические (золото, железо, титан, медь, ниобий и редкоземельные металлы) и неметаллические полезные ископаемые (полевошпатовое сырье, серно-колчеданные руды, строительный и облицовочный камень, пески и песчано-гравийные материалы, минеральные краски).</w:t>
      </w:r>
    </w:p>
    <w:p w:rsidR="00527FF4" w:rsidRPr="000C2946" w:rsidRDefault="00527FF4" w:rsidP="00527FF4">
      <w:pPr>
        <w:ind w:left="-5" w:right="95"/>
        <w:jc w:val="both"/>
        <w:rPr>
          <w:sz w:val="28"/>
          <w:szCs w:val="28"/>
        </w:rPr>
      </w:pPr>
      <w:r w:rsidRPr="000C2946">
        <w:rPr>
          <w:sz w:val="28"/>
          <w:szCs w:val="28"/>
        </w:rPr>
        <w:tab/>
      </w:r>
      <w:r w:rsidRPr="000C2946">
        <w:rPr>
          <w:sz w:val="28"/>
          <w:szCs w:val="28"/>
        </w:rPr>
        <w:tab/>
        <w:t>В Государственном кадастре месторождений и проявлений полезных ископаемых по состоянию за 2023 год по территории Пряжинского муниципального района учтены:</w:t>
      </w:r>
    </w:p>
    <w:p w:rsidR="00527FF4" w:rsidRPr="000C2946" w:rsidRDefault="00527FF4" w:rsidP="005C2902">
      <w:pPr>
        <w:ind w:left="763" w:right="95"/>
        <w:jc w:val="both"/>
        <w:rPr>
          <w:sz w:val="28"/>
          <w:szCs w:val="28"/>
        </w:rPr>
      </w:pPr>
      <w:r w:rsidRPr="000C2946">
        <w:rPr>
          <w:sz w:val="28"/>
          <w:szCs w:val="28"/>
        </w:rPr>
        <w:t>15 месторождений и 9 проявлений полезных ископаемых группы необщераспространенных твердых полезных ископаемых (приложения 1, 2).</w:t>
      </w:r>
    </w:p>
    <w:p w:rsidR="00527FF4" w:rsidRPr="000C2946" w:rsidRDefault="00527FF4" w:rsidP="005C2902">
      <w:pPr>
        <w:ind w:left="763" w:right="95"/>
        <w:jc w:val="both"/>
        <w:rPr>
          <w:sz w:val="28"/>
          <w:szCs w:val="28"/>
        </w:rPr>
      </w:pPr>
      <w:r w:rsidRPr="000C2946">
        <w:rPr>
          <w:sz w:val="28"/>
          <w:szCs w:val="28"/>
        </w:rPr>
        <w:t>4 месторождения пресных подземных вод.</w:t>
      </w:r>
    </w:p>
    <w:p w:rsidR="00527FF4" w:rsidRPr="000C2946" w:rsidRDefault="00527FF4" w:rsidP="005C2902">
      <w:pPr>
        <w:ind w:left="-5" w:right="95"/>
        <w:jc w:val="both"/>
        <w:rPr>
          <w:sz w:val="28"/>
          <w:szCs w:val="28"/>
        </w:rPr>
      </w:pPr>
      <w:r w:rsidRPr="000C2946">
        <w:rPr>
          <w:sz w:val="28"/>
          <w:szCs w:val="28"/>
        </w:rPr>
        <w:tab/>
      </w:r>
      <w:r w:rsidRPr="000C2946">
        <w:rPr>
          <w:sz w:val="28"/>
          <w:szCs w:val="28"/>
        </w:rPr>
        <w:tab/>
      </w:r>
      <w:r w:rsidR="005C2902" w:rsidRPr="000C2946">
        <w:rPr>
          <w:sz w:val="28"/>
          <w:szCs w:val="28"/>
        </w:rPr>
        <w:t xml:space="preserve"> </w:t>
      </w:r>
      <w:r w:rsidRPr="000C2946">
        <w:rPr>
          <w:sz w:val="28"/>
          <w:szCs w:val="28"/>
        </w:rPr>
        <w:t>42 месторождения и 3 проявления общераспространенных твердых полезных ископаемых общераспространенных полезных ископаемых.</w:t>
      </w:r>
    </w:p>
    <w:p w:rsidR="00527FF4" w:rsidRPr="000C2946" w:rsidRDefault="00527FF4" w:rsidP="00527FF4">
      <w:pPr>
        <w:ind w:left="-5" w:right="95"/>
        <w:jc w:val="both"/>
        <w:rPr>
          <w:sz w:val="28"/>
          <w:szCs w:val="28"/>
        </w:rPr>
      </w:pPr>
      <w:r w:rsidRPr="000C2946">
        <w:rPr>
          <w:sz w:val="28"/>
          <w:szCs w:val="28"/>
        </w:rPr>
        <w:tab/>
      </w:r>
      <w:r w:rsidRPr="000C2946">
        <w:rPr>
          <w:sz w:val="28"/>
          <w:szCs w:val="28"/>
        </w:rPr>
        <w:tab/>
        <w:t>Кроме того, на территории района находятся 33 месторождения торфа с оцененными запасами, учтенными территориальным балансом торфа и 7 месторождений сапропеля, с оцененными запасами сырья, пригодного в качестве удобрений.</w:t>
      </w:r>
    </w:p>
    <w:p w:rsidR="00527FF4" w:rsidRPr="000C2946" w:rsidRDefault="00527FF4" w:rsidP="00527FF4">
      <w:pPr>
        <w:jc w:val="both"/>
        <w:rPr>
          <w:sz w:val="28"/>
          <w:szCs w:val="28"/>
        </w:rPr>
      </w:pPr>
      <w:r w:rsidRPr="000C2946">
        <w:rPr>
          <w:sz w:val="28"/>
          <w:szCs w:val="28"/>
        </w:rPr>
        <w:tab/>
        <w:t>В 2023 году в массиве действующих лицензий на право пользования недрами по территории Пряжинского района учтено 42 лицензии, в том числе две лицензии расположены на территории двух районов (лицензия ПТЗ 018200 ТП на территории Пряжинского и Суоярвского районов, лицензия ПТЗ 01769 ВР на территории Пряжинского и Прионежского районов.</w:t>
      </w:r>
    </w:p>
    <w:p w:rsidR="00527FF4" w:rsidRPr="000C2946" w:rsidRDefault="00527FF4" w:rsidP="00527FF4">
      <w:pPr>
        <w:ind w:left="120" w:right="95" w:firstLine="710"/>
        <w:jc w:val="both"/>
        <w:rPr>
          <w:sz w:val="28"/>
          <w:szCs w:val="28"/>
        </w:rPr>
      </w:pPr>
      <w:r w:rsidRPr="000C2946">
        <w:rPr>
          <w:sz w:val="28"/>
          <w:szCs w:val="28"/>
        </w:rPr>
        <w:lastRenderedPageBreak/>
        <w:t>В 2023 году по территории Пряжинского района выдано 5 лицензий на геологическое изучение (поиски, оценка), и 2 лицензии на разведку и добычу общераспространенных полезных ископаемых.</w:t>
      </w:r>
    </w:p>
    <w:p w:rsidR="00527FF4" w:rsidRPr="000C2946" w:rsidRDefault="00527FF4" w:rsidP="00527FF4">
      <w:pPr>
        <w:ind w:left="115" w:right="95" w:firstLine="706"/>
        <w:jc w:val="both"/>
        <w:rPr>
          <w:sz w:val="28"/>
          <w:szCs w:val="28"/>
        </w:rPr>
      </w:pPr>
      <w:r w:rsidRPr="000C2946">
        <w:rPr>
          <w:sz w:val="28"/>
          <w:szCs w:val="28"/>
        </w:rPr>
        <w:t>На необщераспространенные полезные ископаемые в распределенном фонде недр находятся 2 участка - Новые Пески и Вирансовский.</w:t>
      </w:r>
    </w:p>
    <w:p w:rsidR="00527FF4" w:rsidRPr="000C2946" w:rsidRDefault="00527FF4" w:rsidP="00527FF4">
      <w:pPr>
        <w:ind w:left="110" w:right="95" w:firstLine="710"/>
        <w:jc w:val="both"/>
        <w:rPr>
          <w:sz w:val="28"/>
          <w:szCs w:val="28"/>
        </w:rPr>
      </w:pPr>
      <w:r w:rsidRPr="000C2946">
        <w:rPr>
          <w:sz w:val="28"/>
          <w:szCs w:val="28"/>
        </w:rPr>
        <w:t>На 13 участках недр право пользование недрами предоставлено для геологического изучения (поиски, оценка) и добычи пресных подземных вод.</w:t>
      </w:r>
    </w:p>
    <w:p w:rsidR="00527FF4" w:rsidRPr="000C2946" w:rsidRDefault="00527FF4" w:rsidP="00527FF4">
      <w:pPr>
        <w:ind w:left="91" w:right="14"/>
        <w:jc w:val="both"/>
        <w:rPr>
          <w:sz w:val="28"/>
          <w:szCs w:val="28"/>
        </w:rPr>
      </w:pPr>
      <w:r w:rsidRPr="000C2946">
        <w:rPr>
          <w:sz w:val="28"/>
          <w:szCs w:val="28"/>
        </w:rPr>
        <w:tab/>
        <w:t>На общераспространенные полезные ископаемые по состоянию в 2023 году выдано 19 лицензий на геологическое изучение, разведку и добычу песчано-гравийных материалов и строительных песков, 8 лицензии на геологическое изучение, разведку и добычу облицовочного и строительного камня.</w:t>
      </w:r>
    </w:p>
    <w:p w:rsidR="00527FF4" w:rsidRPr="000C2946" w:rsidRDefault="00527FF4" w:rsidP="00527FF4">
      <w:pPr>
        <w:ind w:firstLine="360"/>
        <w:jc w:val="both"/>
        <w:rPr>
          <w:sz w:val="28"/>
          <w:szCs w:val="28"/>
        </w:rPr>
      </w:pPr>
      <w:r w:rsidRPr="000C2946">
        <w:rPr>
          <w:sz w:val="28"/>
          <w:szCs w:val="28"/>
        </w:rPr>
        <w:tab/>
        <w:t>Добычные работы осуществляются: ООО «Прионежская ГК» на месторождении габбро-диабаза Чевжевара, ООО «</w:t>
      </w:r>
      <w:proofErr w:type="spellStart"/>
      <w:r w:rsidRPr="000C2946">
        <w:rPr>
          <w:sz w:val="28"/>
          <w:szCs w:val="28"/>
        </w:rPr>
        <w:t>СатурнНордстрой</w:t>
      </w:r>
      <w:proofErr w:type="spellEnd"/>
      <w:r w:rsidRPr="000C2946">
        <w:rPr>
          <w:sz w:val="28"/>
          <w:szCs w:val="28"/>
        </w:rPr>
        <w:t xml:space="preserve">» на месторождении песка и песчаногравийной смеси </w:t>
      </w:r>
      <w:proofErr w:type="spellStart"/>
      <w:r w:rsidRPr="000C2946">
        <w:rPr>
          <w:sz w:val="28"/>
          <w:szCs w:val="28"/>
        </w:rPr>
        <w:t>Ламота</w:t>
      </w:r>
      <w:proofErr w:type="spellEnd"/>
      <w:r w:rsidRPr="000C2946">
        <w:rPr>
          <w:sz w:val="28"/>
          <w:szCs w:val="28"/>
        </w:rPr>
        <w:t xml:space="preserve">, ООО «КСМ-Неруд» на месторождении песка и песчаногравийной смеси Пряжа-5, ООО «Карьер-Строй» на месторождении песчано-гравийной смеси 59 квартал, ООО «Недра» на месторождении песка и песчано-гравийной смеси Ламота-2, Эссойльское сельпо на месторождении песчано-гравийной смеси </w:t>
      </w:r>
      <w:proofErr w:type="spellStart"/>
      <w:r w:rsidRPr="000C2946">
        <w:rPr>
          <w:sz w:val="28"/>
          <w:szCs w:val="28"/>
        </w:rPr>
        <w:t>Иматозеро</w:t>
      </w:r>
      <w:proofErr w:type="spellEnd"/>
      <w:r w:rsidRPr="000C2946">
        <w:rPr>
          <w:sz w:val="28"/>
          <w:szCs w:val="28"/>
        </w:rPr>
        <w:t>- 1 , ООО «</w:t>
      </w:r>
      <w:proofErr w:type="spellStart"/>
      <w:r w:rsidRPr="000C2946">
        <w:rPr>
          <w:sz w:val="28"/>
          <w:szCs w:val="28"/>
        </w:rPr>
        <w:t>Спецконструкция</w:t>
      </w:r>
      <w:proofErr w:type="spellEnd"/>
      <w:r w:rsidRPr="000C2946">
        <w:rPr>
          <w:sz w:val="28"/>
          <w:szCs w:val="28"/>
        </w:rPr>
        <w:t>» на месторождении песка и песчано-гравийной смеси Пряжинское (Южный участок).</w:t>
      </w:r>
    </w:p>
    <w:p w:rsidR="005C2902" w:rsidRPr="000C2946" w:rsidRDefault="005C2902" w:rsidP="00527FF4">
      <w:pPr>
        <w:ind w:firstLine="360"/>
        <w:jc w:val="both"/>
        <w:rPr>
          <w:sz w:val="28"/>
          <w:szCs w:val="28"/>
        </w:rPr>
      </w:pPr>
      <w:r w:rsidRPr="000C2946">
        <w:rPr>
          <w:sz w:val="28"/>
          <w:szCs w:val="28"/>
        </w:rPr>
        <w:tab/>
        <w:t>Адаптация к новым рыночным условиям, снижение зависимости от импортных комплектующих и запчастей, позволит сохранить индекс промышленного роста на уровне 3,17%.</w:t>
      </w:r>
    </w:p>
    <w:p w:rsidR="006349A0" w:rsidRPr="000C2946" w:rsidRDefault="006349A0" w:rsidP="009B4FB1">
      <w:pPr>
        <w:ind w:firstLine="360"/>
        <w:jc w:val="both"/>
        <w:rPr>
          <w:sz w:val="28"/>
          <w:szCs w:val="28"/>
        </w:rPr>
      </w:pPr>
      <w:r w:rsidRPr="000C2946">
        <w:rPr>
          <w:sz w:val="28"/>
          <w:szCs w:val="28"/>
        </w:rPr>
        <w:tab/>
        <w:t xml:space="preserve">Оборот организаций, основной вид деятельности которых «Лесоводство </w:t>
      </w:r>
      <w:r w:rsidRPr="000C2946">
        <w:rPr>
          <w:sz w:val="28"/>
          <w:szCs w:val="28"/>
        </w:rPr>
        <w:br/>
        <w:t>и лесозаготовки», в 2023</w:t>
      </w:r>
      <w:r w:rsidR="009B4FB1" w:rsidRPr="000C2946">
        <w:rPr>
          <w:sz w:val="28"/>
          <w:szCs w:val="28"/>
        </w:rPr>
        <w:t xml:space="preserve"> </w:t>
      </w:r>
      <w:r w:rsidRPr="000C2946">
        <w:rPr>
          <w:sz w:val="28"/>
          <w:szCs w:val="28"/>
        </w:rPr>
        <w:t>г</w:t>
      </w:r>
      <w:r w:rsidR="009B4FB1" w:rsidRPr="000C2946">
        <w:rPr>
          <w:sz w:val="28"/>
          <w:szCs w:val="28"/>
        </w:rPr>
        <w:t>оду</w:t>
      </w:r>
      <w:r w:rsidRPr="000C2946">
        <w:rPr>
          <w:sz w:val="28"/>
          <w:szCs w:val="28"/>
        </w:rPr>
        <w:t xml:space="preserve"> уменьшился на 24,7% по сравнению </w:t>
      </w:r>
      <w:r w:rsidRPr="000C2946">
        <w:rPr>
          <w:sz w:val="28"/>
          <w:szCs w:val="28"/>
        </w:rPr>
        <w:br/>
        <w:t>с 2022</w:t>
      </w:r>
      <w:r w:rsidR="009B4FB1" w:rsidRPr="000C2946">
        <w:rPr>
          <w:sz w:val="28"/>
          <w:szCs w:val="28"/>
        </w:rPr>
        <w:t xml:space="preserve"> </w:t>
      </w:r>
      <w:r w:rsidRPr="000C2946">
        <w:rPr>
          <w:sz w:val="28"/>
          <w:szCs w:val="28"/>
        </w:rPr>
        <w:t>г</w:t>
      </w:r>
      <w:r w:rsidR="009B4FB1" w:rsidRPr="000C2946">
        <w:rPr>
          <w:sz w:val="28"/>
          <w:szCs w:val="28"/>
        </w:rPr>
        <w:t>одом</w:t>
      </w:r>
      <w:r w:rsidRPr="000C2946">
        <w:rPr>
          <w:sz w:val="28"/>
          <w:szCs w:val="28"/>
        </w:rPr>
        <w:t xml:space="preserve"> (в фактически действующих ценах соответствующих лет), в том числе</w:t>
      </w:r>
      <w:r w:rsidR="009B4FB1" w:rsidRPr="000C2946">
        <w:rPr>
          <w:sz w:val="28"/>
          <w:szCs w:val="28"/>
        </w:rPr>
        <w:t xml:space="preserve">, </w:t>
      </w:r>
      <w:r w:rsidRPr="000C2946">
        <w:rPr>
          <w:sz w:val="28"/>
          <w:szCs w:val="28"/>
        </w:rPr>
        <w:t>по виду деятельности «Лесозаготовки» – на 24,7%</w:t>
      </w:r>
      <w:r w:rsidR="009B4FB1" w:rsidRPr="000C2946">
        <w:rPr>
          <w:sz w:val="28"/>
          <w:szCs w:val="28"/>
        </w:rPr>
        <w:t>. Оборот организаций, основной вид деятельности которых «Лесоводство и лесозаготовки», в январе-июне 2024 года был ниже уровня января-июня 2023 года на 40,6% (в фактически действующих ценах соответствующих лет), в том числе, по виду деятельности «Лесозаготовки» – на 40,6%.</w:t>
      </w:r>
    </w:p>
    <w:p w:rsidR="005A288A" w:rsidRPr="000C2946" w:rsidRDefault="005A288A" w:rsidP="005A288A">
      <w:pPr>
        <w:ind w:firstLine="360"/>
        <w:jc w:val="both"/>
        <w:rPr>
          <w:sz w:val="28"/>
          <w:szCs w:val="28"/>
        </w:rPr>
      </w:pPr>
      <w:r w:rsidRPr="000C2946">
        <w:rPr>
          <w:sz w:val="28"/>
          <w:szCs w:val="28"/>
        </w:rPr>
        <w:tab/>
        <w:t>Учитывая данные тенденции в экономике, в плановом периоде можно предположить следующие значения совокупного объема промышленного производства предприятий района:</w:t>
      </w:r>
    </w:p>
    <w:p w:rsidR="005A288A" w:rsidRPr="000C2946" w:rsidRDefault="005A288A" w:rsidP="005A288A">
      <w:pPr>
        <w:ind w:firstLine="36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026"/>
        <w:gridCol w:w="1251"/>
        <w:gridCol w:w="1023"/>
        <w:gridCol w:w="1251"/>
        <w:gridCol w:w="1033"/>
        <w:gridCol w:w="1251"/>
        <w:gridCol w:w="1149"/>
      </w:tblGrid>
      <w:tr w:rsidR="005A288A" w:rsidRPr="000C2946" w:rsidTr="00B05136">
        <w:trPr>
          <w:trHeight w:val="531"/>
        </w:trPr>
        <w:tc>
          <w:tcPr>
            <w:tcW w:w="935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center"/>
              <w:rPr>
                <w:rFonts w:ascii="Times New Roman" w:hAnsi="Times New Roman"/>
                <w:sz w:val="24"/>
                <w:szCs w:val="24"/>
              </w:rPr>
            </w:pPr>
            <w:r w:rsidRPr="000C2946">
              <w:rPr>
                <w:rFonts w:ascii="Times New Roman" w:hAnsi="Times New Roman"/>
                <w:sz w:val="24"/>
                <w:szCs w:val="24"/>
              </w:rPr>
              <w:t>Объем отгруженных товаров собственного производства, выполненных работ и услуг собственными силами в промышленности</w:t>
            </w:r>
          </w:p>
        </w:tc>
      </w:tr>
      <w:tr w:rsidR="005A288A" w:rsidRPr="000C2946" w:rsidTr="00B05136">
        <w:tc>
          <w:tcPr>
            <w:tcW w:w="23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202</w:t>
            </w:r>
            <w:r w:rsidR="00A11FF9" w:rsidRPr="000C2946">
              <w:rPr>
                <w:rFonts w:ascii="Times New Roman" w:hAnsi="Times New Roman"/>
                <w:sz w:val="24"/>
                <w:szCs w:val="24"/>
              </w:rPr>
              <w:t>4</w:t>
            </w:r>
            <w:r w:rsidRPr="000C2946">
              <w:rPr>
                <w:rFonts w:ascii="Times New Roman" w:hAnsi="Times New Roman"/>
                <w:sz w:val="24"/>
                <w:szCs w:val="24"/>
              </w:rPr>
              <w:t xml:space="preserve"> (оценка)</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202</w:t>
            </w:r>
            <w:r w:rsidR="001F4527" w:rsidRPr="000C2946">
              <w:rPr>
                <w:rFonts w:ascii="Times New Roman" w:hAnsi="Times New Roman"/>
                <w:sz w:val="24"/>
                <w:szCs w:val="24"/>
              </w:rPr>
              <w:t>5</w:t>
            </w:r>
            <w:r w:rsidRPr="000C2946">
              <w:rPr>
                <w:rFonts w:ascii="Times New Roman" w:hAnsi="Times New Roman"/>
                <w:sz w:val="24"/>
                <w:szCs w:val="24"/>
              </w:rPr>
              <w:t xml:space="preserve"> (прогноз)</w:t>
            </w:r>
          </w:p>
        </w:tc>
        <w:tc>
          <w:tcPr>
            <w:tcW w:w="22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202</w:t>
            </w:r>
            <w:r w:rsidR="001F4527" w:rsidRPr="000C2946">
              <w:rPr>
                <w:rFonts w:ascii="Times New Roman" w:hAnsi="Times New Roman"/>
                <w:sz w:val="24"/>
                <w:szCs w:val="24"/>
              </w:rPr>
              <w:t>6</w:t>
            </w:r>
            <w:r w:rsidRPr="000C2946">
              <w:rPr>
                <w:rFonts w:ascii="Times New Roman" w:hAnsi="Times New Roman"/>
                <w:sz w:val="24"/>
                <w:szCs w:val="24"/>
              </w:rPr>
              <w:t xml:space="preserve"> (прогноз)</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202</w:t>
            </w:r>
            <w:r w:rsidR="001F4527" w:rsidRPr="000C2946">
              <w:rPr>
                <w:rFonts w:ascii="Times New Roman" w:hAnsi="Times New Roman"/>
                <w:sz w:val="24"/>
                <w:szCs w:val="24"/>
              </w:rPr>
              <w:t>7</w:t>
            </w:r>
            <w:r w:rsidRPr="000C2946">
              <w:rPr>
                <w:rFonts w:ascii="Times New Roman" w:hAnsi="Times New Roman"/>
                <w:sz w:val="24"/>
                <w:szCs w:val="24"/>
              </w:rPr>
              <w:t xml:space="preserve"> (прогноз)</w:t>
            </w:r>
          </w:p>
        </w:tc>
      </w:tr>
      <w:tr w:rsidR="005A288A" w:rsidRPr="000C2946" w:rsidTr="00B05136">
        <w:tc>
          <w:tcPr>
            <w:tcW w:w="1366"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значение, млн. руб.</w:t>
            </w:r>
          </w:p>
        </w:tc>
        <w:tc>
          <w:tcPr>
            <w:tcW w:w="1026"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темп роста,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значение, млн. руб.</w:t>
            </w:r>
          </w:p>
        </w:tc>
        <w:tc>
          <w:tcPr>
            <w:tcW w:w="1023"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темп роста,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значение, млн. руб.</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темп роста,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значение, млн. руб.</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темп роста, %</w:t>
            </w:r>
          </w:p>
        </w:tc>
      </w:tr>
      <w:tr w:rsidR="005A288A" w:rsidRPr="000C2946" w:rsidTr="00B05136">
        <w:trPr>
          <w:trHeight w:val="347"/>
        </w:trPr>
        <w:tc>
          <w:tcPr>
            <w:tcW w:w="1366"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10 926,93</w:t>
            </w:r>
          </w:p>
        </w:tc>
        <w:tc>
          <w:tcPr>
            <w:tcW w:w="1026"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bCs/>
                <w:sz w:val="24"/>
                <w:szCs w:val="24"/>
              </w:rPr>
            </w:pPr>
            <w:r w:rsidRPr="000C2946">
              <w:rPr>
                <w:rFonts w:ascii="Times New Roman" w:hAnsi="Times New Roman"/>
                <w:bCs/>
                <w:sz w:val="24"/>
                <w:szCs w:val="24"/>
              </w:rPr>
              <w:t>103,</w:t>
            </w:r>
            <w:r w:rsidR="00CB700C" w:rsidRPr="000C2946">
              <w:rPr>
                <w:rFonts w:ascii="Times New Roman" w:hAnsi="Times New Roman"/>
                <w:bCs/>
                <w:sz w:val="24"/>
                <w:szCs w:val="24"/>
              </w:rPr>
              <w:t>17</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11 254,74</w:t>
            </w:r>
          </w:p>
        </w:tc>
        <w:tc>
          <w:tcPr>
            <w:tcW w:w="1023"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106,27</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11 648,66</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109,98</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1F4527" w:rsidP="00B05136">
            <w:pPr>
              <w:pStyle w:val="a3"/>
              <w:jc w:val="both"/>
              <w:rPr>
                <w:rFonts w:ascii="Times New Roman" w:hAnsi="Times New Roman"/>
                <w:bCs/>
                <w:sz w:val="24"/>
                <w:szCs w:val="24"/>
              </w:rPr>
            </w:pPr>
            <w:r w:rsidRPr="000C2946">
              <w:rPr>
                <w:rFonts w:ascii="Times New Roman" w:hAnsi="Times New Roman"/>
                <w:bCs/>
                <w:sz w:val="24"/>
                <w:szCs w:val="24"/>
              </w:rPr>
              <w:t>12056,36</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1F4527" w:rsidP="00B05136">
            <w:pPr>
              <w:pStyle w:val="a3"/>
              <w:jc w:val="both"/>
              <w:rPr>
                <w:rFonts w:ascii="Times New Roman" w:hAnsi="Times New Roman"/>
                <w:bCs/>
                <w:sz w:val="24"/>
                <w:szCs w:val="24"/>
              </w:rPr>
            </w:pPr>
            <w:r w:rsidRPr="000C2946">
              <w:rPr>
                <w:rFonts w:ascii="Times New Roman" w:hAnsi="Times New Roman"/>
                <w:bCs/>
                <w:sz w:val="24"/>
                <w:szCs w:val="24"/>
              </w:rPr>
              <w:t>113,83</w:t>
            </w:r>
          </w:p>
        </w:tc>
      </w:tr>
    </w:tbl>
    <w:p w:rsidR="005A288A" w:rsidRPr="000C2946" w:rsidRDefault="005A288A" w:rsidP="005A288A">
      <w:pPr>
        <w:jc w:val="both"/>
        <w:rPr>
          <w:sz w:val="28"/>
          <w:szCs w:val="28"/>
        </w:rPr>
      </w:pPr>
    </w:p>
    <w:p w:rsidR="001F4527" w:rsidRPr="000C2946" w:rsidRDefault="005A288A" w:rsidP="001F4527">
      <w:pPr>
        <w:jc w:val="both"/>
        <w:rPr>
          <w:sz w:val="28"/>
          <w:szCs w:val="28"/>
        </w:rPr>
      </w:pPr>
      <w:r w:rsidRPr="000C2946">
        <w:rPr>
          <w:sz w:val="28"/>
          <w:szCs w:val="28"/>
        </w:rPr>
        <w:lastRenderedPageBreak/>
        <w:tab/>
      </w:r>
      <w:r w:rsidR="001F4527" w:rsidRPr="000C2946">
        <w:rPr>
          <w:sz w:val="28"/>
          <w:szCs w:val="28"/>
        </w:rPr>
        <w:t>За январь-ноябрь 2023 года положительный сальдированный финансовый результат (прибыль минус убыток) составил 792,9 млн рублей, за</w:t>
      </w:r>
      <w:r w:rsidR="001F4527" w:rsidRPr="000C2946">
        <w:rPr>
          <w:sz w:val="28"/>
          <w:szCs w:val="28"/>
          <w:lang w:val="en-US"/>
        </w:rPr>
        <w:t> </w:t>
      </w:r>
      <w:r w:rsidR="001F4527" w:rsidRPr="000C2946">
        <w:rPr>
          <w:sz w:val="28"/>
          <w:szCs w:val="28"/>
        </w:rPr>
        <w:t>соответствующий период прошлого года был получен положительный сальдированный финансовый результат в сумме 1014,8 млн рублей.</w:t>
      </w:r>
    </w:p>
    <w:p w:rsidR="005A288A" w:rsidRPr="000C2946" w:rsidRDefault="001F4527" w:rsidP="001F4527">
      <w:pPr>
        <w:jc w:val="both"/>
        <w:rPr>
          <w:bCs/>
          <w:sz w:val="28"/>
          <w:szCs w:val="28"/>
        </w:rPr>
      </w:pPr>
      <w:r w:rsidRPr="000C2946">
        <w:rPr>
          <w:bCs/>
          <w:sz w:val="28"/>
          <w:szCs w:val="28"/>
        </w:rPr>
        <w:tab/>
      </w:r>
      <w:r w:rsidR="005A288A" w:rsidRPr="000C2946">
        <w:rPr>
          <w:bCs/>
          <w:sz w:val="28"/>
          <w:szCs w:val="28"/>
        </w:rPr>
        <w:t>Наряду с прогнозируемым ростом по указанным отраслям (суммарно занимающим в структуре промышленного производства не более 50%), в прогнозируемом периоде может произойти снижение уровня производства, обусловленное следующими неблагоприятными факторами:</w:t>
      </w:r>
    </w:p>
    <w:p w:rsidR="005A288A" w:rsidRPr="000C2946" w:rsidRDefault="005A288A" w:rsidP="005A288A">
      <w:pPr>
        <w:shd w:val="clear" w:color="auto" w:fill="FFFFFF" w:themeFill="background1"/>
        <w:ind w:firstLine="709"/>
        <w:jc w:val="both"/>
        <w:rPr>
          <w:bCs/>
          <w:sz w:val="28"/>
          <w:szCs w:val="28"/>
        </w:rPr>
      </w:pPr>
      <w:r w:rsidRPr="000C2946">
        <w:rPr>
          <w:bCs/>
          <w:sz w:val="28"/>
          <w:szCs w:val="28"/>
        </w:rPr>
        <w:t>уход или приостановка деятельности международных (иностранных) компаний с российского рынка;</w:t>
      </w:r>
    </w:p>
    <w:p w:rsidR="005A288A" w:rsidRPr="000C2946" w:rsidRDefault="005A288A" w:rsidP="005A288A">
      <w:pPr>
        <w:shd w:val="clear" w:color="auto" w:fill="FFFFFF" w:themeFill="background1"/>
        <w:ind w:firstLine="709"/>
        <w:jc w:val="both"/>
        <w:rPr>
          <w:bCs/>
          <w:sz w:val="28"/>
          <w:szCs w:val="28"/>
        </w:rPr>
      </w:pPr>
      <w:r w:rsidRPr="000C2946">
        <w:rPr>
          <w:bCs/>
          <w:sz w:val="28"/>
          <w:szCs w:val="28"/>
        </w:rPr>
        <w:t>риск остановки работы из-за разрыва договорных отношений на поставку сырья и комплектующих;</w:t>
      </w:r>
    </w:p>
    <w:p w:rsidR="005A288A" w:rsidRPr="000C2946" w:rsidRDefault="005A288A" w:rsidP="005A288A">
      <w:pPr>
        <w:shd w:val="clear" w:color="auto" w:fill="FFFFFF" w:themeFill="background1"/>
        <w:ind w:firstLine="709"/>
        <w:jc w:val="both"/>
        <w:rPr>
          <w:bCs/>
          <w:sz w:val="28"/>
          <w:szCs w:val="28"/>
        </w:rPr>
      </w:pPr>
      <w:r w:rsidRPr="000C2946">
        <w:rPr>
          <w:bCs/>
          <w:sz w:val="28"/>
          <w:szCs w:val="28"/>
        </w:rPr>
        <w:t>невозможность реализации товара (отказ покупателей от приобретения товаров).</w:t>
      </w:r>
    </w:p>
    <w:p w:rsidR="005A288A" w:rsidRPr="000C2946" w:rsidRDefault="005A288A" w:rsidP="005A288A">
      <w:pPr>
        <w:shd w:val="clear" w:color="auto" w:fill="FFFFFF" w:themeFill="background1"/>
        <w:ind w:firstLine="709"/>
        <w:jc w:val="both"/>
        <w:rPr>
          <w:bCs/>
          <w:sz w:val="28"/>
          <w:szCs w:val="28"/>
        </w:rPr>
      </w:pPr>
      <w:r w:rsidRPr="000C2946">
        <w:rPr>
          <w:bCs/>
          <w:sz w:val="28"/>
          <w:szCs w:val="28"/>
        </w:rPr>
        <w:t>В прогнозируемый период также может произойти сокращение производства в основных отраслях промышленности, связанное со сложившейся экономической ситуацией в условиях санкционного давления.</w:t>
      </w:r>
    </w:p>
    <w:p w:rsidR="00D57FF8" w:rsidRPr="000C2946" w:rsidRDefault="00D57FF8" w:rsidP="005A288A">
      <w:pPr>
        <w:shd w:val="clear" w:color="auto" w:fill="FFFFFF" w:themeFill="background1"/>
        <w:ind w:firstLine="709"/>
        <w:jc w:val="both"/>
        <w:rPr>
          <w:bCs/>
          <w:sz w:val="28"/>
          <w:szCs w:val="28"/>
        </w:rPr>
      </w:pPr>
    </w:p>
    <w:p w:rsidR="00311D74" w:rsidRPr="000C2946" w:rsidRDefault="00311D74" w:rsidP="00311D74">
      <w:pPr>
        <w:jc w:val="both"/>
        <w:rPr>
          <w:b/>
          <w:sz w:val="28"/>
          <w:szCs w:val="28"/>
        </w:rPr>
      </w:pPr>
      <w:r w:rsidRPr="000C2946">
        <w:rPr>
          <w:b/>
          <w:sz w:val="28"/>
          <w:szCs w:val="28"/>
        </w:rPr>
        <w:t>Сельское хозяйство</w:t>
      </w:r>
    </w:p>
    <w:p w:rsidR="00311D74" w:rsidRPr="000C2946" w:rsidRDefault="00311D74" w:rsidP="00311D74">
      <w:pPr>
        <w:jc w:val="both"/>
        <w:rPr>
          <w:sz w:val="28"/>
          <w:szCs w:val="28"/>
        </w:rPr>
      </w:pPr>
    </w:p>
    <w:p w:rsidR="00311D74" w:rsidRPr="000C2946" w:rsidRDefault="00311D74" w:rsidP="00311D74">
      <w:pPr>
        <w:ind w:firstLine="708"/>
        <w:jc w:val="both"/>
        <w:rPr>
          <w:sz w:val="28"/>
          <w:szCs w:val="28"/>
        </w:rPr>
      </w:pPr>
      <w:r w:rsidRPr="000C2946">
        <w:rPr>
          <w:sz w:val="28"/>
          <w:szCs w:val="28"/>
        </w:rPr>
        <w:t>Оценка показателей сельскохозяйственного производства выполнена исходя из сложившихся объемов производства, с учетом информации представленной Территориальным органом Федеральной службы государственной статистики по Республике Карелия, Министерством сельского и рыбного хозяйства Республики Карелия, на основании Реестра субъектов малого и среднего предпринимательства.</w:t>
      </w:r>
    </w:p>
    <w:p w:rsidR="00311D74" w:rsidRPr="000C2946" w:rsidRDefault="00311D74" w:rsidP="00311D74">
      <w:pPr>
        <w:jc w:val="both"/>
        <w:rPr>
          <w:sz w:val="28"/>
          <w:szCs w:val="28"/>
        </w:rPr>
      </w:pPr>
      <w:r w:rsidRPr="000C2946">
        <w:rPr>
          <w:sz w:val="28"/>
          <w:szCs w:val="28"/>
        </w:rPr>
        <w:tab/>
        <w:t xml:space="preserve">При прогнозировании учитывались перспективные направления развития и возможности сельскохозяйственных организаций. </w:t>
      </w:r>
    </w:p>
    <w:p w:rsidR="00311D74" w:rsidRPr="000C2946" w:rsidRDefault="00311D74" w:rsidP="00311D74">
      <w:pPr>
        <w:ind w:firstLine="709"/>
        <w:jc w:val="both"/>
        <w:rPr>
          <w:sz w:val="28"/>
          <w:szCs w:val="28"/>
        </w:rPr>
      </w:pPr>
      <w:r w:rsidRPr="000C2946">
        <w:rPr>
          <w:sz w:val="28"/>
          <w:szCs w:val="28"/>
        </w:rPr>
        <w:t xml:space="preserve">Аграрная политика Пряжинского района направлена на устойчивое развитие сельских территорий, увеличение занятости и доходов сельского населения. </w:t>
      </w:r>
    </w:p>
    <w:p w:rsidR="00311D74" w:rsidRPr="000C2946" w:rsidRDefault="00311D74" w:rsidP="00311D74">
      <w:pPr>
        <w:ind w:firstLine="709"/>
        <w:jc w:val="both"/>
        <w:rPr>
          <w:sz w:val="28"/>
          <w:szCs w:val="28"/>
        </w:rPr>
      </w:pPr>
      <w:r w:rsidRPr="000C2946">
        <w:rPr>
          <w:sz w:val="28"/>
          <w:szCs w:val="28"/>
        </w:rPr>
        <w:t>Создание благоприятных условий для жизни и труда в сельской местности Пряжинского района – одна из основных задач развития агропромышленного комплекса.</w:t>
      </w:r>
    </w:p>
    <w:p w:rsidR="00311D74" w:rsidRPr="000C2946" w:rsidRDefault="00311D74" w:rsidP="00311D74">
      <w:pPr>
        <w:jc w:val="both"/>
        <w:rPr>
          <w:sz w:val="28"/>
          <w:szCs w:val="28"/>
        </w:rPr>
      </w:pPr>
      <w:r w:rsidRPr="000C2946">
        <w:rPr>
          <w:sz w:val="28"/>
          <w:szCs w:val="28"/>
        </w:rPr>
        <w:tab/>
        <w:t xml:space="preserve">Агропромышленный комплекс района специализируется на производстве продукции животноводства, главным образом молока, мяса. </w:t>
      </w:r>
      <w:r w:rsidRPr="000C2946">
        <w:rPr>
          <w:sz w:val="28"/>
          <w:szCs w:val="28"/>
        </w:rPr>
        <w:tab/>
        <w:t>Растениеводство сориентировано на выращивании клубники и обеспечении животноводства кормами.</w:t>
      </w:r>
    </w:p>
    <w:p w:rsidR="00311D74" w:rsidRPr="000C2946" w:rsidRDefault="00311D74" w:rsidP="00311D74">
      <w:pPr>
        <w:suppressAutoHyphens/>
        <w:ind w:firstLine="680"/>
        <w:jc w:val="both"/>
        <w:rPr>
          <w:sz w:val="28"/>
          <w:szCs w:val="28"/>
        </w:rPr>
      </w:pPr>
      <w:r w:rsidRPr="000C2946">
        <w:rPr>
          <w:sz w:val="28"/>
          <w:szCs w:val="28"/>
          <w:lang w:eastAsia="en-US"/>
        </w:rPr>
        <w:t>На территории Пряжинского национального муниципального района производственную деятельность осуществляют 2 сельскохозяйственных предприятия: АО «Совхоз «Ведлозерский» (производственные площадки с. Ведлозеро, пгт Пряжа) и АО «Эссойла» (п. Эссойла) специализируются на разведении крупного рогатого скота молочного направления.</w:t>
      </w:r>
    </w:p>
    <w:p w:rsidR="009639D3" w:rsidRPr="000C2946" w:rsidRDefault="00311D74" w:rsidP="009639D3">
      <w:pPr>
        <w:suppressAutoHyphens/>
        <w:ind w:firstLine="624"/>
        <w:jc w:val="both"/>
        <w:rPr>
          <w:sz w:val="28"/>
          <w:szCs w:val="28"/>
        </w:rPr>
      </w:pPr>
      <w:r w:rsidRPr="000C2946">
        <w:rPr>
          <w:sz w:val="28"/>
          <w:szCs w:val="28"/>
          <w:lang w:eastAsia="en-US"/>
        </w:rPr>
        <w:t xml:space="preserve">По состоянию на </w:t>
      </w:r>
      <w:r w:rsidR="009639D3" w:rsidRPr="000C2946">
        <w:rPr>
          <w:sz w:val="28"/>
          <w:szCs w:val="28"/>
          <w:lang w:eastAsia="en-US"/>
        </w:rPr>
        <w:t xml:space="preserve">конец 2023 года </w:t>
      </w:r>
      <w:r w:rsidR="009639D3" w:rsidRPr="000C2946">
        <w:rPr>
          <w:sz w:val="28"/>
          <w:szCs w:val="28"/>
        </w:rPr>
        <w:t xml:space="preserve">поголовье крупного рогатого скота </w:t>
      </w:r>
      <w:r w:rsidR="009639D3" w:rsidRPr="000C2946">
        <w:rPr>
          <w:sz w:val="28"/>
          <w:szCs w:val="28"/>
        </w:rPr>
        <w:br/>
        <w:t xml:space="preserve">в хозяйствах всех категорий (по оценке) составило 1945 голов (на 15,9% </w:t>
      </w:r>
      <w:r w:rsidR="009639D3" w:rsidRPr="000C2946">
        <w:rPr>
          <w:sz w:val="28"/>
          <w:szCs w:val="28"/>
        </w:rPr>
        <w:lastRenderedPageBreak/>
        <w:t>меньше по сравнению с 1 января 2023г.), из него коров – 1175 голов (на 2,6% меньше); свиней - 127 голов (на 8,5% больше), овец и коз – 394 головы (на 0,5% больше).</w:t>
      </w:r>
    </w:p>
    <w:p w:rsidR="00311D74" w:rsidRPr="000C2946" w:rsidRDefault="0032747A" w:rsidP="009639D3">
      <w:pPr>
        <w:suppressAutoHyphens/>
        <w:ind w:firstLine="624"/>
        <w:jc w:val="both"/>
        <w:rPr>
          <w:sz w:val="28"/>
          <w:szCs w:val="28"/>
        </w:rPr>
      </w:pPr>
      <w:r w:rsidRPr="000C2946">
        <w:rPr>
          <w:sz w:val="28"/>
          <w:szCs w:val="28"/>
          <w:lang w:eastAsia="en-US"/>
        </w:rPr>
        <w:t xml:space="preserve"> В 2023 году о</w:t>
      </w:r>
      <w:r w:rsidR="00311D74" w:rsidRPr="000C2946">
        <w:rPr>
          <w:sz w:val="28"/>
          <w:szCs w:val="28"/>
          <w:lang w:eastAsia="en-US"/>
        </w:rPr>
        <w:t>бъем производства во всех категориях хозяйств в январе-ноябре 2022 года составил:</w:t>
      </w:r>
    </w:p>
    <w:p w:rsidR="00311D74" w:rsidRPr="000C2946" w:rsidRDefault="00311D74" w:rsidP="00311D74">
      <w:pPr>
        <w:pStyle w:val="a7"/>
        <w:spacing w:after="0"/>
        <w:ind w:firstLine="709"/>
        <w:jc w:val="both"/>
        <w:rPr>
          <w:sz w:val="28"/>
          <w:szCs w:val="28"/>
        </w:rPr>
      </w:pPr>
      <w:r w:rsidRPr="000C2946">
        <w:rPr>
          <w:sz w:val="28"/>
          <w:szCs w:val="28"/>
          <w:lang w:eastAsia="en-US"/>
        </w:rPr>
        <w:t xml:space="preserve">мяса (в живом весе) – </w:t>
      </w:r>
      <w:r w:rsidR="0032747A" w:rsidRPr="000C2946">
        <w:rPr>
          <w:sz w:val="28"/>
          <w:szCs w:val="28"/>
          <w:lang w:eastAsia="en-US"/>
        </w:rPr>
        <w:t>290,3</w:t>
      </w:r>
      <w:r w:rsidRPr="000C2946">
        <w:rPr>
          <w:sz w:val="28"/>
          <w:szCs w:val="28"/>
          <w:lang w:eastAsia="en-US"/>
        </w:rPr>
        <w:t xml:space="preserve"> тонн</w:t>
      </w:r>
      <w:r w:rsidR="0032747A" w:rsidRPr="000C2946">
        <w:rPr>
          <w:sz w:val="28"/>
          <w:szCs w:val="28"/>
          <w:lang w:eastAsia="en-US"/>
        </w:rPr>
        <w:t>ы</w:t>
      </w:r>
      <w:r w:rsidRPr="000C2946">
        <w:rPr>
          <w:sz w:val="28"/>
          <w:szCs w:val="28"/>
          <w:lang w:eastAsia="en-US"/>
        </w:rPr>
        <w:t xml:space="preserve"> (</w:t>
      </w:r>
      <w:r w:rsidR="0032747A" w:rsidRPr="000C2946">
        <w:rPr>
          <w:sz w:val="28"/>
          <w:szCs w:val="28"/>
          <w:lang w:eastAsia="en-US"/>
        </w:rPr>
        <w:t>137,0</w:t>
      </w:r>
      <w:r w:rsidRPr="000C2946">
        <w:rPr>
          <w:sz w:val="28"/>
          <w:szCs w:val="28"/>
          <w:lang w:eastAsia="en-US"/>
        </w:rPr>
        <w:t>% к уровню аналогичного периода 202</w:t>
      </w:r>
      <w:r w:rsidR="0032747A" w:rsidRPr="000C2946">
        <w:rPr>
          <w:sz w:val="28"/>
          <w:szCs w:val="28"/>
          <w:lang w:eastAsia="en-US"/>
        </w:rPr>
        <w:t>2</w:t>
      </w:r>
      <w:r w:rsidRPr="000C2946">
        <w:rPr>
          <w:sz w:val="28"/>
          <w:szCs w:val="28"/>
          <w:lang w:eastAsia="en-US"/>
        </w:rPr>
        <w:t xml:space="preserve"> года, </w:t>
      </w:r>
      <w:r w:rsidR="00B953B6" w:rsidRPr="000C2946">
        <w:rPr>
          <w:sz w:val="28"/>
          <w:szCs w:val="28"/>
          <w:lang w:eastAsia="en-US"/>
        </w:rPr>
        <w:t xml:space="preserve">9,7 </w:t>
      </w:r>
      <w:r w:rsidRPr="000C2946">
        <w:rPr>
          <w:sz w:val="28"/>
          <w:szCs w:val="28"/>
          <w:lang w:eastAsia="en-US"/>
        </w:rPr>
        <w:t>% от общего объема по республике);</w:t>
      </w:r>
    </w:p>
    <w:p w:rsidR="00311D74" w:rsidRPr="000C2946" w:rsidRDefault="00311D74" w:rsidP="00311D74">
      <w:pPr>
        <w:pStyle w:val="a7"/>
        <w:spacing w:after="0"/>
        <w:ind w:firstLine="709"/>
        <w:jc w:val="both"/>
        <w:rPr>
          <w:sz w:val="28"/>
          <w:szCs w:val="28"/>
          <w:lang w:eastAsia="en-US"/>
        </w:rPr>
      </w:pPr>
      <w:r w:rsidRPr="000C2946">
        <w:rPr>
          <w:sz w:val="28"/>
          <w:szCs w:val="28"/>
          <w:lang w:eastAsia="en-US"/>
        </w:rPr>
        <w:t xml:space="preserve">молока – </w:t>
      </w:r>
      <w:r w:rsidR="0032747A" w:rsidRPr="000C2946">
        <w:rPr>
          <w:sz w:val="28"/>
          <w:szCs w:val="28"/>
          <w:lang w:eastAsia="en-US"/>
        </w:rPr>
        <w:t>6668,3</w:t>
      </w:r>
      <w:r w:rsidRPr="000C2946">
        <w:rPr>
          <w:sz w:val="28"/>
          <w:szCs w:val="28"/>
          <w:lang w:eastAsia="en-US"/>
        </w:rPr>
        <w:t xml:space="preserve"> тонн</w:t>
      </w:r>
      <w:r w:rsidR="0032747A" w:rsidRPr="000C2946">
        <w:rPr>
          <w:sz w:val="28"/>
          <w:szCs w:val="28"/>
          <w:lang w:eastAsia="en-US"/>
        </w:rPr>
        <w:t>ы</w:t>
      </w:r>
      <w:r w:rsidRPr="000C2946">
        <w:rPr>
          <w:sz w:val="28"/>
          <w:szCs w:val="28"/>
          <w:lang w:eastAsia="en-US"/>
        </w:rPr>
        <w:t xml:space="preserve"> (</w:t>
      </w:r>
      <w:r w:rsidR="0032747A" w:rsidRPr="000C2946">
        <w:rPr>
          <w:sz w:val="28"/>
          <w:szCs w:val="28"/>
          <w:lang w:eastAsia="en-US"/>
        </w:rPr>
        <w:t>101,2</w:t>
      </w:r>
      <w:r w:rsidRPr="000C2946">
        <w:rPr>
          <w:sz w:val="28"/>
          <w:szCs w:val="28"/>
          <w:lang w:eastAsia="en-US"/>
        </w:rPr>
        <w:t>% к уровню аналогичного периода 2021 года, 10,</w:t>
      </w:r>
      <w:r w:rsidR="00B953B6" w:rsidRPr="000C2946">
        <w:rPr>
          <w:sz w:val="28"/>
          <w:szCs w:val="28"/>
          <w:lang w:eastAsia="en-US"/>
        </w:rPr>
        <w:t>5</w:t>
      </w:r>
      <w:r w:rsidRPr="000C2946">
        <w:rPr>
          <w:sz w:val="28"/>
          <w:szCs w:val="28"/>
          <w:lang w:eastAsia="en-US"/>
        </w:rPr>
        <w:t xml:space="preserve"> % от общего объема по республике).</w:t>
      </w:r>
    </w:p>
    <w:p w:rsidR="0085793F" w:rsidRPr="000C2946" w:rsidRDefault="00B953B6" w:rsidP="0085793F">
      <w:pPr>
        <w:pStyle w:val="a7"/>
        <w:suppressAutoHyphens/>
        <w:spacing w:after="0"/>
        <w:ind w:firstLine="680"/>
        <w:contextualSpacing/>
        <w:jc w:val="both"/>
        <w:rPr>
          <w:sz w:val="28"/>
          <w:szCs w:val="28"/>
        </w:rPr>
      </w:pPr>
      <w:r w:rsidRPr="000C2946">
        <w:rPr>
          <w:sz w:val="28"/>
          <w:szCs w:val="28"/>
        </w:rPr>
        <w:t>В 2023 году Министерством сельского и рыбного хозяйства Республики Карелия проведены отборы для предоставления грантов «Агростартап», грантов на развитие семейной фермы, грантов для развития материально-технической базы сельскохозяйственных потребительских кооперативов. По итогам проведения указанных отборов определены получатели грантов с целью реализации проектов на территории района, в том числе</w:t>
      </w:r>
      <w:r w:rsidR="0085793F" w:rsidRPr="000C2946">
        <w:rPr>
          <w:sz w:val="28"/>
          <w:szCs w:val="28"/>
        </w:rPr>
        <w:t>:</w:t>
      </w:r>
    </w:p>
    <w:p w:rsidR="0085793F" w:rsidRPr="000C2946" w:rsidRDefault="00B953B6" w:rsidP="0085793F">
      <w:pPr>
        <w:pStyle w:val="a7"/>
        <w:suppressAutoHyphens/>
        <w:spacing w:after="0"/>
        <w:ind w:firstLine="680"/>
        <w:contextualSpacing/>
        <w:jc w:val="both"/>
        <w:rPr>
          <w:sz w:val="28"/>
          <w:szCs w:val="28"/>
        </w:rPr>
      </w:pPr>
      <w:r w:rsidRPr="000C2946">
        <w:rPr>
          <w:sz w:val="28"/>
          <w:szCs w:val="28"/>
        </w:rPr>
        <w:t>ИП Хребтов С.П., грант «Агростартап» в сумме 2,6 млн рублей; направление проекта – пчеловодство;</w:t>
      </w:r>
    </w:p>
    <w:p w:rsidR="0085793F" w:rsidRPr="000C2946" w:rsidRDefault="00B953B6" w:rsidP="0085793F">
      <w:pPr>
        <w:pStyle w:val="a7"/>
        <w:suppressAutoHyphens/>
        <w:spacing w:after="0"/>
        <w:ind w:firstLine="680"/>
        <w:contextualSpacing/>
        <w:jc w:val="both"/>
        <w:rPr>
          <w:sz w:val="28"/>
          <w:szCs w:val="28"/>
        </w:rPr>
      </w:pPr>
      <w:r w:rsidRPr="000C2946">
        <w:rPr>
          <w:sz w:val="28"/>
          <w:szCs w:val="28"/>
        </w:rPr>
        <w:t>ИП Крамаренко П.Н., грант «Агростартап» в сумме 0,36 млн рублей; направление проекта – пчеловодство;</w:t>
      </w:r>
    </w:p>
    <w:p w:rsidR="0085793F" w:rsidRPr="000C2946" w:rsidRDefault="00B953B6" w:rsidP="0085793F">
      <w:pPr>
        <w:pStyle w:val="a7"/>
        <w:suppressAutoHyphens/>
        <w:spacing w:after="0"/>
        <w:ind w:firstLine="680"/>
        <w:contextualSpacing/>
        <w:jc w:val="both"/>
        <w:rPr>
          <w:sz w:val="28"/>
          <w:szCs w:val="28"/>
        </w:rPr>
      </w:pPr>
      <w:r w:rsidRPr="000C2946">
        <w:rPr>
          <w:sz w:val="28"/>
          <w:szCs w:val="28"/>
        </w:rPr>
        <w:t>Глава крестьянского (фермерского) хозяйства Максимов Е.Н., грант на развитие семейной фермы в сумме 4,89 млн. рублей; направление проекта – выращивание товарного картофеля;</w:t>
      </w:r>
    </w:p>
    <w:p w:rsidR="00B953B6" w:rsidRPr="000C2946" w:rsidRDefault="00B953B6" w:rsidP="0085793F">
      <w:pPr>
        <w:pStyle w:val="a7"/>
        <w:suppressAutoHyphens/>
        <w:spacing w:after="0"/>
        <w:ind w:firstLine="680"/>
        <w:contextualSpacing/>
        <w:jc w:val="both"/>
      </w:pPr>
      <w:r w:rsidRPr="000C2946">
        <w:rPr>
          <w:sz w:val="28"/>
          <w:szCs w:val="28"/>
        </w:rPr>
        <w:t>Сельскохозяйственный потребительский снабженческо-сбытовой кооператив «Мёд Карелии»</w:t>
      </w:r>
      <w:r w:rsidR="0085793F" w:rsidRPr="000C2946">
        <w:rPr>
          <w:sz w:val="28"/>
          <w:szCs w:val="28"/>
        </w:rPr>
        <w:t xml:space="preserve"> получил </w:t>
      </w:r>
      <w:r w:rsidRPr="000C2946">
        <w:rPr>
          <w:sz w:val="28"/>
          <w:szCs w:val="28"/>
        </w:rPr>
        <w:t>грант на развитие материально-технической базы кооператива в сумме 5,18 млн. рублей; направление проекта – пчеловодство (реализация проекта запланирована на территории нескольких районов, в том числе Пряжинского национального муниципального района).</w:t>
      </w:r>
    </w:p>
    <w:p w:rsidR="00B953B6" w:rsidRPr="000C2946" w:rsidRDefault="00B953B6" w:rsidP="0085793F">
      <w:pPr>
        <w:suppressAutoHyphens/>
        <w:ind w:firstLine="709"/>
        <w:contextualSpacing/>
        <w:jc w:val="both"/>
      </w:pPr>
      <w:r w:rsidRPr="000C2946">
        <w:rPr>
          <w:sz w:val="28"/>
          <w:szCs w:val="28"/>
        </w:rPr>
        <w:t>В 2023 году в рамках государственной программы Республики Карелия «Развитие агропромышленного и рыбохозяйственного комплексов» (далее - государственная программа) АО «Совхоз «Ведлозерский» оказана государственная поддержка из федерального бюджета и бюджета Республики Карелия в размере 130,5 млн. рублей.</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В сентябре 2023 года АО «Совхоз «Ведлозерский» приступило к реализации проекта по строительству первой в республике роботизированной молочной фермы на 1200 голов дойного стада.</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Общая сметная стоимость строительства объекта составляет порядка 2,5 млрд. рублей.</w:t>
      </w:r>
      <w:r w:rsidR="0085793F" w:rsidRPr="000C2946">
        <w:rPr>
          <w:rFonts w:ascii="Times New Roman" w:eastAsia="Times New Roman" w:hAnsi="Times New Roman"/>
          <w:sz w:val="28"/>
          <w:szCs w:val="28"/>
          <w:lang w:eastAsia="ru-RU"/>
        </w:rPr>
        <w:t xml:space="preserve"> </w:t>
      </w:r>
      <w:r w:rsidRPr="000C2946">
        <w:rPr>
          <w:rFonts w:ascii="Times New Roman" w:eastAsia="Times New Roman" w:hAnsi="Times New Roman"/>
          <w:sz w:val="28"/>
          <w:szCs w:val="28"/>
          <w:lang w:eastAsia="ru-RU"/>
        </w:rPr>
        <w:t>Параметры проекта:</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Земельный участок, задействованный под реализацию проекта — 21,5 га.</w:t>
      </w:r>
      <w:r w:rsidR="0085793F" w:rsidRPr="000C2946">
        <w:rPr>
          <w:rFonts w:ascii="Times New Roman" w:eastAsia="Times New Roman" w:hAnsi="Times New Roman"/>
          <w:sz w:val="28"/>
          <w:szCs w:val="28"/>
          <w:lang w:eastAsia="ru-RU"/>
        </w:rPr>
        <w:t xml:space="preserve"> </w:t>
      </w:r>
      <w:r w:rsidRPr="000C2946">
        <w:rPr>
          <w:rFonts w:ascii="Times New Roman" w:eastAsia="Times New Roman" w:hAnsi="Times New Roman"/>
          <w:sz w:val="28"/>
          <w:szCs w:val="28"/>
          <w:lang w:eastAsia="ru-RU"/>
        </w:rPr>
        <w:t>Количество объектов — 19 основных зданий (в том числе коровники, родильно-сухостойное отделение, телятники, убойные площадки, крематор и др. сооружения).</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С учетом опыта эксплуатации ранее построенных в стране и за рубежом аналогичных объектов в проекте заложены современные технологические решения:</w:t>
      </w:r>
      <w:r w:rsidR="0085793F" w:rsidRPr="000C2946">
        <w:rPr>
          <w:rFonts w:ascii="Times New Roman" w:eastAsia="Times New Roman" w:hAnsi="Times New Roman"/>
          <w:sz w:val="28"/>
          <w:szCs w:val="28"/>
          <w:lang w:eastAsia="ru-RU"/>
        </w:rPr>
        <w:t xml:space="preserve"> </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беспривязно-боксовое содержание животных;</w:t>
      </w:r>
      <w:r w:rsidR="0085793F" w:rsidRPr="000C2946">
        <w:rPr>
          <w:rFonts w:ascii="Times New Roman" w:eastAsia="Times New Roman" w:hAnsi="Times New Roman"/>
          <w:sz w:val="28"/>
          <w:szCs w:val="28"/>
          <w:lang w:eastAsia="ru-RU"/>
        </w:rPr>
        <w:t xml:space="preserve"> </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lastRenderedPageBreak/>
        <w:t>кормление кормосмесями с помощью кормораздатчика-смесителя;</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доение коров с применением доильных роботов (17 штук);</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автоматизированные системы удаления жидкого навоза;</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групповые поилки с подогревом.</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Планируется животноводческий объект ввести в эксплуатацию в 2025 году, в 2025 — 2026 годах заполнить поголовьем, в 2027 году планируется выйти на полную производственную мощность.</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В рамках реализации мероприятия индивидуальной программы социально-экономического развития Республики Карелия на 2020-2024 годы на строительство роботизированной молочной фермы направлено 505 млн. рублей из федерального и регионального бюджетов, остальное - собственные и кредитные (заемные) средства АО «Совхоз «Ведлозерский».</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По итогам реализации проекта на предприятии будет создано 30 новых постоянных рабочих мест.</w:t>
      </w:r>
    </w:p>
    <w:p w:rsidR="00B953B6" w:rsidRPr="000C2946" w:rsidRDefault="00B953B6" w:rsidP="0085793F">
      <w:pPr>
        <w:autoSpaceDE w:val="0"/>
        <w:ind w:firstLine="709"/>
        <w:contextualSpacing/>
        <w:jc w:val="both"/>
        <w:rPr>
          <w:u w:val="single"/>
        </w:rPr>
      </w:pPr>
      <w:r w:rsidRPr="000C2946">
        <w:rPr>
          <w:sz w:val="28"/>
          <w:szCs w:val="28"/>
          <w:u w:val="single"/>
        </w:rPr>
        <w:t>Рыбохозяйственная деятельность</w:t>
      </w:r>
    </w:p>
    <w:p w:rsidR="00B953B6" w:rsidRPr="000C2946" w:rsidRDefault="00B953B6" w:rsidP="0085793F">
      <w:pPr>
        <w:ind w:firstLine="709"/>
        <w:contextualSpacing/>
        <w:jc w:val="both"/>
      </w:pPr>
      <w:r w:rsidRPr="000C2946">
        <w:rPr>
          <w:sz w:val="28"/>
          <w:szCs w:val="28"/>
        </w:rPr>
        <w:t xml:space="preserve">Промышленное рыболовство осуществляется на акватории озер Сямозеро и Ведлозеро индивидуальными предпринимателями и юридическими лицами, зарегистрированными в Пряжинском и других муниципальных районах Республики Карелия.  </w:t>
      </w:r>
    </w:p>
    <w:p w:rsidR="00B953B6" w:rsidRPr="000C2946" w:rsidRDefault="00B953B6" w:rsidP="0085793F">
      <w:pPr>
        <w:ind w:firstLine="709"/>
        <w:contextualSpacing/>
        <w:jc w:val="both"/>
        <w:rPr>
          <w:u w:val="single"/>
        </w:rPr>
      </w:pPr>
      <w:r w:rsidRPr="000C2946">
        <w:rPr>
          <w:bCs/>
          <w:sz w:val="28"/>
          <w:szCs w:val="28"/>
          <w:u w:val="single"/>
        </w:rPr>
        <w:t>Аквакультура</w:t>
      </w:r>
    </w:p>
    <w:p w:rsidR="00B953B6" w:rsidRPr="000C2946" w:rsidRDefault="00B953B6" w:rsidP="0085793F">
      <w:pPr>
        <w:ind w:firstLine="709"/>
        <w:contextualSpacing/>
        <w:jc w:val="both"/>
      </w:pPr>
      <w:r w:rsidRPr="000C2946">
        <w:rPr>
          <w:sz w:val="28"/>
          <w:szCs w:val="28"/>
        </w:rPr>
        <w:t>На территории района в 2023 году выращивание рыбы осуществляли 6 рыбоводных хозяйств ООО «Мелиоратор» (оз. Сямозеро Пряжинского района)</w:t>
      </w:r>
      <w:r w:rsidR="00F22D70" w:rsidRPr="000C2946">
        <w:rPr>
          <w:sz w:val="28"/>
          <w:szCs w:val="28"/>
        </w:rPr>
        <w:t xml:space="preserve"> </w:t>
      </w:r>
      <w:r w:rsidRPr="000C2946">
        <w:rPr>
          <w:sz w:val="28"/>
          <w:szCs w:val="28"/>
        </w:rPr>
        <w:t xml:space="preserve">( регистрация – д. Сяргилахта), ООО «Экология-продукт 10» (оз. </w:t>
      </w:r>
      <w:proofErr w:type="spellStart"/>
      <w:r w:rsidRPr="000C2946">
        <w:rPr>
          <w:sz w:val="28"/>
          <w:szCs w:val="28"/>
        </w:rPr>
        <w:t>Пелдожское</w:t>
      </w:r>
      <w:proofErr w:type="spellEnd"/>
      <w:r w:rsidRPr="000C2946">
        <w:rPr>
          <w:sz w:val="28"/>
          <w:szCs w:val="28"/>
        </w:rPr>
        <w:t>)</w:t>
      </w:r>
      <w:r w:rsidR="00F22D70" w:rsidRPr="000C2946">
        <w:rPr>
          <w:sz w:val="28"/>
          <w:szCs w:val="28"/>
        </w:rPr>
        <w:t xml:space="preserve"> </w:t>
      </w:r>
      <w:r w:rsidRPr="000C2946">
        <w:rPr>
          <w:sz w:val="28"/>
          <w:szCs w:val="28"/>
        </w:rPr>
        <w:t xml:space="preserve">(регистрация – с. Святозеро), ООО «Рыбное хозяйство </w:t>
      </w:r>
      <w:proofErr w:type="spellStart"/>
      <w:r w:rsidRPr="000C2946">
        <w:rPr>
          <w:sz w:val="28"/>
          <w:szCs w:val="28"/>
        </w:rPr>
        <w:t>Гонганалицкое</w:t>
      </w:r>
      <w:proofErr w:type="spellEnd"/>
      <w:r w:rsidRPr="000C2946">
        <w:rPr>
          <w:sz w:val="28"/>
          <w:szCs w:val="28"/>
        </w:rPr>
        <w:t xml:space="preserve">» (оз. Крошнозеро, оз. </w:t>
      </w:r>
      <w:proofErr w:type="spellStart"/>
      <w:r w:rsidRPr="000C2946">
        <w:rPr>
          <w:sz w:val="28"/>
          <w:szCs w:val="28"/>
        </w:rPr>
        <w:t>Тулмозеро</w:t>
      </w:r>
      <w:proofErr w:type="spellEnd"/>
      <w:r w:rsidRPr="000C2946">
        <w:rPr>
          <w:sz w:val="28"/>
          <w:szCs w:val="28"/>
        </w:rPr>
        <w:t xml:space="preserve">) (регистрация – с. Крошнозеро), ООО «Помор» (оз. Святозеро) (регистрация – </w:t>
      </w:r>
      <w:proofErr w:type="spellStart"/>
      <w:r w:rsidRPr="000C2946">
        <w:rPr>
          <w:sz w:val="28"/>
          <w:szCs w:val="28"/>
        </w:rPr>
        <w:t>с.Святозеро</w:t>
      </w:r>
      <w:proofErr w:type="spellEnd"/>
      <w:r w:rsidRPr="000C2946">
        <w:rPr>
          <w:sz w:val="28"/>
          <w:szCs w:val="28"/>
        </w:rPr>
        <w:t xml:space="preserve">), ООО «Форелевое садковое хозяйство «Радужная форель» (оз. </w:t>
      </w:r>
      <w:proofErr w:type="spellStart"/>
      <w:r w:rsidRPr="000C2946">
        <w:rPr>
          <w:sz w:val="28"/>
          <w:szCs w:val="28"/>
        </w:rPr>
        <w:t>Вохтозеро</w:t>
      </w:r>
      <w:proofErr w:type="spellEnd"/>
      <w:r w:rsidR="00F22D70" w:rsidRPr="000C2946">
        <w:rPr>
          <w:sz w:val="28"/>
          <w:szCs w:val="28"/>
        </w:rPr>
        <w:t xml:space="preserve">) </w:t>
      </w:r>
      <w:r w:rsidRPr="000C2946">
        <w:rPr>
          <w:sz w:val="28"/>
          <w:szCs w:val="28"/>
        </w:rPr>
        <w:t>(регистрация – с. Крошнозеро), ООО «Терра-Север» (</w:t>
      </w:r>
      <w:proofErr w:type="spellStart"/>
      <w:r w:rsidRPr="000C2946">
        <w:rPr>
          <w:sz w:val="28"/>
          <w:szCs w:val="28"/>
        </w:rPr>
        <w:t>оз.Топозеро</w:t>
      </w:r>
      <w:proofErr w:type="spellEnd"/>
      <w:r w:rsidRPr="000C2946">
        <w:rPr>
          <w:sz w:val="28"/>
          <w:szCs w:val="28"/>
        </w:rPr>
        <w:t xml:space="preserve">) (регистрация – г. Петрозаводск).  </w:t>
      </w:r>
    </w:p>
    <w:p w:rsidR="00B953B6" w:rsidRPr="000C2946" w:rsidRDefault="00B953B6" w:rsidP="0085793F">
      <w:pPr>
        <w:ind w:firstLine="709"/>
        <w:contextualSpacing/>
        <w:jc w:val="both"/>
      </w:pPr>
      <w:r w:rsidRPr="000C2946">
        <w:rPr>
          <w:sz w:val="28"/>
          <w:szCs w:val="28"/>
        </w:rPr>
        <w:t>В 2023 году данными рыбоводными хозяйствами выращено 2,2 тыс. тонн рыбы (143 % к уровню 2022 года).</w:t>
      </w:r>
    </w:p>
    <w:p w:rsidR="00B953B6" w:rsidRPr="000C2946" w:rsidRDefault="00B953B6" w:rsidP="0085793F">
      <w:pPr>
        <w:ind w:firstLine="708"/>
        <w:contextualSpacing/>
        <w:jc w:val="both"/>
        <w:rPr>
          <w:u w:val="single"/>
        </w:rPr>
      </w:pPr>
      <w:r w:rsidRPr="000C2946">
        <w:rPr>
          <w:sz w:val="28"/>
          <w:szCs w:val="28"/>
          <w:u w:val="single"/>
        </w:rPr>
        <w:t xml:space="preserve">Пищевая и перерабатывающая промышленность </w:t>
      </w:r>
    </w:p>
    <w:p w:rsidR="00B953B6" w:rsidRPr="000C2946" w:rsidRDefault="00B953B6" w:rsidP="0085793F">
      <w:pPr>
        <w:ind w:firstLine="709"/>
        <w:jc w:val="both"/>
      </w:pPr>
      <w:r w:rsidRPr="000C2946">
        <w:rPr>
          <w:sz w:val="28"/>
          <w:szCs w:val="28"/>
        </w:rPr>
        <w:t xml:space="preserve">Эссойльское сельское потребительское общество осуществляет деятельность по производству хлебобулочной продукции и мучных кондитерских изделий. </w:t>
      </w:r>
    </w:p>
    <w:p w:rsidR="00B953B6" w:rsidRPr="000C2946" w:rsidRDefault="00B953B6" w:rsidP="0085793F">
      <w:pPr>
        <w:ind w:firstLine="709"/>
        <w:jc w:val="both"/>
      </w:pPr>
      <w:r w:rsidRPr="000C2946">
        <w:rPr>
          <w:sz w:val="28"/>
          <w:szCs w:val="28"/>
        </w:rPr>
        <w:t>В 202</w:t>
      </w:r>
      <w:r w:rsidRPr="000C2946">
        <w:rPr>
          <w:rFonts w:eastAsia="Calibri"/>
          <w:sz w:val="28"/>
          <w:szCs w:val="28"/>
          <w:lang w:eastAsia="en-US"/>
        </w:rPr>
        <w:t>3</w:t>
      </w:r>
      <w:r w:rsidRPr="000C2946">
        <w:rPr>
          <w:sz w:val="28"/>
          <w:szCs w:val="28"/>
        </w:rPr>
        <w:t xml:space="preserve"> году произведено </w:t>
      </w:r>
      <w:r w:rsidRPr="000C2946">
        <w:rPr>
          <w:rFonts w:eastAsia="Calibri"/>
          <w:sz w:val="28"/>
          <w:szCs w:val="28"/>
          <w:lang w:eastAsia="en-US"/>
        </w:rPr>
        <w:t>59</w:t>
      </w:r>
      <w:r w:rsidRPr="000C2946">
        <w:rPr>
          <w:sz w:val="28"/>
          <w:szCs w:val="28"/>
        </w:rPr>
        <w:t xml:space="preserve"> тонн хлебобулочной продукции (</w:t>
      </w:r>
      <w:r w:rsidRPr="000C2946">
        <w:rPr>
          <w:rFonts w:eastAsia="Calibri"/>
          <w:sz w:val="28"/>
          <w:szCs w:val="28"/>
          <w:lang w:eastAsia="en-US"/>
        </w:rPr>
        <w:t>89,4</w:t>
      </w:r>
      <w:r w:rsidRPr="000C2946">
        <w:rPr>
          <w:sz w:val="28"/>
          <w:szCs w:val="28"/>
        </w:rPr>
        <w:t>% к уровню 202</w:t>
      </w:r>
      <w:r w:rsidRPr="000C2946">
        <w:rPr>
          <w:rFonts w:eastAsia="Calibri"/>
          <w:sz w:val="28"/>
          <w:szCs w:val="28"/>
          <w:lang w:eastAsia="en-US"/>
        </w:rPr>
        <w:t>2</w:t>
      </w:r>
      <w:r w:rsidRPr="000C2946">
        <w:rPr>
          <w:sz w:val="28"/>
          <w:szCs w:val="28"/>
        </w:rPr>
        <w:t xml:space="preserve"> года). Снижение выпуска продукции обусловлено сокращением потребительского спроса на хлеб и хлебобулочную продукцию, а также обострением конкуренции (возрастающий объем ввоза в торговые сети более дешевых хлебобулочных изделий из других субъектов Российской Федерации). Среднесписочная численность работников составляет </w:t>
      </w:r>
      <w:r w:rsidRPr="000C2946">
        <w:rPr>
          <w:rFonts w:eastAsia="Calibri"/>
          <w:sz w:val="28"/>
          <w:szCs w:val="28"/>
          <w:lang w:eastAsia="en-US"/>
        </w:rPr>
        <w:t>7</w:t>
      </w:r>
      <w:r w:rsidRPr="000C2946">
        <w:rPr>
          <w:sz w:val="28"/>
          <w:szCs w:val="28"/>
        </w:rPr>
        <w:t xml:space="preserve"> человек, средняя заработная плата – 3</w:t>
      </w:r>
      <w:r w:rsidRPr="000C2946">
        <w:rPr>
          <w:rFonts w:eastAsia="Calibri"/>
          <w:sz w:val="28"/>
          <w:szCs w:val="28"/>
          <w:lang w:eastAsia="en-US"/>
        </w:rPr>
        <w:t>5</w:t>
      </w:r>
      <w:r w:rsidRPr="000C2946">
        <w:rPr>
          <w:sz w:val="28"/>
          <w:szCs w:val="28"/>
        </w:rPr>
        <w:t xml:space="preserve">,0 тыс. рублей. </w:t>
      </w:r>
    </w:p>
    <w:p w:rsidR="00B953B6" w:rsidRPr="000C2946" w:rsidRDefault="00B953B6" w:rsidP="0085793F">
      <w:pPr>
        <w:ind w:firstLine="709"/>
        <w:jc w:val="both"/>
      </w:pPr>
      <w:r w:rsidRPr="000C2946">
        <w:rPr>
          <w:sz w:val="28"/>
          <w:szCs w:val="28"/>
        </w:rPr>
        <w:t>Хлеб реализуется через собственные розничные торговые предприятия потребительского общества, отпускается в дошкольное учреждение п. </w:t>
      </w:r>
      <w:proofErr w:type="spellStart"/>
      <w:r w:rsidRPr="000C2946">
        <w:rPr>
          <w:sz w:val="28"/>
          <w:szCs w:val="28"/>
        </w:rPr>
        <w:t>Эссойлы</w:t>
      </w:r>
      <w:proofErr w:type="spellEnd"/>
      <w:r w:rsidRPr="000C2946">
        <w:rPr>
          <w:sz w:val="28"/>
          <w:szCs w:val="28"/>
        </w:rPr>
        <w:t>, летом - на реализацию индивидуальному предпринимателю.</w:t>
      </w:r>
    </w:p>
    <w:p w:rsidR="00B953B6" w:rsidRPr="000C2946" w:rsidRDefault="00B953B6" w:rsidP="0085793F">
      <w:pPr>
        <w:ind w:firstLine="709"/>
        <w:contextualSpacing/>
        <w:jc w:val="both"/>
      </w:pPr>
      <w:r w:rsidRPr="000C2946">
        <w:rPr>
          <w:sz w:val="28"/>
          <w:szCs w:val="28"/>
        </w:rPr>
        <w:lastRenderedPageBreak/>
        <w:t>ООО «Фрешберри» - компания, специализирующаяся на заготовке и очистке дикорастущей ягоды, грибов, лекарственных дикорастущих и культивированных трав и березового сока.</w:t>
      </w:r>
    </w:p>
    <w:p w:rsidR="00B953B6" w:rsidRPr="000C2946" w:rsidRDefault="00B953B6" w:rsidP="0085793F">
      <w:pPr>
        <w:ind w:firstLine="709"/>
        <w:jc w:val="both"/>
      </w:pPr>
      <w:r w:rsidRPr="000C2946">
        <w:rPr>
          <w:rFonts w:eastAsia="Calibri"/>
          <w:sz w:val="28"/>
          <w:szCs w:val="28"/>
          <w:lang w:eastAsia="zh-CN"/>
        </w:rPr>
        <w:t>Предприя</w:t>
      </w:r>
      <w:r w:rsidR="00FB72FD">
        <w:rPr>
          <w:rFonts w:eastAsia="Calibri"/>
          <w:sz w:val="28"/>
          <w:szCs w:val="28"/>
          <w:lang w:eastAsia="zh-CN"/>
        </w:rPr>
        <w:t>т</w:t>
      </w:r>
      <w:r w:rsidRPr="000C2946">
        <w:rPr>
          <w:rFonts w:eastAsia="Calibri"/>
          <w:sz w:val="28"/>
          <w:szCs w:val="28"/>
          <w:lang w:eastAsia="zh-CN"/>
        </w:rPr>
        <w:t>ие</w:t>
      </w:r>
      <w:r w:rsidRPr="000C2946">
        <w:rPr>
          <w:sz w:val="28"/>
          <w:szCs w:val="28"/>
        </w:rPr>
        <w:t xml:space="preserve"> ежегодно заготавливает </w:t>
      </w:r>
      <w:r w:rsidRPr="000C2946">
        <w:rPr>
          <w:rFonts w:eastAsia="Calibri"/>
          <w:sz w:val="28"/>
          <w:szCs w:val="28"/>
          <w:lang w:eastAsia="en-US"/>
        </w:rPr>
        <w:t>порядка</w:t>
      </w:r>
      <w:r w:rsidRPr="000C2946">
        <w:rPr>
          <w:sz w:val="28"/>
          <w:szCs w:val="28"/>
        </w:rPr>
        <w:t xml:space="preserve"> 4000 тонн дикорастущих ягод, в том числе брусники, черники, морошки и клюквы. Среднесписочная численность работников составляет 40 человек.</w:t>
      </w:r>
    </w:p>
    <w:p w:rsidR="00B953B6" w:rsidRPr="000C2946" w:rsidRDefault="00B953B6" w:rsidP="0085793F">
      <w:pPr>
        <w:ind w:firstLine="709"/>
        <w:jc w:val="both"/>
      </w:pPr>
      <w:r w:rsidRPr="000C2946">
        <w:rPr>
          <w:sz w:val="28"/>
          <w:szCs w:val="28"/>
        </w:rPr>
        <w:t>Предприятие имеет собственную заготовительную сеть по сбору дикорастущих ягод и грибов в Республике Карелия и Коми, Мурманской, Новгородской, Псковской, Ленинградской, Кировской, Архангельской и Вологодской областях, а также постоянных партнеров в Республике Беларусь.</w:t>
      </w:r>
    </w:p>
    <w:p w:rsidR="00B953B6" w:rsidRPr="000C2946" w:rsidRDefault="00B953B6" w:rsidP="0085793F">
      <w:pPr>
        <w:ind w:firstLine="709"/>
        <w:jc w:val="both"/>
      </w:pPr>
      <w:r w:rsidRPr="000C2946">
        <w:rPr>
          <w:sz w:val="28"/>
          <w:szCs w:val="28"/>
        </w:rPr>
        <w:t xml:space="preserve">В 2020 году завершились строительные работы по модернизации производственных и складских мощностей. Реконструкция позволила вдвое увеличить складские мощности по хранению замороженного дикорастущего сырья и запустить новый современный завод по лазерной очистке дикорастущих ягод. При проектировании и в строительстве применялись современные решения, позволяющие оптимизировать и сделать максимально эффективным работу всего производственного и холодильного оборудования. Производительность оборудования позволяет производить до </w:t>
      </w:r>
      <w:r w:rsidRPr="000C2946">
        <w:rPr>
          <w:rFonts w:eastAsia="Calibri"/>
          <w:sz w:val="28"/>
          <w:szCs w:val="28"/>
          <w:lang w:eastAsia="en-US"/>
        </w:rPr>
        <w:t>6</w:t>
      </w:r>
      <w:r w:rsidRPr="000C2946">
        <w:rPr>
          <w:sz w:val="28"/>
          <w:szCs w:val="28"/>
        </w:rPr>
        <w:t xml:space="preserve"> 000 тонн ягоды в год.</w:t>
      </w:r>
      <w:r w:rsidRPr="000C2946">
        <w:t xml:space="preserve"> </w:t>
      </w:r>
      <w:r w:rsidRPr="000C2946">
        <w:rPr>
          <w:sz w:val="28"/>
          <w:szCs w:val="28"/>
        </w:rPr>
        <w:t>Реализация проекта была нацелена на основны</w:t>
      </w:r>
      <w:r w:rsidRPr="000C2946">
        <w:rPr>
          <w:rFonts w:eastAsia="Calibri"/>
          <w:sz w:val="28"/>
          <w:szCs w:val="28"/>
          <w:lang w:eastAsia="en-US"/>
        </w:rPr>
        <w:t>х</w:t>
      </w:r>
      <w:r w:rsidRPr="000C2946">
        <w:rPr>
          <w:sz w:val="28"/>
          <w:szCs w:val="28"/>
        </w:rPr>
        <w:t xml:space="preserve"> оптовы</w:t>
      </w:r>
      <w:r w:rsidRPr="000C2946">
        <w:rPr>
          <w:rFonts w:eastAsia="Calibri"/>
          <w:sz w:val="28"/>
          <w:szCs w:val="28"/>
          <w:lang w:eastAsia="en-US"/>
        </w:rPr>
        <w:t>х</w:t>
      </w:r>
      <w:r w:rsidRPr="000C2946">
        <w:rPr>
          <w:sz w:val="28"/>
          <w:szCs w:val="28"/>
        </w:rPr>
        <w:t xml:space="preserve"> покупател</w:t>
      </w:r>
      <w:r w:rsidRPr="000C2946">
        <w:rPr>
          <w:rFonts w:eastAsia="Calibri"/>
          <w:sz w:val="28"/>
          <w:szCs w:val="28"/>
          <w:lang w:eastAsia="en-US"/>
        </w:rPr>
        <w:t>ей -</w:t>
      </w:r>
      <w:r w:rsidRPr="000C2946">
        <w:rPr>
          <w:sz w:val="28"/>
          <w:szCs w:val="28"/>
        </w:rPr>
        <w:t xml:space="preserve"> европейские, китайские и американские компании.</w:t>
      </w:r>
    </w:p>
    <w:p w:rsidR="00B953B6" w:rsidRPr="000C2946" w:rsidRDefault="00B953B6" w:rsidP="0085793F">
      <w:pPr>
        <w:ind w:firstLine="709"/>
        <w:jc w:val="both"/>
      </w:pPr>
      <w:r w:rsidRPr="000C2946">
        <w:rPr>
          <w:sz w:val="28"/>
          <w:szCs w:val="28"/>
        </w:rPr>
        <w:t>На региональном этапе конкурса «Экспортер года» в номинации «Экспортёр года в сфере агропромышленного комплекса» компания в 2022 году удостоена второго места. На окружном этапе конкурса «Экспортер года» среди компаний Северо-Западного Федерального округа ООО «Фрешберри» заняло 2 место в номинации «Экспортер года в сфере базовой продукции агропромышленного комплекса» среди МСП.</w:t>
      </w:r>
    </w:p>
    <w:p w:rsidR="00B953B6" w:rsidRPr="000C2946" w:rsidRDefault="00B953B6" w:rsidP="0085793F">
      <w:pPr>
        <w:ind w:firstLine="709"/>
        <w:jc w:val="both"/>
      </w:pPr>
      <w:r w:rsidRPr="000C2946">
        <w:rPr>
          <w:sz w:val="28"/>
          <w:szCs w:val="28"/>
        </w:rPr>
        <w:t xml:space="preserve">В связи с санкционным давлением в настоящее время предприятие испытывает значительные трудности в поставках продукции на экспорт в </w:t>
      </w:r>
      <w:r w:rsidRPr="000C2946">
        <w:rPr>
          <w:rFonts w:eastAsia="Calibri"/>
          <w:sz w:val="28"/>
          <w:szCs w:val="28"/>
          <w:lang w:eastAsia="en-US"/>
        </w:rPr>
        <w:t>е</w:t>
      </w:r>
      <w:r w:rsidRPr="000C2946">
        <w:rPr>
          <w:sz w:val="28"/>
          <w:szCs w:val="28"/>
        </w:rPr>
        <w:t xml:space="preserve">вропейские страны (валютные ограничения, наличие ввозной пошлина на российскую продукцию делает ее </w:t>
      </w:r>
      <w:r w:rsidRPr="000C2946">
        <w:rPr>
          <w:rFonts w:eastAsia="Calibri"/>
          <w:sz w:val="28"/>
          <w:szCs w:val="28"/>
          <w:lang w:eastAsia="en-US"/>
        </w:rPr>
        <w:t xml:space="preserve">неконкурентоспособной </w:t>
      </w:r>
      <w:r w:rsidRPr="000C2946">
        <w:rPr>
          <w:sz w:val="28"/>
          <w:szCs w:val="28"/>
        </w:rPr>
        <w:t xml:space="preserve">относительно аналогичной продукции из Финляндии, Норвегии, Украины и других стран). Предприятие осуществляет поиски альтернативных рынков сбыта производимой продукции. Увеличиваются поставки на внутренний рынок, в марте 2023 года в Китай отправлена первая партия продукции (325 тонн). ООО «Фрешберри» реализует планы по более глубокой переработке ягод </w:t>
      </w:r>
      <w:r w:rsidRPr="000C2946">
        <w:rPr>
          <w:rFonts w:eastAsia="Calibri"/>
          <w:sz w:val="28"/>
          <w:szCs w:val="28"/>
          <w:lang w:eastAsia="en-US"/>
        </w:rPr>
        <w:t>с</w:t>
      </w:r>
      <w:r w:rsidRPr="000C2946">
        <w:rPr>
          <w:sz w:val="28"/>
          <w:szCs w:val="28"/>
        </w:rPr>
        <w:t xml:space="preserve"> приобретением и установк</w:t>
      </w:r>
      <w:r w:rsidRPr="000C2946">
        <w:rPr>
          <w:rFonts w:eastAsia="Calibri"/>
          <w:sz w:val="28"/>
          <w:szCs w:val="28"/>
          <w:lang w:eastAsia="en-US"/>
        </w:rPr>
        <w:t>ой</w:t>
      </w:r>
      <w:r w:rsidRPr="000C2946">
        <w:rPr>
          <w:sz w:val="28"/>
          <w:szCs w:val="28"/>
        </w:rPr>
        <w:t xml:space="preserve"> линии по производству ягодного пюре.</w:t>
      </w:r>
    </w:p>
    <w:p w:rsidR="00B953B6" w:rsidRPr="000C2946" w:rsidRDefault="00B953B6" w:rsidP="0085793F">
      <w:pPr>
        <w:ind w:firstLine="709"/>
        <w:jc w:val="both"/>
      </w:pPr>
      <w:r w:rsidRPr="000C2946">
        <w:rPr>
          <w:sz w:val="28"/>
          <w:szCs w:val="28"/>
        </w:rPr>
        <w:t xml:space="preserve">В 2023 году объем производства продукции из дикорастущих ягод составил 1712 тонн, или 69,7 % к 2022 году. </w:t>
      </w:r>
    </w:p>
    <w:p w:rsidR="00B953B6" w:rsidRPr="000C2946" w:rsidRDefault="00B953B6" w:rsidP="0085793F">
      <w:pPr>
        <w:contextualSpacing/>
        <w:jc w:val="both"/>
        <w:rPr>
          <w:u w:val="single"/>
        </w:rPr>
      </w:pPr>
      <w:r w:rsidRPr="000C2946">
        <w:rPr>
          <w:sz w:val="28"/>
          <w:szCs w:val="28"/>
          <w:u w:val="single"/>
        </w:rPr>
        <w:t>Комплексное развитие сельских территорий</w:t>
      </w:r>
    </w:p>
    <w:p w:rsidR="00B953B6" w:rsidRPr="000C2946" w:rsidRDefault="00B953B6" w:rsidP="0085793F">
      <w:pPr>
        <w:ind w:firstLine="850"/>
        <w:contextualSpacing/>
        <w:jc w:val="both"/>
        <w:rPr>
          <w:rFonts w:eastAsia="Calibri"/>
          <w:sz w:val="28"/>
          <w:szCs w:val="28"/>
          <w:lang w:eastAsia="zh-CN"/>
        </w:rPr>
      </w:pPr>
      <w:r w:rsidRPr="000C2946">
        <w:rPr>
          <w:rFonts w:eastAsia="Calibri"/>
          <w:sz w:val="28"/>
          <w:szCs w:val="28"/>
          <w:lang w:eastAsia="zh-CN"/>
        </w:rPr>
        <w:t>В 2023 году в рамках реализации на территории Республики Карелия мероприятий по улучшению жилищных условий граждан, проживающих на сельской территории, государственной программы социальная выплата на строительство жилья на сельских территориях предоставлена 1 семье из 5 человек. Размер социальной выплаты из федерального бюджета и бюджета Республики Карелия составил 3 512,02 тыс. рублей.</w:t>
      </w:r>
    </w:p>
    <w:p w:rsidR="00300CC6" w:rsidRPr="000C2946" w:rsidRDefault="00300CC6" w:rsidP="00300CC6">
      <w:pPr>
        <w:overflowPunct w:val="0"/>
        <w:autoSpaceDN w:val="0"/>
        <w:adjustRightInd w:val="0"/>
        <w:ind w:firstLine="720"/>
        <w:jc w:val="both"/>
        <w:rPr>
          <w:rFonts w:eastAsia="Calibri"/>
          <w:sz w:val="28"/>
          <w:szCs w:val="28"/>
        </w:rPr>
      </w:pPr>
      <w:r w:rsidRPr="000C2946">
        <w:rPr>
          <w:rFonts w:eastAsia="Calibri"/>
          <w:sz w:val="28"/>
          <w:szCs w:val="28"/>
        </w:rPr>
        <w:lastRenderedPageBreak/>
        <w:t xml:space="preserve">В данной отрасли рост предусматривается в основном за счет: </w:t>
      </w:r>
    </w:p>
    <w:p w:rsidR="00300CC6" w:rsidRPr="000C2946" w:rsidRDefault="00300CC6" w:rsidP="00300CC6">
      <w:pPr>
        <w:overflowPunct w:val="0"/>
        <w:autoSpaceDN w:val="0"/>
        <w:adjustRightInd w:val="0"/>
        <w:ind w:firstLine="708"/>
        <w:jc w:val="both"/>
        <w:rPr>
          <w:rFonts w:eastAsia="Calibri"/>
          <w:sz w:val="28"/>
          <w:szCs w:val="28"/>
        </w:rPr>
      </w:pPr>
      <w:r w:rsidRPr="000C2946">
        <w:rPr>
          <w:rFonts w:eastAsia="Calibri"/>
          <w:sz w:val="28"/>
          <w:szCs w:val="28"/>
        </w:rPr>
        <w:t>реализации новых инвестиционных проектов с использованием высокоэффективного оборудования и приобретения высокопродуктивного скота;</w:t>
      </w:r>
    </w:p>
    <w:p w:rsidR="00300CC6" w:rsidRPr="000C2946" w:rsidRDefault="00300CC6" w:rsidP="00300CC6">
      <w:pPr>
        <w:ind w:firstLine="709"/>
        <w:jc w:val="both"/>
        <w:rPr>
          <w:sz w:val="28"/>
          <w:szCs w:val="28"/>
        </w:rPr>
      </w:pPr>
      <w:r w:rsidRPr="000C2946">
        <w:rPr>
          <w:sz w:val="28"/>
          <w:szCs w:val="28"/>
        </w:rPr>
        <w:t>прогнозируется увеличение надоев за счет увеличения поголовья скота, совершенствования технологии содержания и кормления.</w:t>
      </w:r>
    </w:p>
    <w:p w:rsidR="00300CC6" w:rsidRPr="000C2946" w:rsidRDefault="00300CC6" w:rsidP="00300CC6">
      <w:pPr>
        <w:jc w:val="both"/>
        <w:rPr>
          <w:sz w:val="28"/>
          <w:szCs w:val="28"/>
        </w:rPr>
      </w:pPr>
      <w:r w:rsidRPr="000C2946">
        <w:rPr>
          <w:sz w:val="28"/>
          <w:szCs w:val="28"/>
        </w:rPr>
        <w:tab/>
        <w:t>В дальнейшем прогнозируется поступательное увеличение объемов производства сельскохозяйственной продукции всех категорий товаропроизводителей, чему будут способствовать:</w:t>
      </w:r>
    </w:p>
    <w:p w:rsidR="00300CC6" w:rsidRPr="000C2946" w:rsidRDefault="00300CC6" w:rsidP="00300CC6">
      <w:pPr>
        <w:jc w:val="both"/>
        <w:rPr>
          <w:sz w:val="28"/>
          <w:szCs w:val="28"/>
        </w:rPr>
      </w:pPr>
      <w:r w:rsidRPr="000C2946">
        <w:rPr>
          <w:sz w:val="28"/>
          <w:szCs w:val="28"/>
        </w:rPr>
        <w:tab/>
        <w:t>по сельскохозяйственным организациям-ввод новых мощностей, увеличение поголовья животных, их продуктивности, а также повышение   урожайности сельскохозяйственных культур;</w:t>
      </w:r>
    </w:p>
    <w:p w:rsidR="00300CC6" w:rsidRPr="000C2946" w:rsidRDefault="00300CC6" w:rsidP="00300CC6">
      <w:pPr>
        <w:pStyle w:val="af4"/>
        <w:shd w:val="clear" w:color="auto" w:fill="FFFFFF"/>
        <w:spacing w:before="0" w:beforeAutospacing="0" w:after="0" w:afterAutospacing="0"/>
        <w:ind w:firstLine="708"/>
        <w:jc w:val="both"/>
        <w:rPr>
          <w:sz w:val="28"/>
          <w:szCs w:val="28"/>
        </w:rPr>
      </w:pPr>
      <w:r w:rsidRPr="000C2946">
        <w:rPr>
          <w:sz w:val="28"/>
          <w:szCs w:val="28"/>
        </w:rPr>
        <w:t>по крестьянским (фермерским) хозяйствам - развитие и увеличение малых форм хозяйствования, их участие в конкурсных отборах, проводимых Министерством сельского и рыбного хозяйства Республики Карелия, администрацией Пряжинского района;</w:t>
      </w:r>
    </w:p>
    <w:p w:rsidR="00300CC6" w:rsidRPr="000C2946" w:rsidRDefault="00300CC6" w:rsidP="00300CC6">
      <w:pPr>
        <w:pStyle w:val="af4"/>
        <w:shd w:val="clear" w:color="auto" w:fill="FFFFFF"/>
        <w:spacing w:before="0" w:beforeAutospacing="0" w:after="0" w:afterAutospacing="0"/>
        <w:ind w:firstLine="708"/>
        <w:jc w:val="both"/>
        <w:rPr>
          <w:sz w:val="28"/>
          <w:szCs w:val="28"/>
        </w:rPr>
      </w:pPr>
      <w:r w:rsidRPr="000C2946">
        <w:rPr>
          <w:sz w:val="28"/>
          <w:szCs w:val="28"/>
        </w:rPr>
        <w:t>по хозяйствам населения - сохранение и рост производимой продукции будет обеспечиваться возрастанием спроса на «домашнюю» продукцию.</w:t>
      </w:r>
    </w:p>
    <w:p w:rsidR="00300CC6" w:rsidRPr="000C2946" w:rsidRDefault="00300CC6" w:rsidP="0085793F">
      <w:pPr>
        <w:ind w:firstLine="850"/>
        <w:contextualSpacing/>
        <w:jc w:val="both"/>
      </w:pPr>
    </w:p>
    <w:p w:rsidR="0028191B" w:rsidRPr="000C2946" w:rsidRDefault="0028191B" w:rsidP="0028191B">
      <w:pPr>
        <w:jc w:val="both"/>
        <w:rPr>
          <w:b/>
          <w:sz w:val="28"/>
          <w:szCs w:val="28"/>
        </w:rPr>
      </w:pPr>
      <w:r w:rsidRPr="000C2946">
        <w:rPr>
          <w:b/>
          <w:sz w:val="28"/>
          <w:szCs w:val="28"/>
        </w:rPr>
        <w:t>Потребительский рынок</w:t>
      </w:r>
    </w:p>
    <w:p w:rsidR="0028191B" w:rsidRPr="000C2946" w:rsidRDefault="0028191B" w:rsidP="0028191B">
      <w:pPr>
        <w:jc w:val="both"/>
        <w:rPr>
          <w:sz w:val="28"/>
          <w:szCs w:val="28"/>
        </w:rPr>
      </w:pPr>
    </w:p>
    <w:p w:rsidR="0028191B" w:rsidRPr="000C2946" w:rsidRDefault="0028191B" w:rsidP="0028191B">
      <w:pPr>
        <w:pStyle w:val="a3"/>
        <w:jc w:val="both"/>
        <w:rPr>
          <w:rFonts w:ascii="Times New Roman" w:hAnsi="Times New Roman"/>
          <w:sz w:val="28"/>
          <w:szCs w:val="28"/>
        </w:rPr>
      </w:pPr>
      <w:r w:rsidRPr="000C2946">
        <w:rPr>
          <w:rFonts w:ascii="Times New Roman" w:hAnsi="Times New Roman"/>
          <w:sz w:val="28"/>
          <w:szCs w:val="28"/>
        </w:rPr>
        <w:tab/>
        <w:t xml:space="preserve">Система торговли и потребительского рынка Пряжинского района является одной из важнейших и наиболее динамично развивающихся отраслей, которая призвана стабильно и на высоком уровне, обеспечивать жителей, предприятия и организации района товарами и услугами. </w:t>
      </w:r>
    </w:p>
    <w:p w:rsidR="0028191B" w:rsidRPr="000C2946" w:rsidRDefault="0028191B" w:rsidP="0028191B">
      <w:pPr>
        <w:pStyle w:val="a3"/>
        <w:ind w:firstLine="708"/>
        <w:jc w:val="both"/>
        <w:rPr>
          <w:rFonts w:ascii="Times New Roman" w:hAnsi="Times New Roman"/>
          <w:bCs/>
          <w:sz w:val="28"/>
          <w:szCs w:val="28"/>
        </w:rPr>
      </w:pPr>
      <w:r w:rsidRPr="000C2946">
        <w:rPr>
          <w:rFonts w:ascii="Times New Roman" w:hAnsi="Times New Roman"/>
          <w:bCs/>
          <w:sz w:val="28"/>
          <w:szCs w:val="28"/>
        </w:rPr>
        <w:t xml:space="preserve">Активное развитие розничной торговли объективно сопровождается появлением крупных торговых сетевых структур. </w:t>
      </w:r>
    </w:p>
    <w:p w:rsidR="0028191B" w:rsidRPr="000C2946" w:rsidRDefault="0028191B" w:rsidP="0028191B">
      <w:pPr>
        <w:pStyle w:val="a3"/>
        <w:ind w:firstLine="708"/>
        <w:jc w:val="both"/>
        <w:rPr>
          <w:rFonts w:ascii="Times New Roman" w:hAnsi="Times New Roman"/>
          <w:sz w:val="28"/>
          <w:szCs w:val="28"/>
        </w:rPr>
      </w:pPr>
      <w:r w:rsidRPr="000C2946">
        <w:rPr>
          <w:rFonts w:ascii="Times New Roman" w:hAnsi="Times New Roman"/>
          <w:bCs/>
          <w:sz w:val="28"/>
          <w:szCs w:val="28"/>
        </w:rPr>
        <w:t xml:space="preserve">Высокая конкурентная среда на продовольственном рынке способствует открытию супермаркетов с современным дизайном и внедрением передовых технологий, </w:t>
      </w:r>
      <w:r w:rsidRPr="000C2946">
        <w:rPr>
          <w:rFonts w:ascii="Times New Roman" w:hAnsi="Times New Roman"/>
          <w:sz w:val="28"/>
          <w:szCs w:val="28"/>
        </w:rPr>
        <w:t>что способствует развитию оборота розничной торговли и платных услуг населению.</w:t>
      </w:r>
    </w:p>
    <w:p w:rsidR="0028191B" w:rsidRPr="000C2946" w:rsidRDefault="0028191B" w:rsidP="0028191B">
      <w:pPr>
        <w:jc w:val="both"/>
        <w:rPr>
          <w:bCs/>
          <w:sz w:val="28"/>
          <w:szCs w:val="28"/>
          <w:lang w:val="x-none"/>
        </w:rPr>
      </w:pPr>
      <w:r w:rsidRPr="000C2946">
        <w:rPr>
          <w:sz w:val="28"/>
          <w:szCs w:val="28"/>
        </w:rPr>
        <w:tab/>
        <w:t>Наличие необходимых условий для удовлетворения спроса населения на товары и услуги, обеспечение требований к их качеству и безопасности, а также доступа к товарам и услугам для всех социальных групп населения являются ключевыми параметрами, характеризующими уровень развития современного потребительского рынка.</w:t>
      </w:r>
    </w:p>
    <w:p w:rsidR="0028191B" w:rsidRPr="000C2946" w:rsidRDefault="0028191B" w:rsidP="0028191B">
      <w:pPr>
        <w:pStyle w:val="a3"/>
        <w:ind w:firstLine="708"/>
        <w:jc w:val="both"/>
        <w:rPr>
          <w:rFonts w:ascii="Times New Roman" w:hAnsi="Times New Roman"/>
          <w:sz w:val="28"/>
          <w:szCs w:val="28"/>
        </w:rPr>
      </w:pPr>
      <w:r w:rsidRPr="000C2946">
        <w:rPr>
          <w:rFonts w:ascii="Times New Roman" w:hAnsi="Times New Roman"/>
          <w:sz w:val="28"/>
          <w:szCs w:val="28"/>
        </w:rPr>
        <w:t>Потребительский рынок продолжает оказывать влияние на поддержание общеэкономической динамики в Пряжинском районе.</w:t>
      </w:r>
    </w:p>
    <w:p w:rsidR="0028191B" w:rsidRPr="000C2946" w:rsidRDefault="0028191B" w:rsidP="0028191B">
      <w:pPr>
        <w:pStyle w:val="a7"/>
        <w:tabs>
          <w:tab w:val="left" w:pos="5235"/>
          <w:tab w:val="left" w:pos="5775"/>
          <w:tab w:val="left" w:pos="5955"/>
        </w:tabs>
        <w:snapToGrid w:val="0"/>
        <w:spacing w:after="0"/>
        <w:ind w:firstLine="567"/>
        <w:jc w:val="both"/>
        <w:rPr>
          <w:sz w:val="28"/>
          <w:szCs w:val="28"/>
          <w:shd w:val="clear" w:color="auto" w:fill="FFFFFF"/>
        </w:rPr>
      </w:pPr>
      <w:r w:rsidRPr="000C2946">
        <w:rPr>
          <w:sz w:val="28"/>
          <w:szCs w:val="28"/>
        </w:rPr>
        <w:t xml:space="preserve">Структура торговой сети характеризуется преобладанием продовольственных магазинов и магазинов, реализующих смешанный ассортимент, что позволило в период пандемии сохранить оборот розничной торговли. </w:t>
      </w:r>
      <w:r w:rsidRPr="000C2946">
        <w:rPr>
          <w:rStyle w:val="af6"/>
          <w:b w:val="0"/>
          <w:sz w:val="28"/>
          <w:szCs w:val="28"/>
        </w:rPr>
        <w:t>Товарная насыщенность носит устойчивый характер и соответствует платежеспособному спросу населения.</w:t>
      </w:r>
      <w:r w:rsidRPr="000C2946">
        <w:rPr>
          <w:sz w:val="28"/>
          <w:szCs w:val="28"/>
          <w:shd w:val="clear" w:color="auto" w:fill="FFFFFF"/>
        </w:rPr>
        <w:t xml:space="preserve"> Ассортимент и товаронасыщенность социально-значимыми продуктами питания высоки.</w:t>
      </w:r>
    </w:p>
    <w:p w:rsidR="0028191B" w:rsidRPr="000C2946" w:rsidRDefault="0028191B" w:rsidP="0028191B">
      <w:pPr>
        <w:ind w:firstLine="567"/>
        <w:jc w:val="both"/>
        <w:rPr>
          <w:sz w:val="28"/>
          <w:szCs w:val="28"/>
        </w:rPr>
      </w:pPr>
      <w:r w:rsidRPr="000C2946">
        <w:rPr>
          <w:sz w:val="28"/>
          <w:szCs w:val="28"/>
        </w:rPr>
        <w:t>В 202</w:t>
      </w:r>
      <w:r w:rsidR="00511A4A" w:rsidRPr="000C2946">
        <w:rPr>
          <w:sz w:val="28"/>
          <w:szCs w:val="28"/>
        </w:rPr>
        <w:t>3</w:t>
      </w:r>
      <w:r w:rsidRPr="000C2946">
        <w:rPr>
          <w:sz w:val="28"/>
          <w:szCs w:val="28"/>
        </w:rPr>
        <w:t xml:space="preserve"> году продолжился рост оборота розничной торговли. </w:t>
      </w:r>
    </w:p>
    <w:p w:rsidR="0028191B" w:rsidRPr="000C2946" w:rsidRDefault="0028191B" w:rsidP="0028191B">
      <w:pPr>
        <w:ind w:firstLine="567"/>
        <w:jc w:val="both"/>
        <w:rPr>
          <w:sz w:val="28"/>
          <w:szCs w:val="28"/>
        </w:rPr>
      </w:pPr>
      <w:r w:rsidRPr="000C2946">
        <w:rPr>
          <w:sz w:val="28"/>
          <w:szCs w:val="28"/>
        </w:rPr>
        <w:lastRenderedPageBreak/>
        <w:t xml:space="preserve">Объем оборота розничной торговли прогнозировался не менее </w:t>
      </w:r>
      <w:r w:rsidR="00511A4A" w:rsidRPr="000C2946">
        <w:rPr>
          <w:sz w:val="28"/>
          <w:szCs w:val="28"/>
        </w:rPr>
        <w:t>1129,0</w:t>
      </w:r>
      <w:r w:rsidRPr="000C2946">
        <w:rPr>
          <w:sz w:val="28"/>
          <w:szCs w:val="28"/>
        </w:rPr>
        <w:t xml:space="preserve"> млн. рублей с темпом роста </w:t>
      </w:r>
      <w:r w:rsidR="00511A4A" w:rsidRPr="000C2946">
        <w:rPr>
          <w:sz w:val="28"/>
          <w:szCs w:val="28"/>
        </w:rPr>
        <w:t>105,7</w:t>
      </w:r>
      <w:r w:rsidRPr="000C2946">
        <w:rPr>
          <w:sz w:val="28"/>
          <w:szCs w:val="28"/>
        </w:rPr>
        <w:t xml:space="preserve"> %. </w:t>
      </w:r>
    </w:p>
    <w:p w:rsidR="0028191B" w:rsidRPr="000C2946" w:rsidRDefault="0028191B" w:rsidP="0028191B">
      <w:pPr>
        <w:ind w:firstLine="567"/>
        <w:jc w:val="both"/>
      </w:pPr>
      <w:r w:rsidRPr="000C2946">
        <w:rPr>
          <w:sz w:val="28"/>
          <w:szCs w:val="28"/>
        </w:rPr>
        <w:t>Фактический оборот розничной торговли по полному кругу наблюдения за 202</w:t>
      </w:r>
      <w:r w:rsidR="00511A4A" w:rsidRPr="000C2946">
        <w:rPr>
          <w:sz w:val="28"/>
          <w:szCs w:val="28"/>
        </w:rPr>
        <w:t>3</w:t>
      </w:r>
      <w:r w:rsidRPr="000C2946">
        <w:rPr>
          <w:sz w:val="28"/>
          <w:szCs w:val="28"/>
        </w:rPr>
        <w:t xml:space="preserve"> год составил 1</w:t>
      </w:r>
      <w:r w:rsidR="00511A4A" w:rsidRPr="000C2946">
        <w:rPr>
          <w:sz w:val="28"/>
          <w:szCs w:val="28"/>
        </w:rPr>
        <w:t>184,0</w:t>
      </w:r>
      <w:r w:rsidRPr="000C2946">
        <w:t xml:space="preserve"> </w:t>
      </w:r>
      <w:r w:rsidRPr="000C2946">
        <w:rPr>
          <w:sz w:val="28"/>
          <w:szCs w:val="28"/>
        </w:rPr>
        <w:t>млн. рублей (</w:t>
      </w:r>
      <w:r w:rsidR="00511A4A" w:rsidRPr="000C2946">
        <w:rPr>
          <w:sz w:val="28"/>
          <w:szCs w:val="28"/>
        </w:rPr>
        <w:t>107,1</w:t>
      </w:r>
      <w:r w:rsidRPr="000C2946">
        <w:rPr>
          <w:sz w:val="28"/>
          <w:szCs w:val="28"/>
        </w:rPr>
        <w:t xml:space="preserve"> % к 202</w:t>
      </w:r>
      <w:r w:rsidR="00511A4A" w:rsidRPr="000C2946">
        <w:rPr>
          <w:sz w:val="28"/>
          <w:szCs w:val="28"/>
        </w:rPr>
        <w:t>2</w:t>
      </w:r>
      <w:r w:rsidRPr="000C2946">
        <w:rPr>
          <w:sz w:val="28"/>
          <w:szCs w:val="28"/>
        </w:rPr>
        <w:t xml:space="preserve"> году).</w:t>
      </w:r>
    </w:p>
    <w:p w:rsidR="0028191B" w:rsidRPr="000C2946" w:rsidRDefault="0028191B" w:rsidP="0028191B">
      <w:pPr>
        <w:pStyle w:val="a3"/>
        <w:ind w:firstLine="708"/>
        <w:jc w:val="both"/>
        <w:rPr>
          <w:rFonts w:ascii="Times New Roman" w:hAnsi="Times New Roman"/>
          <w:sz w:val="28"/>
          <w:szCs w:val="28"/>
        </w:rPr>
      </w:pPr>
      <w:r w:rsidRPr="000C2946">
        <w:rPr>
          <w:rFonts w:ascii="Times New Roman" w:hAnsi="Times New Roman"/>
          <w:sz w:val="28"/>
          <w:szCs w:val="28"/>
        </w:rPr>
        <w:t>Прогноз оборота розничной торговли к 202</w:t>
      </w:r>
      <w:r w:rsidR="004C61FA" w:rsidRPr="000C2946">
        <w:rPr>
          <w:rFonts w:ascii="Times New Roman" w:hAnsi="Times New Roman"/>
          <w:sz w:val="28"/>
          <w:szCs w:val="28"/>
        </w:rPr>
        <w:t>7</w:t>
      </w:r>
      <w:r w:rsidRPr="000C2946">
        <w:rPr>
          <w:rFonts w:ascii="Times New Roman" w:hAnsi="Times New Roman"/>
          <w:sz w:val="28"/>
          <w:szCs w:val="28"/>
        </w:rPr>
        <w:t xml:space="preserve"> году составит 1</w:t>
      </w:r>
      <w:r w:rsidR="0025074F" w:rsidRPr="000C2946">
        <w:rPr>
          <w:rFonts w:ascii="Times New Roman" w:hAnsi="Times New Roman"/>
          <w:sz w:val="28"/>
          <w:szCs w:val="28"/>
        </w:rPr>
        <w:t> 797,32</w:t>
      </w:r>
      <w:r w:rsidRPr="000C2946">
        <w:rPr>
          <w:rFonts w:ascii="Times New Roman" w:hAnsi="Times New Roman"/>
          <w:sz w:val="28"/>
          <w:szCs w:val="28"/>
        </w:rPr>
        <w:t xml:space="preserve"> млн. рублей.</w:t>
      </w:r>
    </w:p>
    <w:p w:rsidR="0028191B" w:rsidRPr="000C2946" w:rsidRDefault="0028191B" w:rsidP="0028191B">
      <w:pPr>
        <w:pStyle w:val="a3"/>
        <w:ind w:firstLine="708"/>
        <w:jc w:val="both"/>
        <w:rPr>
          <w:rFonts w:ascii="Times New Roman" w:hAnsi="Times New Roman"/>
          <w:sz w:val="28"/>
          <w:szCs w:val="28"/>
        </w:rPr>
      </w:pPr>
      <w:r w:rsidRPr="000C2946">
        <w:rPr>
          <w:rFonts w:ascii="Times New Roman" w:hAnsi="Times New Roman"/>
          <w:bCs/>
          <w:sz w:val="28"/>
          <w:szCs w:val="28"/>
        </w:rPr>
        <w:t>Для обслуживания населения в Пряжинском районе действуют 94</w:t>
      </w:r>
      <w:r w:rsidRPr="000C2946">
        <w:rPr>
          <w:rFonts w:ascii="Times New Roman" w:hAnsi="Times New Roman"/>
          <w:sz w:val="28"/>
          <w:szCs w:val="28"/>
        </w:rPr>
        <w:t xml:space="preserve"> стационарных торговых объекта, 19 общественного питания, более 80 хозяйствующих субъектов по оказанию услуг.</w:t>
      </w:r>
    </w:p>
    <w:p w:rsidR="0028191B" w:rsidRPr="000C2946" w:rsidRDefault="0028191B" w:rsidP="0028191B">
      <w:pPr>
        <w:jc w:val="both"/>
        <w:rPr>
          <w:sz w:val="28"/>
          <w:szCs w:val="28"/>
        </w:rPr>
      </w:pPr>
      <w:r w:rsidRPr="000C2946">
        <w:rPr>
          <w:sz w:val="28"/>
          <w:szCs w:val="28"/>
        </w:rPr>
        <w:tab/>
        <w:t>Оборот розничной торговли по организациям всех видов экономической деятельности в январе-июне 202</w:t>
      </w:r>
      <w:r w:rsidR="0025074F" w:rsidRPr="000C2946">
        <w:rPr>
          <w:sz w:val="28"/>
          <w:szCs w:val="28"/>
        </w:rPr>
        <w:t>4</w:t>
      </w:r>
      <w:r w:rsidRPr="000C2946">
        <w:rPr>
          <w:sz w:val="28"/>
          <w:szCs w:val="28"/>
        </w:rPr>
        <w:t xml:space="preserve"> года составил </w:t>
      </w:r>
      <w:r w:rsidR="0025074F" w:rsidRPr="000C2946">
        <w:rPr>
          <w:sz w:val="28"/>
          <w:szCs w:val="28"/>
        </w:rPr>
        <w:t>634,4</w:t>
      </w:r>
      <w:r w:rsidRPr="000C2946">
        <w:rPr>
          <w:sz w:val="28"/>
          <w:szCs w:val="28"/>
        </w:rPr>
        <w:t xml:space="preserve"> млн рублей, что в сопоставимых ценах на </w:t>
      </w:r>
      <w:r w:rsidR="0025074F" w:rsidRPr="000C2946">
        <w:rPr>
          <w:sz w:val="28"/>
          <w:szCs w:val="28"/>
        </w:rPr>
        <w:t>8,8</w:t>
      </w:r>
      <w:r w:rsidRPr="000C2946">
        <w:rPr>
          <w:sz w:val="28"/>
          <w:szCs w:val="28"/>
        </w:rPr>
        <w:t>% больше, чем в январе-июне 202</w:t>
      </w:r>
      <w:r w:rsidR="0025074F" w:rsidRPr="000C2946">
        <w:rPr>
          <w:sz w:val="28"/>
          <w:szCs w:val="28"/>
        </w:rPr>
        <w:t>3</w:t>
      </w:r>
      <w:r w:rsidRPr="000C2946">
        <w:rPr>
          <w:sz w:val="28"/>
          <w:szCs w:val="28"/>
        </w:rPr>
        <w:t xml:space="preserve"> года.</w:t>
      </w:r>
    </w:p>
    <w:p w:rsidR="0028191B" w:rsidRPr="000C2946" w:rsidRDefault="0028191B" w:rsidP="0028191B">
      <w:pPr>
        <w:jc w:val="both"/>
        <w:rPr>
          <w:sz w:val="28"/>
          <w:szCs w:val="28"/>
        </w:rPr>
      </w:pPr>
      <w:r w:rsidRPr="000C2946">
        <w:rPr>
          <w:sz w:val="28"/>
          <w:szCs w:val="28"/>
        </w:rPr>
        <w:tab/>
        <w:t>Доля организаций с основным видом экономической деятельности «Торговля розничная, кроме торговли автотранспортными средствами и мотоциклами» в обороте розничной торговли организаций всех видов экономической деятельности (без субъектов малого предпринимательства) составила 9</w:t>
      </w:r>
      <w:r w:rsidR="008F7F15" w:rsidRPr="000C2946">
        <w:rPr>
          <w:sz w:val="28"/>
          <w:szCs w:val="28"/>
        </w:rPr>
        <w:t>6</w:t>
      </w:r>
      <w:r w:rsidRPr="000C2946">
        <w:rPr>
          <w:sz w:val="28"/>
          <w:szCs w:val="28"/>
        </w:rPr>
        <w:t>,</w:t>
      </w:r>
      <w:r w:rsidR="008F7F15" w:rsidRPr="000C2946">
        <w:rPr>
          <w:sz w:val="28"/>
          <w:szCs w:val="28"/>
        </w:rPr>
        <w:t>0</w:t>
      </w:r>
      <w:r w:rsidRPr="000C2946">
        <w:rPr>
          <w:sz w:val="28"/>
          <w:szCs w:val="28"/>
        </w:rPr>
        <w:t>%.</w:t>
      </w:r>
    </w:p>
    <w:p w:rsidR="0028191B" w:rsidRPr="000C2946" w:rsidRDefault="0028191B" w:rsidP="0028191B">
      <w:pPr>
        <w:jc w:val="both"/>
        <w:rPr>
          <w:sz w:val="28"/>
          <w:szCs w:val="28"/>
        </w:rPr>
      </w:pPr>
      <w:r w:rsidRPr="000C2946">
        <w:rPr>
          <w:sz w:val="28"/>
          <w:szCs w:val="28"/>
        </w:rPr>
        <w:tab/>
        <w:t>В структуре оборота розничной торговли удельный вес пищевых продуктов, включая напитки, и табачных изделий в январе-июне 202</w:t>
      </w:r>
      <w:r w:rsidR="008F7F15" w:rsidRPr="000C2946">
        <w:rPr>
          <w:sz w:val="28"/>
          <w:szCs w:val="28"/>
        </w:rPr>
        <w:t>4</w:t>
      </w:r>
      <w:r w:rsidRPr="000C2946">
        <w:rPr>
          <w:sz w:val="28"/>
          <w:szCs w:val="28"/>
        </w:rPr>
        <w:t xml:space="preserve">г. составил </w:t>
      </w:r>
      <w:r w:rsidR="008F7F15" w:rsidRPr="000C2946">
        <w:rPr>
          <w:sz w:val="28"/>
          <w:szCs w:val="28"/>
        </w:rPr>
        <w:t>83,0</w:t>
      </w:r>
      <w:r w:rsidRPr="000C2946">
        <w:rPr>
          <w:sz w:val="28"/>
          <w:szCs w:val="28"/>
        </w:rPr>
        <w:t>% (в январе-июне 2022г. – 81,</w:t>
      </w:r>
      <w:r w:rsidR="008F7F15" w:rsidRPr="000C2946">
        <w:rPr>
          <w:sz w:val="28"/>
          <w:szCs w:val="28"/>
        </w:rPr>
        <w:t xml:space="preserve">4 </w:t>
      </w:r>
      <w:r w:rsidRPr="000C2946">
        <w:rPr>
          <w:sz w:val="28"/>
          <w:szCs w:val="28"/>
        </w:rPr>
        <w:t xml:space="preserve">%), непродовольственных товаров – </w:t>
      </w:r>
      <w:r w:rsidR="008F7F15" w:rsidRPr="000C2946">
        <w:rPr>
          <w:sz w:val="28"/>
          <w:szCs w:val="28"/>
        </w:rPr>
        <w:t>17,0</w:t>
      </w:r>
      <w:r w:rsidRPr="000C2946">
        <w:rPr>
          <w:sz w:val="28"/>
          <w:szCs w:val="28"/>
        </w:rPr>
        <w:t>% (18,</w:t>
      </w:r>
      <w:r w:rsidR="008F7F15" w:rsidRPr="000C2946">
        <w:rPr>
          <w:sz w:val="28"/>
          <w:szCs w:val="28"/>
        </w:rPr>
        <w:t>6</w:t>
      </w:r>
      <w:r w:rsidRPr="000C2946">
        <w:rPr>
          <w:sz w:val="28"/>
          <w:szCs w:val="28"/>
        </w:rPr>
        <w:t>%).</w:t>
      </w:r>
    </w:p>
    <w:p w:rsidR="0028191B" w:rsidRPr="000C2946" w:rsidRDefault="0028191B" w:rsidP="0028191B">
      <w:pPr>
        <w:jc w:val="both"/>
        <w:rPr>
          <w:sz w:val="28"/>
          <w:szCs w:val="28"/>
        </w:rPr>
      </w:pPr>
      <w:r w:rsidRPr="000C2946">
        <w:rPr>
          <w:sz w:val="28"/>
          <w:szCs w:val="28"/>
        </w:rPr>
        <w:tab/>
        <w:t>Оборот общественного питания по организациям всех видов экономической деятельности в январе-июне 202</w:t>
      </w:r>
      <w:r w:rsidR="00824F63" w:rsidRPr="000C2946">
        <w:rPr>
          <w:sz w:val="28"/>
          <w:szCs w:val="28"/>
        </w:rPr>
        <w:t>4</w:t>
      </w:r>
      <w:r w:rsidRPr="000C2946">
        <w:rPr>
          <w:sz w:val="28"/>
          <w:szCs w:val="28"/>
        </w:rPr>
        <w:t xml:space="preserve"> года </w:t>
      </w:r>
      <w:r w:rsidR="00824F63" w:rsidRPr="000C2946">
        <w:rPr>
          <w:sz w:val="28"/>
          <w:szCs w:val="28"/>
        </w:rPr>
        <w:t>снизился</w:t>
      </w:r>
      <w:r w:rsidRPr="000C2946">
        <w:rPr>
          <w:sz w:val="28"/>
          <w:szCs w:val="28"/>
        </w:rPr>
        <w:t xml:space="preserve"> в сопоставимых ценах на </w:t>
      </w:r>
      <w:r w:rsidR="00824F63" w:rsidRPr="000C2946">
        <w:rPr>
          <w:sz w:val="28"/>
          <w:szCs w:val="28"/>
        </w:rPr>
        <w:t>99,9</w:t>
      </w:r>
      <w:r w:rsidRPr="000C2946">
        <w:rPr>
          <w:sz w:val="28"/>
          <w:szCs w:val="28"/>
        </w:rPr>
        <w:t>% по отношению к январю-июню 202</w:t>
      </w:r>
      <w:r w:rsidR="00824F63" w:rsidRPr="000C2946">
        <w:rPr>
          <w:sz w:val="28"/>
          <w:szCs w:val="28"/>
        </w:rPr>
        <w:t>3</w:t>
      </w:r>
      <w:r w:rsidRPr="000C2946">
        <w:rPr>
          <w:sz w:val="28"/>
          <w:szCs w:val="28"/>
        </w:rPr>
        <w:t xml:space="preserve"> года. </w:t>
      </w:r>
    </w:p>
    <w:p w:rsidR="0028191B" w:rsidRPr="000C2946" w:rsidRDefault="0028191B" w:rsidP="0028191B">
      <w:pPr>
        <w:jc w:val="both"/>
        <w:rPr>
          <w:rFonts w:eastAsia="Arial"/>
          <w:sz w:val="28"/>
          <w:szCs w:val="28"/>
        </w:rPr>
      </w:pPr>
      <w:r w:rsidRPr="000C2946">
        <w:rPr>
          <w:sz w:val="28"/>
          <w:szCs w:val="28"/>
        </w:rPr>
        <w:tab/>
        <w:t>С активным развитием онлайн-торговли в Пряжинском районе открыты пункты выдачи заказов интернет-магазинов: «OZON», «WILDBERRIES».</w:t>
      </w:r>
    </w:p>
    <w:p w:rsidR="0028191B" w:rsidRPr="000C2946" w:rsidRDefault="0028191B" w:rsidP="0028191B">
      <w:pPr>
        <w:jc w:val="both"/>
        <w:rPr>
          <w:sz w:val="28"/>
          <w:szCs w:val="28"/>
        </w:rPr>
      </w:pPr>
      <w:r w:rsidRPr="000C2946">
        <w:rPr>
          <w:rStyle w:val="3"/>
          <w:rFonts w:cs="Arial"/>
          <w:sz w:val="28"/>
          <w:szCs w:val="28"/>
        </w:rPr>
        <w:tab/>
        <w:t>В отчетном году на территории района проведено 23 ярмарочных мероприятия.</w:t>
      </w:r>
    </w:p>
    <w:p w:rsidR="0028191B" w:rsidRPr="000C2946" w:rsidRDefault="0028191B" w:rsidP="0028191B">
      <w:pPr>
        <w:jc w:val="both"/>
        <w:rPr>
          <w:sz w:val="28"/>
          <w:szCs w:val="28"/>
        </w:rPr>
      </w:pPr>
      <w:r w:rsidRPr="000C2946">
        <w:rPr>
          <w:sz w:val="28"/>
          <w:szCs w:val="28"/>
        </w:rPr>
        <w:tab/>
        <w:t>В 202</w:t>
      </w:r>
      <w:r w:rsidR="00824F63" w:rsidRPr="000C2946">
        <w:rPr>
          <w:sz w:val="28"/>
          <w:szCs w:val="28"/>
        </w:rPr>
        <w:t>4</w:t>
      </w:r>
      <w:r w:rsidRPr="000C2946">
        <w:rPr>
          <w:sz w:val="28"/>
          <w:szCs w:val="28"/>
        </w:rPr>
        <w:t xml:space="preserve"> году, благодаря реализуемым мерам поддержки для осуществления деятельности субъектов предпринимательства в сфере потребительского рынка, оборот розничной торговли Пряжинского района оценивается на уровне 1</w:t>
      </w:r>
      <w:r w:rsidR="00824F63" w:rsidRPr="000C2946">
        <w:rPr>
          <w:sz w:val="28"/>
          <w:szCs w:val="28"/>
        </w:rPr>
        <w:t>314,18</w:t>
      </w:r>
      <w:r w:rsidRPr="000C2946">
        <w:rPr>
          <w:sz w:val="28"/>
          <w:szCs w:val="28"/>
        </w:rPr>
        <w:t xml:space="preserve"> млн. руб., что выше уровня 202</w:t>
      </w:r>
      <w:r w:rsidR="00824F63" w:rsidRPr="000C2946">
        <w:rPr>
          <w:sz w:val="28"/>
          <w:szCs w:val="28"/>
        </w:rPr>
        <w:t>3</w:t>
      </w:r>
      <w:r w:rsidRPr="000C2946">
        <w:rPr>
          <w:sz w:val="28"/>
          <w:szCs w:val="28"/>
        </w:rPr>
        <w:t xml:space="preserve"> года на </w:t>
      </w:r>
      <w:r w:rsidR="00824F63" w:rsidRPr="000C2946">
        <w:rPr>
          <w:sz w:val="28"/>
          <w:szCs w:val="28"/>
        </w:rPr>
        <w:t>10,9</w:t>
      </w:r>
      <w:r w:rsidRPr="000C2946">
        <w:rPr>
          <w:sz w:val="28"/>
          <w:szCs w:val="28"/>
        </w:rPr>
        <w:t xml:space="preserve"> % в действующих ценах, но с учетом роста потребительских цен на продовольственные и непродовольственные товары индекс </w:t>
      </w:r>
      <w:r w:rsidR="00824F63" w:rsidRPr="000C2946">
        <w:rPr>
          <w:sz w:val="28"/>
          <w:szCs w:val="28"/>
        </w:rPr>
        <w:t xml:space="preserve">физического </w:t>
      </w:r>
      <w:r w:rsidRPr="000C2946">
        <w:rPr>
          <w:sz w:val="28"/>
          <w:szCs w:val="28"/>
        </w:rPr>
        <w:t xml:space="preserve">оборота розничной торговли </w:t>
      </w:r>
      <w:r w:rsidR="00824F63" w:rsidRPr="000C2946">
        <w:rPr>
          <w:sz w:val="28"/>
          <w:szCs w:val="28"/>
        </w:rPr>
        <w:t xml:space="preserve">в 2024 году увеличится лишь </w:t>
      </w:r>
      <w:r w:rsidRPr="000C2946">
        <w:rPr>
          <w:sz w:val="28"/>
          <w:szCs w:val="28"/>
        </w:rPr>
        <w:t xml:space="preserve">на </w:t>
      </w:r>
      <w:r w:rsidR="00824F63" w:rsidRPr="000C2946">
        <w:rPr>
          <w:sz w:val="28"/>
          <w:szCs w:val="28"/>
        </w:rPr>
        <w:t>0,1</w:t>
      </w:r>
      <w:r w:rsidRPr="000C2946">
        <w:rPr>
          <w:sz w:val="28"/>
          <w:szCs w:val="28"/>
        </w:rPr>
        <w:t>% к 202</w:t>
      </w:r>
      <w:r w:rsidR="00824F63" w:rsidRPr="000C2946">
        <w:rPr>
          <w:sz w:val="28"/>
          <w:szCs w:val="28"/>
        </w:rPr>
        <w:t>3</w:t>
      </w:r>
      <w:r w:rsidRPr="000C2946">
        <w:rPr>
          <w:sz w:val="28"/>
          <w:szCs w:val="28"/>
        </w:rPr>
        <w:t xml:space="preserve"> году.</w:t>
      </w:r>
    </w:p>
    <w:p w:rsidR="0028191B" w:rsidRPr="000C2946" w:rsidRDefault="0028191B" w:rsidP="0028191B">
      <w:pPr>
        <w:jc w:val="both"/>
        <w:rPr>
          <w:rStyle w:val="3"/>
          <w:rFonts w:cs="Arial"/>
          <w:sz w:val="28"/>
          <w:szCs w:val="28"/>
        </w:rPr>
      </w:pPr>
      <w:r w:rsidRPr="000C2946">
        <w:rPr>
          <w:rStyle w:val="3"/>
          <w:rFonts w:cs="Arial"/>
          <w:sz w:val="28"/>
          <w:szCs w:val="28"/>
        </w:rPr>
        <w:tab/>
        <w:t>В прогнозируемом периоде продолжит свое развитие сетевой ритейл, увеличив долю в общем объеме оборота розничной торговли по Пряжинскому району до 15 процентов.</w:t>
      </w:r>
    </w:p>
    <w:p w:rsidR="0028191B" w:rsidRPr="000C2946" w:rsidRDefault="0028191B" w:rsidP="0028191B">
      <w:pPr>
        <w:ind w:firstLine="567"/>
        <w:jc w:val="both"/>
        <w:rPr>
          <w:rFonts w:ascii="Arial" w:hAnsi="Arial" w:cs="Arial"/>
          <w:sz w:val="28"/>
          <w:szCs w:val="28"/>
        </w:rPr>
      </w:pPr>
      <w:r w:rsidRPr="000C2946">
        <w:rPr>
          <w:rStyle w:val="3"/>
          <w:rFonts w:cs="Arial"/>
          <w:sz w:val="28"/>
          <w:szCs w:val="28"/>
        </w:rPr>
        <w:t xml:space="preserve">Сохранит свои позиции ярмарочная и рыночная торговля. </w:t>
      </w:r>
    </w:p>
    <w:p w:rsidR="0028191B" w:rsidRPr="000C2946" w:rsidRDefault="0028191B" w:rsidP="0028191B">
      <w:pPr>
        <w:pStyle w:val="a3"/>
        <w:ind w:firstLine="567"/>
        <w:jc w:val="both"/>
        <w:rPr>
          <w:rFonts w:ascii="Times New Roman" w:hAnsi="Times New Roman"/>
          <w:sz w:val="28"/>
          <w:szCs w:val="28"/>
        </w:rPr>
      </w:pPr>
      <w:r w:rsidRPr="000C2946">
        <w:rPr>
          <w:rFonts w:ascii="Times New Roman" w:hAnsi="Times New Roman"/>
          <w:sz w:val="28"/>
          <w:szCs w:val="28"/>
        </w:rPr>
        <w:t xml:space="preserve">Анализируя показатели развития потребительского рынка в районе, необходимо отметить, что в целом потребительский рынок имеет устойчивую тенденцию к росту. </w:t>
      </w:r>
    </w:p>
    <w:p w:rsidR="0028191B" w:rsidRPr="000C2946" w:rsidRDefault="0028191B" w:rsidP="0028191B">
      <w:pPr>
        <w:pStyle w:val="a3"/>
        <w:ind w:firstLine="567"/>
        <w:jc w:val="both"/>
        <w:rPr>
          <w:rFonts w:ascii="Times New Roman" w:hAnsi="Times New Roman"/>
          <w:sz w:val="28"/>
          <w:szCs w:val="28"/>
        </w:rPr>
      </w:pPr>
      <w:r w:rsidRPr="000C2946">
        <w:rPr>
          <w:rFonts w:ascii="Times New Roman" w:hAnsi="Times New Roman"/>
          <w:sz w:val="28"/>
          <w:szCs w:val="28"/>
        </w:rPr>
        <w:t>Развитие потребительского рынка и оказания услуг населению в среднесрочном периоде будет определяться прогнозируемым ростом реальных денежных доходов населения.</w:t>
      </w:r>
    </w:p>
    <w:p w:rsidR="0028191B" w:rsidRPr="000C2946" w:rsidRDefault="0028191B" w:rsidP="0028191B">
      <w:pPr>
        <w:ind w:firstLine="567"/>
        <w:jc w:val="both"/>
        <w:rPr>
          <w:sz w:val="28"/>
          <w:szCs w:val="28"/>
        </w:rPr>
      </w:pPr>
      <w:r w:rsidRPr="000C2946">
        <w:rPr>
          <w:sz w:val="28"/>
          <w:szCs w:val="28"/>
        </w:rPr>
        <w:lastRenderedPageBreak/>
        <w:t>Основная и приоритетная цель для данной отрасли на 202</w:t>
      </w:r>
      <w:r w:rsidR="00EA34BF" w:rsidRPr="000C2946">
        <w:rPr>
          <w:sz w:val="28"/>
          <w:szCs w:val="28"/>
        </w:rPr>
        <w:t>5</w:t>
      </w:r>
      <w:r w:rsidRPr="000C2946">
        <w:rPr>
          <w:sz w:val="28"/>
          <w:szCs w:val="28"/>
        </w:rPr>
        <w:t>-202</w:t>
      </w:r>
      <w:r w:rsidR="00EA34BF" w:rsidRPr="000C2946">
        <w:rPr>
          <w:sz w:val="28"/>
          <w:szCs w:val="28"/>
        </w:rPr>
        <w:t>7</w:t>
      </w:r>
      <w:r w:rsidRPr="000C2946">
        <w:rPr>
          <w:sz w:val="28"/>
          <w:szCs w:val="28"/>
        </w:rPr>
        <w:t xml:space="preserve"> годы - 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p>
    <w:p w:rsidR="0028191B" w:rsidRPr="000C2946" w:rsidRDefault="0028191B" w:rsidP="0028191B">
      <w:pPr>
        <w:ind w:firstLine="567"/>
        <w:jc w:val="both"/>
        <w:rPr>
          <w:sz w:val="28"/>
          <w:szCs w:val="28"/>
        </w:rPr>
      </w:pPr>
      <w:r w:rsidRPr="000C2946">
        <w:rPr>
          <w:sz w:val="28"/>
          <w:szCs w:val="28"/>
        </w:rPr>
        <w:t>Темпы роста на рынке потребительских товаров и услуг в период 202</w:t>
      </w:r>
      <w:r w:rsidR="00EA34BF" w:rsidRPr="000C2946">
        <w:rPr>
          <w:sz w:val="28"/>
          <w:szCs w:val="28"/>
        </w:rPr>
        <w:t>5</w:t>
      </w:r>
      <w:r w:rsidRPr="000C2946">
        <w:rPr>
          <w:sz w:val="28"/>
          <w:szCs w:val="28"/>
        </w:rPr>
        <w:t>–202</w:t>
      </w:r>
      <w:r w:rsidR="00EA34BF" w:rsidRPr="000C2946">
        <w:rPr>
          <w:sz w:val="28"/>
          <w:szCs w:val="28"/>
        </w:rPr>
        <w:t>7</w:t>
      </w:r>
      <w:r w:rsidRPr="000C2946">
        <w:rPr>
          <w:sz w:val="28"/>
          <w:szCs w:val="28"/>
        </w:rPr>
        <w:t xml:space="preserve"> годы будут соответствовать потребительскому спросу, базирующемуся на темпах роста доходов населения, прежде всего заработной платы.</w:t>
      </w:r>
    </w:p>
    <w:p w:rsidR="0028191B" w:rsidRPr="000C2946" w:rsidRDefault="0028191B" w:rsidP="0028191B">
      <w:pPr>
        <w:ind w:firstLine="567"/>
        <w:jc w:val="both"/>
        <w:rPr>
          <w:sz w:val="28"/>
          <w:szCs w:val="28"/>
        </w:rPr>
      </w:pPr>
      <w:r w:rsidRPr="000C2946">
        <w:rPr>
          <w:sz w:val="28"/>
          <w:szCs w:val="28"/>
        </w:rPr>
        <w:t>Для удовлетворения потребностей жителей Пряжинского района в товарах и услугах продолжается развитие потребительского рынка путем привлечения торговых организаций и индивидуальных предпринимателей для создания конкурентоспособного рынка товаров и услуг, насыщение его качественными товарами.</w:t>
      </w:r>
    </w:p>
    <w:p w:rsidR="0028191B" w:rsidRPr="000C2946" w:rsidRDefault="0028191B" w:rsidP="0028191B">
      <w:pPr>
        <w:ind w:firstLine="525"/>
        <w:contextualSpacing/>
        <w:jc w:val="both"/>
        <w:rPr>
          <w:sz w:val="28"/>
          <w:szCs w:val="28"/>
        </w:rPr>
      </w:pPr>
      <w:r w:rsidRPr="000C2946">
        <w:rPr>
          <w:sz w:val="28"/>
          <w:szCs w:val="28"/>
        </w:rPr>
        <w:t xml:space="preserve">Основные задачи района в </w:t>
      </w:r>
      <w:bookmarkStart w:id="1" w:name="_GoBack"/>
      <w:r w:rsidRPr="000C2946">
        <w:rPr>
          <w:sz w:val="28"/>
          <w:szCs w:val="28"/>
        </w:rPr>
        <w:t>област</w:t>
      </w:r>
      <w:bookmarkEnd w:id="1"/>
      <w:r w:rsidRPr="000C2946">
        <w:rPr>
          <w:sz w:val="28"/>
          <w:szCs w:val="28"/>
        </w:rPr>
        <w:t>и развития торговли:</w:t>
      </w:r>
    </w:p>
    <w:p w:rsidR="0028191B" w:rsidRPr="000C2946" w:rsidRDefault="0028191B" w:rsidP="0028191B">
      <w:pPr>
        <w:ind w:firstLine="525"/>
        <w:contextualSpacing/>
        <w:jc w:val="both"/>
        <w:rPr>
          <w:sz w:val="28"/>
          <w:szCs w:val="28"/>
        </w:rPr>
      </w:pPr>
      <w:r w:rsidRPr="000C2946">
        <w:rPr>
          <w:sz w:val="28"/>
          <w:szCs w:val="28"/>
        </w:rPr>
        <w:t>создания условий для равного развития и равенства прав субъектов торговой деятельности;</w:t>
      </w:r>
    </w:p>
    <w:p w:rsidR="0028191B" w:rsidRPr="000C2946" w:rsidRDefault="0028191B" w:rsidP="0028191B">
      <w:pPr>
        <w:ind w:firstLine="525"/>
        <w:contextualSpacing/>
        <w:jc w:val="both"/>
        <w:rPr>
          <w:sz w:val="28"/>
          <w:szCs w:val="28"/>
        </w:rPr>
      </w:pPr>
      <w:r w:rsidRPr="000C2946">
        <w:rPr>
          <w:sz w:val="28"/>
          <w:szCs w:val="28"/>
        </w:rPr>
        <w:t xml:space="preserve">принятия эффективных мер по защите прав потребителей; </w:t>
      </w:r>
    </w:p>
    <w:p w:rsidR="0028191B" w:rsidRPr="000C2946" w:rsidRDefault="0028191B" w:rsidP="0028191B">
      <w:pPr>
        <w:ind w:firstLine="525"/>
        <w:contextualSpacing/>
        <w:jc w:val="both"/>
        <w:rPr>
          <w:sz w:val="28"/>
          <w:szCs w:val="28"/>
        </w:rPr>
      </w:pPr>
      <w:r w:rsidRPr="000C2946">
        <w:rPr>
          <w:sz w:val="28"/>
          <w:szCs w:val="28"/>
        </w:rPr>
        <w:t>соблюдения интересов субъектов торговой деятельности и органов местного самоуправления;</w:t>
      </w:r>
    </w:p>
    <w:p w:rsidR="0028191B" w:rsidRPr="000C2946" w:rsidRDefault="0028191B" w:rsidP="0028191B">
      <w:pPr>
        <w:ind w:firstLine="525"/>
        <w:contextualSpacing/>
        <w:jc w:val="both"/>
        <w:rPr>
          <w:sz w:val="28"/>
          <w:szCs w:val="28"/>
        </w:rPr>
      </w:pPr>
      <w:r w:rsidRPr="000C2946">
        <w:rPr>
          <w:sz w:val="28"/>
          <w:szCs w:val="28"/>
        </w:rPr>
        <w:t>создания условий для высокого уровня торгового обслуживания населения района;</w:t>
      </w:r>
    </w:p>
    <w:p w:rsidR="0028191B" w:rsidRPr="000C2946" w:rsidRDefault="0028191B" w:rsidP="0028191B">
      <w:pPr>
        <w:ind w:firstLine="525"/>
        <w:jc w:val="both"/>
        <w:rPr>
          <w:sz w:val="28"/>
          <w:szCs w:val="28"/>
        </w:rPr>
      </w:pPr>
      <w:r w:rsidRPr="000C2946">
        <w:rPr>
          <w:sz w:val="28"/>
          <w:szCs w:val="28"/>
        </w:rPr>
        <w:t>муниципальной поддержки социально значимых видов торговой деятельности и местных товаропроизводителей.</w:t>
      </w:r>
    </w:p>
    <w:p w:rsidR="0028191B" w:rsidRPr="000C2946" w:rsidRDefault="0028191B" w:rsidP="0028191B">
      <w:pPr>
        <w:jc w:val="both"/>
        <w:rPr>
          <w:sz w:val="28"/>
          <w:szCs w:val="28"/>
        </w:rPr>
      </w:pPr>
      <w:r w:rsidRPr="000C2946">
        <w:rPr>
          <w:sz w:val="28"/>
          <w:szCs w:val="28"/>
        </w:rPr>
        <w:tab/>
        <w:t>Основная и приоритетная цель на 202</w:t>
      </w:r>
      <w:r w:rsidR="003062C3" w:rsidRPr="000C2946">
        <w:rPr>
          <w:sz w:val="28"/>
          <w:szCs w:val="28"/>
        </w:rPr>
        <w:t>5</w:t>
      </w:r>
      <w:r w:rsidRPr="000C2946">
        <w:rPr>
          <w:sz w:val="28"/>
          <w:szCs w:val="28"/>
        </w:rPr>
        <w:t>-202</w:t>
      </w:r>
      <w:r w:rsidR="003062C3" w:rsidRPr="000C2946">
        <w:rPr>
          <w:sz w:val="28"/>
          <w:szCs w:val="28"/>
        </w:rPr>
        <w:t>7</w:t>
      </w:r>
      <w:r w:rsidRPr="000C2946">
        <w:rPr>
          <w:sz w:val="28"/>
          <w:szCs w:val="28"/>
        </w:rPr>
        <w:t xml:space="preserve"> годы - 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p>
    <w:p w:rsidR="0028191B" w:rsidRPr="000C2946" w:rsidRDefault="0028191B" w:rsidP="0028191B">
      <w:pPr>
        <w:ind w:firstLine="567"/>
        <w:jc w:val="both"/>
        <w:rPr>
          <w:sz w:val="28"/>
          <w:szCs w:val="28"/>
        </w:rPr>
      </w:pPr>
      <w:r w:rsidRPr="000C2946">
        <w:rPr>
          <w:sz w:val="28"/>
          <w:szCs w:val="28"/>
        </w:rPr>
        <w:t xml:space="preserve">увеличение розничного товарооборота; </w:t>
      </w:r>
    </w:p>
    <w:p w:rsidR="0028191B" w:rsidRPr="000C2946" w:rsidRDefault="0028191B" w:rsidP="0028191B">
      <w:pPr>
        <w:ind w:firstLine="567"/>
        <w:jc w:val="both"/>
        <w:rPr>
          <w:sz w:val="28"/>
          <w:szCs w:val="28"/>
        </w:rPr>
      </w:pPr>
      <w:r w:rsidRPr="000C2946">
        <w:rPr>
          <w:sz w:val="28"/>
          <w:szCs w:val="28"/>
        </w:rPr>
        <w:t xml:space="preserve">расширение сети магазинов в селах; </w:t>
      </w:r>
    </w:p>
    <w:p w:rsidR="0028191B" w:rsidRPr="000C2946" w:rsidRDefault="0028191B" w:rsidP="0028191B">
      <w:pPr>
        <w:ind w:firstLine="567"/>
        <w:jc w:val="both"/>
        <w:rPr>
          <w:sz w:val="28"/>
          <w:szCs w:val="28"/>
        </w:rPr>
      </w:pPr>
      <w:r w:rsidRPr="000C2946">
        <w:rPr>
          <w:sz w:val="28"/>
          <w:szCs w:val="28"/>
        </w:rPr>
        <w:t xml:space="preserve">обеспечение жителей качественными товарами и услугами; </w:t>
      </w:r>
    </w:p>
    <w:p w:rsidR="0028191B" w:rsidRPr="000C2946" w:rsidRDefault="0028191B" w:rsidP="0028191B">
      <w:pPr>
        <w:ind w:firstLine="567"/>
        <w:jc w:val="both"/>
        <w:rPr>
          <w:sz w:val="28"/>
          <w:szCs w:val="28"/>
        </w:rPr>
      </w:pPr>
      <w:r w:rsidRPr="000C2946">
        <w:rPr>
          <w:sz w:val="28"/>
          <w:szCs w:val="28"/>
        </w:rPr>
        <w:t xml:space="preserve">содействие в продвижении на потребительский рынок местных товаропроизводителей; </w:t>
      </w:r>
    </w:p>
    <w:p w:rsidR="0028191B" w:rsidRPr="000C2946" w:rsidRDefault="0028191B" w:rsidP="0028191B">
      <w:pPr>
        <w:ind w:firstLine="567"/>
        <w:jc w:val="both"/>
        <w:rPr>
          <w:sz w:val="28"/>
          <w:szCs w:val="28"/>
        </w:rPr>
      </w:pPr>
      <w:r w:rsidRPr="000C2946">
        <w:rPr>
          <w:sz w:val="28"/>
          <w:szCs w:val="28"/>
        </w:rPr>
        <w:t xml:space="preserve"> дальнейшее развитие бытовых услуг, улучшение качества предоставляемых бытовых услуг.</w:t>
      </w:r>
    </w:p>
    <w:p w:rsidR="0028191B" w:rsidRPr="000C2946" w:rsidRDefault="0028191B" w:rsidP="0028191B">
      <w:pPr>
        <w:ind w:firstLine="567"/>
        <w:jc w:val="both"/>
        <w:rPr>
          <w:sz w:val="28"/>
          <w:szCs w:val="28"/>
        </w:rPr>
      </w:pPr>
      <w:r w:rsidRPr="000C2946">
        <w:rPr>
          <w:sz w:val="28"/>
          <w:szCs w:val="28"/>
        </w:rPr>
        <w:t>В среднесрочной перспективе оборот розничной торговли будет ежегодно увеличиваться на 7-8% в сопоставимых ценах.</w:t>
      </w:r>
    </w:p>
    <w:p w:rsidR="0009151C" w:rsidRPr="000C2946" w:rsidRDefault="0009151C" w:rsidP="0028191B">
      <w:pPr>
        <w:ind w:firstLine="567"/>
        <w:jc w:val="both"/>
        <w:rPr>
          <w:sz w:val="28"/>
          <w:szCs w:val="28"/>
        </w:rPr>
      </w:pPr>
    </w:p>
    <w:p w:rsidR="0009151C" w:rsidRPr="000C2946" w:rsidRDefault="0009151C" w:rsidP="0009151C">
      <w:pPr>
        <w:jc w:val="both"/>
        <w:rPr>
          <w:b/>
          <w:sz w:val="28"/>
          <w:szCs w:val="28"/>
        </w:rPr>
      </w:pPr>
      <w:r w:rsidRPr="000C2946">
        <w:rPr>
          <w:b/>
          <w:sz w:val="28"/>
          <w:szCs w:val="28"/>
        </w:rPr>
        <w:t>Малое и среднее предпринимательство</w:t>
      </w:r>
    </w:p>
    <w:p w:rsidR="00EB6BCF" w:rsidRPr="000C2946" w:rsidRDefault="00EB6BCF" w:rsidP="0009151C">
      <w:pPr>
        <w:jc w:val="both"/>
        <w:rPr>
          <w:b/>
          <w:sz w:val="28"/>
          <w:szCs w:val="28"/>
        </w:rPr>
      </w:pPr>
    </w:p>
    <w:p w:rsidR="00EB6BCF" w:rsidRPr="000C2946" w:rsidRDefault="00EB6BCF" w:rsidP="00EB6BCF">
      <w:pPr>
        <w:pStyle w:val="redline"/>
        <w:spacing w:before="0" w:beforeAutospacing="0" w:after="0" w:afterAutospacing="0"/>
        <w:jc w:val="both"/>
        <w:rPr>
          <w:sz w:val="28"/>
          <w:szCs w:val="28"/>
        </w:rPr>
      </w:pPr>
      <w:r w:rsidRPr="000C2946">
        <w:rPr>
          <w:sz w:val="28"/>
          <w:szCs w:val="28"/>
        </w:rPr>
        <w:tab/>
        <w:t>Малое и среднее предпринимательство – один из важнейших элементов рыночной структуры экономики района, который способен оказывать существенное влияние на экономическое развитие района по направлениям: насыщения потребительского рынка качественными товарами и услугами местного производства, решения проблем повышения уровня жизни и вопросов занятости населения, увеличения налоговых платежей в бюджеты всех уровней.</w:t>
      </w:r>
    </w:p>
    <w:p w:rsidR="00EB6BCF" w:rsidRPr="000C2946" w:rsidRDefault="00EB6BCF" w:rsidP="00EB6BCF">
      <w:pPr>
        <w:shd w:val="clear" w:color="auto" w:fill="FFFFFF"/>
        <w:tabs>
          <w:tab w:val="left" w:pos="567"/>
        </w:tabs>
        <w:ind w:firstLine="567"/>
        <w:jc w:val="both"/>
        <w:rPr>
          <w:sz w:val="28"/>
          <w:szCs w:val="28"/>
          <w:shd w:val="clear" w:color="auto" w:fill="FFFFFF"/>
        </w:rPr>
      </w:pPr>
      <w:r w:rsidRPr="000C2946">
        <w:rPr>
          <w:sz w:val="28"/>
          <w:szCs w:val="28"/>
          <w:shd w:val="clear" w:color="auto" w:fill="FFFFFF"/>
        </w:rPr>
        <w:lastRenderedPageBreak/>
        <w:t>Малые предприятия функционируют практически во всех секторах экономики Пряжинского района. Преобладающими видами деятельности СМСП являются: торговля, оказание услуг, лесное хозяйство, сельскохозяйственная деятельность, туризм.</w:t>
      </w:r>
    </w:p>
    <w:p w:rsidR="00EB6BCF" w:rsidRPr="000C2946" w:rsidRDefault="00EB6BCF" w:rsidP="00EB6BCF">
      <w:pPr>
        <w:ind w:firstLine="708"/>
        <w:jc w:val="both"/>
        <w:rPr>
          <w:sz w:val="28"/>
          <w:szCs w:val="28"/>
        </w:rPr>
      </w:pPr>
      <w:r w:rsidRPr="000C2946">
        <w:rPr>
          <w:sz w:val="28"/>
          <w:szCs w:val="28"/>
        </w:rPr>
        <w:t>В количественном показателе малый бизнес на 1 января 2024 года представлен 4</w:t>
      </w:r>
      <w:r w:rsidR="00DC65DB" w:rsidRPr="000C2946">
        <w:rPr>
          <w:sz w:val="28"/>
          <w:szCs w:val="28"/>
        </w:rPr>
        <w:t>6</w:t>
      </w:r>
      <w:r w:rsidRPr="000C2946">
        <w:rPr>
          <w:sz w:val="28"/>
          <w:szCs w:val="28"/>
        </w:rPr>
        <w:t>3 субъектами малого и среднего предпринимательства, из них 31</w:t>
      </w:r>
      <w:r w:rsidR="00DC65DB" w:rsidRPr="000C2946">
        <w:rPr>
          <w:sz w:val="28"/>
          <w:szCs w:val="28"/>
        </w:rPr>
        <w:t>3</w:t>
      </w:r>
      <w:r w:rsidRPr="000C2946">
        <w:rPr>
          <w:sz w:val="28"/>
          <w:szCs w:val="28"/>
        </w:rPr>
        <w:t xml:space="preserve"> индивидуальных предпринимателей. Численность наемных работников составила 1</w:t>
      </w:r>
      <w:r w:rsidR="00777899" w:rsidRPr="000C2946">
        <w:rPr>
          <w:sz w:val="28"/>
          <w:szCs w:val="28"/>
        </w:rPr>
        <w:t>917</w:t>
      </w:r>
      <w:r w:rsidRPr="000C2946">
        <w:rPr>
          <w:sz w:val="28"/>
          <w:szCs w:val="28"/>
        </w:rPr>
        <w:t xml:space="preserve"> человек.</w:t>
      </w:r>
    </w:p>
    <w:p w:rsidR="00F47158" w:rsidRPr="000C2946" w:rsidRDefault="00F47158" w:rsidP="00EB6BCF">
      <w:pPr>
        <w:ind w:firstLine="708"/>
        <w:jc w:val="both"/>
        <w:rPr>
          <w:sz w:val="28"/>
          <w:szCs w:val="28"/>
          <w:shd w:val="clear" w:color="auto" w:fill="FFFFFF"/>
        </w:rPr>
      </w:pPr>
      <w:r w:rsidRPr="000C2946">
        <w:rPr>
          <w:sz w:val="28"/>
          <w:szCs w:val="28"/>
        </w:rPr>
        <w:t xml:space="preserve">На 1 </w:t>
      </w:r>
      <w:r w:rsidR="00EA1489" w:rsidRPr="000C2946">
        <w:rPr>
          <w:sz w:val="28"/>
          <w:szCs w:val="28"/>
        </w:rPr>
        <w:t>августа</w:t>
      </w:r>
      <w:r w:rsidRPr="000C2946">
        <w:rPr>
          <w:sz w:val="28"/>
          <w:szCs w:val="28"/>
        </w:rPr>
        <w:t xml:space="preserve"> 2024 года - </w:t>
      </w:r>
      <w:r w:rsidRPr="000C2946">
        <w:rPr>
          <w:sz w:val="28"/>
          <w:szCs w:val="28"/>
          <w:shd w:val="clear" w:color="auto" w:fill="FFFFFF"/>
        </w:rPr>
        <w:t xml:space="preserve">в </w:t>
      </w:r>
      <w:r w:rsidRPr="000C2946">
        <w:rPr>
          <w:bCs/>
          <w:sz w:val="28"/>
          <w:szCs w:val="28"/>
          <w:shd w:val="clear" w:color="auto" w:fill="FFFFFF"/>
        </w:rPr>
        <w:t xml:space="preserve">районе по данным Единого реестра субъектов малого и среднего предпринимательства </w:t>
      </w:r>
      <w:r w:rsidR="00691481" w:rsidRPr="000C2946">
        <w:rPr>
          <w:bCs/>
          <w:sz w:val="28"/>
          <w:szCs w:val="28"/>
          <w:shd w:val="clear" w:color="auto" w:fill="FFFFFF"/>
        </w:rPr>
        <w:t xml:space="preserve">на территории Пряжинского района </w:t>
      </w:r>
      <w:r w:rsidR="00691481" w:rsidRPr="000C2946">
        <w:rPr>
          <w:sz w:val="28"/>
          <w:szCs w:val="28"/>
          <w:shd w:val="clear" w:color="auto" w:fill="FFFFFF"/>
        </w:rPr>
        <w:t>зарегистрировано</w:t>
      </w:r>
      <w:r w:rsidRPr="000C2946">
        <w:rPr>
          <w:sz w:val="28"/>
          <w:szCs w:val="28"/>
          <w:shd w:val="clear" w:color="auto" w:fill="FFFFFF"/>
        </w:rPr>
        <w:t xml:space="preserve"> 4</w:t>
      </w:r>
      <w:r w:rsidR="00691481" w:rsidRPr="000C2946">
        <w:rPr>
          <w:sz w:val="28"/>
          <w:szCs w:val="28"/>
          <w:shd w:val="clear" w:color="auto" w:fill="FFFFFF"/>
        </w:rPr>
        <w:t>4</w:t>
      </w:r>
      <w:r w:rsidRPr="000C2946">
        <w:rPr>
          <w:sz w:val="28"/>
          <w:szCs w:val="28"/>
          <w:shd w:val="clear" w:color="auto" w:fill="FFFFFF"/>
        </w:rPr>
        <w:t xml:space="preserve">7 СМСП (на 1 </w:t>
      </w:r>
      <w:r w:rsidR="00691481" w:rsidRPr="000C2946">
        <w:rPr>
          <w:sz w:val="28"/>
          <w:szCs w:val="28"/>
          <w:shd w:val="clear" w:color="auto" w:fill="FFFFFF"/>
        </w:rPr>
        <w:t>августа</w:t>
      </w:r>
      <w:r w:rsidRPr="000C2946">
        <w:rPr>
          <w:sz w:val="28"/>
          <w:szCs w:val="28"/>
          <w:shd w:val="clear" w:color="auto" w:fill="FFFFFF"/>
        </w:rPr>
        <w:t xml:space="preserve"> 202</w:t>
      </w:r>
      <w:r w:rsidR="007228D3">
        <w:rPr>
          <w:sz w:val="28"/>
          <w:szCs w:val="28"/>
          <w:shd w:val="clear" w:color="auto" w:fill="FFFFFF"/>
        </w:rPr>
        <w:t>3</w:t>
      </w:r>
      <w:r w:rsidRPr="000C2946">
        <w:rPr>
          <w:sz w:val="28"/>
          <w:szCs w:val="28"/>
          <w:shd w:val="clear" w:color="auto" w:fill="FFFFFF"/>
        </w:rPr>
        <w:t xml:space="preserve"> - 4</w:t>
      </w:r>
      <w:r w:rsidR="00691481" w:rsidRPr="000C2946">
        <w:rPr>
          <w:sz w:val="28"/>
          <w:szCs w:val="28"/>
          <w:shd w:val="clear" w:color="auto" w:fill="FFFFFF"/>
        </w:rPr>
        <w:t>67</w:t>
      </w:r>
      <w:r w:rsidRPr="000C2946">
        <w:rPr>
          <w:sz w:val="28"/>
          <w:szCs w:val="28"/>
          <w:shd w:val="clear" w:color="auto" w:fill="FFFFFF"/>
        </w:rPr>
        <w:t xml:space="preserve"> субъектов).</w:t>
      </w:r>
    </w:p>
    <w:p w:rsidR="00F47158" w:rsidRPr="000C2946" w:rsidRDefault="00F47158" w:rsidP="00F47158">
      <w:pPr>
        <w:jc w:val="both"/>
        <w:rPr>
          <w:sz w:val="28"/>
          <w:szCs w:val="28"/>
        </w:rPr>
      </w:pPr>
      <w:r w:rsidRPr="000C2946">
        <w:rPr>
          <w:sz w:val="28"/>
          <w:szCs w:val="28"/>
        </w:rPr>
        <w:tab/>
        <w:t>В соответствии с законом Республики Карелия от 26 мая 2020 года № 2475-ЗРК с 1 июля 2020 года появилась возможность на территории региона зарегистрироваться в качестве самозанятых. На 1 января 2022 года в качестве самозанятых на территории Пряжинского национального муниципального района зарегистрировались 812 физических лиц.</w:t>
      </w:r>
    </w:p>
    <w:p w:rsidR="00F47158" w:rsidRPr="000C2946" w:rsidRDefault="00F47158" w:rsidP="00F47158">
      <w:pPr>
        <w:ind w:firstLine="567"/>
        <w:jc w:val="both"/>
        <w:rPr>
          <w:sz w:val="28"/>
          <w:szCs w:val="28"/>
        </w:rPr>
      </w:pPr>
      <w:r w:rsidRPr="000C2946">
        <w:rPr>
          <w:sz w:val="28"/>
          <w:szCs w:val="28"/>
        </w:rPr>
        <w:t xml:space="preserve">Прогнозируемое количество малых и средних предприятий, включая микропредприятия, к 2027 году достигнет значения </w:t>
      </w:r>
      <w:r w:rsidR="00737BAC" w:rsidRPr="000C2946">
        <w:rPr>
          <w:sz w:val="28"/>
          <w:szCs w:val="28"/>
        </w:rPr>
        <w:t>460</w:t>
      </w:r>
      <w:r w:rsidRPr="000C2946">
        <w:rPr>
          <w:sz w:val="28"/>
          <w:szCs w:val="28"/>
        </w:rPr>
        <w:t xml:space="preserve"> единиц. </w:t>
      </w:r>
    </w:p>
    <w:p w:rsidR="00F47158" w:rsidRPr="000C2946" w:rsidRDefault="00F47158" w:rsidP="00F47158">
      <w:pPr>
        <w:ind w:firstLine="708"/>
        <w:jc w:val="both"/>
        <w:rPr>
          <w:sz w:val="28"/>
          <w:szCs w:val="28"/>
          <w:shd w:val="clear" w:color="auto" w:fill="FFFFFF"/>
        </w:rPr>
      </w:pPr>
      <w:r w:rsidRPr="000C2946">
        <w:rPr>
          <w:sz w:val="28"/>
          <w:szCs w:val="28"/>
        </w:rPr>
        <w:t xml:space="preserve"> Незначительное увеличение будет обусловлено набирающей обороты </w:t>
      </w:r>
      <w:r w:rsidRPr="000C2946">
        <w:rPr>
          <w:sz w:val="28"/>
          <w:szCs w:val="28"/>
          <w:shd w:val="clear" w:color="auto" w:fill="FFFFFF"/>
        </w:rPr>
        <w:t>популярностью нового налога на профессиональный доход</w:t>
      </w:r>
      <w:r w:rsidR="00737BAC" w:rsidRPr="000C2946">
        <w:rPr>
          <w:sz w:val="28"/>
          <w:szCs w:val="28"/>
          <w:shd w:val="clear" w:color="auto" w:fill="FFFFFF"/>
        </w:rPr>
        <w:t>.</w:t>
      </w:r>
    </w:p>
    <w:p w:rsidR="00602F5F" w:rsidRPr="000C2946" w:rsidRDefault="00602F5F" w:rsidP="00602F5F">
      <w:pPr>
        <w:jc w:val="both"/>
        <w:rPr>
          <w:sz w:val="28"/>
          <w:szCs w:val="28"/>
        </w:rPr>
      </w:pPr>
      <w:r w:rsidRPr="000C2946">
        <w:rPr>
          <w:sz w:val="28"/>
          <w:szCs w:val="28"/>
        </w:rPr>
        <w:t>росту данного показателя будет способствовать реализация муниципальной программы «Развитие малого и среднего предпринимательства в Пряжинском национальном муниципальном районе на 2019-2024 гг.».</w:t>
      </w:r>
    </w:p>
    <w:p w:rsidR="00602F5F" w:rsidRPr="000C2946" w:rsidRDefault="00602F5F" w:rsidP="00602F5F">
      <w:pPr>
        <w:jc w:val="both"/>
        <w:rPr>
          <w:sz w:val="28"/>
          <w:szCs w:val="28"/>
        </w:rPr>
      </w:pPr>
      <w:r w:rsidRPr="000C2946">
        <w:rPr>
          <w:sz w:val="28"/>
          <w:szCs w:val="28"/>
        </w:rPr>
        <w:tab/>
        <w:t>Основными направлениями Программы являются оказание финансовой, консультационной и информационной поддержки субъектам малого предпринимательства на организацию предпринимательской деятельности.</w:t>
      </w:r>
    </w:p>
    <w:p w:rsidR="00602F5F" w:rsidRPr="000C2946" w:rsidRDefault="00602F5F" w:rsidP="00602F5F">
      <w:pPr>
        <w:jc w:val="both"/>
        <w:rPr>
          <w:sz w:val="28"/>
          <w:szCs w:val="28"/>
        </w:rPr>
      </w:pPr>
      <w:r w:rsidRPr="000C2946">
        <w:rPr>
          <w:sz w:val="28"/>
          <w:szCs w:val="28"/>
        </w:rPr>
        <w:tab/>
        <w:t xml:space="preserve">Учитывая в настоящее время нестабильную ситуацию, прогнозируемые показатели могут измениться. </w:t>
      </w:r>
    </w:p>
    <w:p w:rsidR="00602F5F" w:rsidRPr="000C2946" w:rsidRDefault="00602F5F" w:rsidP="00602F5F">
      <w:pPr>
        <w:jc w:val="both"/>
        <w:rPr>
          <w:sz w:val="28"/>
          <w:szCs w:val="28"/>
        </w:rPr>
      </w:pPr>
      <w:r w:rsidRPr="000C2946">
        <w:rPr>
          <w:sz w:val="28"/>
          <w:szCs w:val="28"/>
        </w:rPr>
        <w:tab/>
        <w:t>Реакция малого бизнеса в прогнозируемом периоде не предсказуема.</w:t>
      </w:r>
    </w:p>
    <w:p w:rsidR="00602F5F" w:rsidRPr="000C2946" w:rsidRDefault="00602F5F" w:rsidP="00602F5F">
      <w:pPr>
        <w:jc w:val="both"/>
        <w:rPr>
          <w:sz w:val="28"/>
          <w:szCs w:val="28"/>
        </w:rPr>
      </w:pPr>
      <w:r w:rsidRPr="000C2946">
        <w:rPr>
          <w:sz w:val="28"/>
          <w:szCs w:val="28"/>
        </w:rPr>
        <w:tab/>
      </w:r>
      <w:r w:rsidR="00CB25C1" w:rsidRPr="000C2946">
        <w:rPr>
          <w:sz w:val="28"/>
          <w:szCs w:val="28"/>
        </w:rPr>
        <w:t xml:space="preserve">По итогам 2023 года численность работников </w:t>
      </w:r>
      <w:r w:rsidRPr="000C2946">
        <w:rPr>
          <w:sz w:val="28"/>
          <w:szCs w:val="28"/>
        </w:rPr>
        <w:t>Субъект</w:t>
      </w:r>
      <w:r w:rsidR="00CB25C1" w:rsidRPr="000C2946">
        <w:rPr>
          <w:sz w:val="28"/>
          <w:szCs w:val="28"/>
        </w:rPr>
        <w:t>ов</w:t>
      </w:r>
      <w:r w:rsidRPr="000C2946">
        <w:rPr>
          <w:sz w:val="28"/>
          <w:szCs w:val="28"/>
        </w:rPr>
        <w:t xml:space="preserve"> МСП Пряжинского района </w:t>
      </w:r>
      <w:r w:rsidR="00CB25C1" w:rsidRPr="000C2946">
        <w:rPr>
          <w:sz w:val="28"/>
          <w:szCs w:val="28"/>
        </w:rPr>
        <w:t xml:space="preserve">составляла </w:t>
      </w:r>
      <w:r w:rsidRPr="000C2946">
        <w:rPr>
          <w:sz w:val="28"/>
          <w:szCs w:val="28"/>
        </w:rPr>
        <w:t xml:space="preserve">1917 человек, </w:t>
      </w:r>
      <w:r w:rsidR="00CB25C1" w:rsidRPr="000C2946">
        <w:rPr>
          <w:sz w:val="28"/>
          <w:szCs w:val="28"/>
        </w:rPr>
        <w:t>п</w:t>
      </w:r>
      <w:r w:rsidRPr="000C2946">
        <w:rPr>
          <w:sz w:val="28"/>
          <w:szCs w:val="28"/>
        </w:rPr>
        <w:t>о оценке к 2027 году прогнозируе</w:t>
      </w:r>
      <w:r w:rsidR="008A29C7" w:rsidRPr="000C2946">
        <w:rPr>
          <w:sz w:val="28"/>
          <w:szCs w:val="28"/>
        </w:rPr>
        <w:t>мое значение</w:t>
      </w:r>
      <w:r w:rsidRPr="000C2946">
        <w:rPr>
          <w:sz w:val="28"/>
          <w:szCs w:val="28"/>
        </w:rPr>
        <w:t xml:space="preserve"> данного показателя </w:t>
      </w:r>
      <w:proofErr w:type="gramStart"/>
      <w:r w:rsidR="008A29C7" w:rsidRPr="000C2946">
        <w:rPr>
          <w:sz w:val="28"/>
          <w:szCs w:val="28"/>
        </w:rPr>
        <w:t xml:space="preserve">- </w:t>
      </w:r>
      <w:r w:rsidRPr="000C2946">
        <w:rPr>
          <w:sz w:val="28"/>
          <w:szCs w:val="28"/>
        </w:rPr>
        <w:t xml:space="preserve"> 1900</w:t>
      </w:r>
      <w:proofErr w:type="gramEnd"/>
      <w:r w:rsidRPr="000C2946">
        <w:rPr>
          <w:sz w:val="28"/>
          <w:szCs w:val="28"/>
        </w:rPr>
        <w:t xml:space="preserve"> человек.</w:t>
      </w:r>
    </w:p>
    <w:p w:rsidR="00602F5F" w:rsidRPr="000C2946" w:rsidRDefault="00602F5F" w:rsidP="00602F5F">
      <w:pPr>
        <w:jc w:val="both"/>
        <w:rPr>
          <w:sz w:val="28"/>
          <w:szCs w:val="28"/>
        </w:rPr>
      </w:pPr>
      <w:r w:rsidRPr="000C2946">
        <w:rPr>
          <w:sz w:val="28"/>
          <w:szCs w:val="28"/>
        </w:rPr>
        <w:tab/>
        <w:t>Ключевыми проблемами, которые могут препятствовать развитию субъектов малого и среднего предпринимательства в Пряжинском районе</w:t>
      </w:r>
      <w:r w:rsidRPr="000C2946">
        <w:t xml:space="preserve">, </w:t>
      </w:r>
      <w:r w:rsidRPr="000C2946">
        <w:rPr>
          <w:sz w:val="28"/>
          <w:szCs w:val="28"/>
        </w:rPr>
        <w:t>являются:</w:t>
      </w:r>
    </w:p>
    <w:p w:rsidR="00602F5F" w:rsidRPr="000C2946" w:rsidRDefault="00602F5F" w:rsidP="00602F5F">
      <w:pPr>
        <w:ind w:firstLine="567"/>
        <w:jc w:val="both"/>
        <w:rPr>
          <w:sz w:val="28"/>
          <w:szCs w:val="28"/>
        </w:rPr>
      </w:pPr>
      <w:r w:rsidRPr="000C2946">
        <w:rPr>
          <w:sz w:val="28"/>
          <w:szCs w:val="28"/>
        </w:rPr>
        <w:t xml:space="preserve"> дефицит персонала требуемой квалификации на рынке труда;</w:t>
      </w:r>
    </w:p>
    <w:p w:rsidR="00602F5F" w:rsidRPr="000C2946" w:rsidRDefault="00602F5F" w:rsidP="00602F5F">
      <w:pPr>
        <w:ind w:firstLine="567"/>
        <w:jc w:val="both"/>
        <w:rPr>
          <w:sz w:val="28"/>
          <w:szCs w:val="28"/>
        </w:rPr>
      </w:pPr>
      <w:r w:rsidRPr="000C2946">
        <w:rPr>
          <w:sz w:val="28"/>
          <w:szCs w:val="28"/>
        </w:rPr>
        <w:t xml:space="preserve"> недостаток собственных финансовых ресурсов для ведения предпринимательской деятельности и развития бизнеса;</w:t>
      </w:r>
    </w:p>
    <w:p w:rsidR="00602F5F" w:rsidRPr="000C2946" w:rsidRDefault="00602F5F" w:rsidP="00602F5F">
      <w:pPr>
        <w:ind w:firstLine="567"/>
        <w:jc w:val="both"/>
        <w:rPr>
          <w:sz w:val="28"/>
          <w:szCs w:val="28"/>
        </w:rPr>
      </w:pPr>
      <w:r w:rsidRPr="000C2946">
        <w:rPr>
          <w:sz w:val="28"/>
          <w:szCs w:val="28"/>
        </w:rPr>
        <w:t xml:space="preserve"> низкая доступность заемных средств;</w:t>
      </w:r>
    </w:p>
    <w:p w:rsidR="00602F5F" w:rsidRPr="000C2946" w:rsidRDefault="00602F5F" w:rsidP="00602F5F">
      <w:pPr>
        <w:ind w:firstLine="567"/>
        <w:jc w:val="both"/>
        <w:rPr>
          <w:sz w:val="28"/>
          <w:szCs w:val="28"/>
        </w:rPr>
      </w:pPr>
      <w:r w:rsidRPr="000C2946">
        <w:rPr>
          <w:sz w:val="28"/>
          <w:szCs w:val="28"/>
        </w:rPr>
        <w:t xml:space="preserve"> низкие темпы модернизации действующих производств и внедрения новых, в том числе инновационных, технологий;</w:t>
      </w:r>
    </w:p>
    <w:p w:rsidR="00602F5F" w:rsidRPr="000C2946" w:rsidRDefault="00602F5F" w:rsidP="00602F5F">
      <w:pPr>
        <w:ind w:firstLine="567"/>
        <w:jc w:val="both"/>
        <w:rPr>
          <w:sz w:val="28"/>
          <w:szCs w:val="28"/>
        </w:rPr>
      </w:pPr>
      <w:r w:rsidRPr="000C2946">
        <w:rPr>
          <w:sz w:val="28"/>
          <w:szCs w:val="28"/>
        </w:rPr>
        <w:t xml:space="preserve"> недостаточный уровень внутреннего спроса на производственную продукцию малых предприятий, слабое продвижение такой продукции;</w:t>
      </w:r>
    </w:p>
    <w:p w:rsidR="00602F5F" w:rsidRPr="000C2946" w:rsidRDefault="00602F5F" w:rsidP="00602F5F">
      <w:pPr>
        <w:ind w:firstLine="567"/>
        <w:jc w:val="both"/>
        <w:rPr>
          <w:sz w:val="28"/>
          <w:szCs w:val="28"/>
        </w:rPr>
      </w:pPr>
      <w:r w:rsidRPr="000C2946">
        <w:rPr>
          <w:sz w:val="28"/>
          <w:szCs w:val="28"/>
        </w:rPr>
        <w:t xml:space="preserve"> недостаточное развитие кооперационных связей субъектов малого и среднего предпринимательства с крупным бизнесом;</w:t>
      </w:r>
    </w:p>
    <w:p w:rsidR="00602F5F" w:rsidRPr="000C2946" w:rsidRDefault="00602F5F" w:rsidP="00602F5F">
      <w:pPr>
        <w:ind w:firstLine="567"/>
        <w:jc w:val="both"/>
        <w:rPr>
          <w:sz w:val="28"/>
          <w:szCs w:val="28"/>
        </w:rPr>
      </w:pPr>
      <w:r w:rsidRPr="000C2946">
        <w:rPr>
          <w:sz w:val="28"/>
          <w:szCs w:val="28"/>
        </w:rPr>
        <w:lastRenderedPageBreak/>
        <w:t xml:space="preserve"> низкий уровень участия субъектов малого и среднего предпринимательства в реализации государственного и муниципального заказа;</w:t>
      </w:r>
    </w:p>
    <w:p w:rsidR="00602F5F" w:rsidRPr="000C2946" w:rsidRDefault="00602F5F" w:rsidP="00602F5F">
      <w:pPr>
        <w:ind w:firstLine="567"/>
        <w:jc w:val="both"/>
        <w:rPr>
          <w:sz w:val="28"/>
          <w:szCs w:val="28"/>
        </w:rPr>
      </w:pPr>
      <w:r w:rsidRPr="000C2946">
        <w:rPr>
          <w:sz w:val="28"/>
          <w:szCs w:val="28"/>
        </w:rPr>
        <w:t xml:space="preserve"> высокие тарифы на энергетические ресурсы.</w:t>
      </w:r>
    </w:p>
    <w:p w:rsidR="00602F5F" w:rsidRPr="000C2946" w:rsidRDefault="00602F5F" w:rsidP="00602F5F">
      <w:pPr>
        <w:ind w:firstLine="567"/>
        <w:jc w:val="both"/>
        <w:rPr>
          <w:sz w:val="28"/>
          <w:szCs w:val="28"/>
        </w:rPr>
      </w:pPr>
      <w:r w:rsidRPr="000C2946">
        <w:rPr>
          <w:sz w:val="28"/>
          <w:szCs w:val="28"/>
        </w:rPr>
        <w:t xml:space="preserve"> В прогнозируемом периоде, в среднесрочной перспективе, малый бизнес начнет постепенно восстанавливаться и к концу периода выйдет на траекторию уверенного роста.</w:t>
      </w:r>
    </w:p>
    <w:p w:rsidR="00602F5F" w:rsidRPr="000C2946" w:rsidRDefault="00602F5F" w:rsidP="00602F5F">
      <w:pPr>
        <w:jc w:val="both"/>
        <w:rPr>
          <w:sz w:val="28"/>
          <w:szCs w:val="28"/>
        </w:rPr>
      </w:pPr>
      <w:r w:rsidRPr="000C2946">
        <w:rPr>
          <w:sz w:val="28"/>
          <w:szCs w:val="28"/>
        </w:rPr>
        <w:tab/>
        <w:t xml:space="preserve">В Пряжинском национальном муниципальном районе активно развивается поддержка малого и среднего бизнеса. </w:t>
      </w:r>
      <w:r w:rsidRPr="000C2946">
        <w:rPr>
          <w:sz w:val="28"/>
          <w:szCs w:val="28"/>
        </w:rPr>
        <w:tab/>
      </w:r>
    </w:p>
    <w:p w:rsidR="00602F5F" w:rsidRPr="000C2946" w:rsidRDefault="00602F5F" w:rsidP="00602F5F">
      <w:pPr>
        <w:jc w:val="both"/>
        <w:rPr>
          <w:sz w:val="28"/>
          <w:szCs w:val="28"/>
          <w:shd w:val="clear" w:color="auto" w:fill="FFFFFF"/>
        </w:rPr>
      </w:pPr>
      <w:r w:rsidRPr="000C2946">
        <w:rPr>
          <w:sz w:val="28"/>
          <w:szCs w:val="28"/>
        </w:rPr>
        <w:tab/>
      </w:r>
      <w:r w:rsidRPr="000C2946">
        <w:rPr>
          <w:sz w:val="28"/>
          <w:szCs w:val="28"/>
          <w:shd w:val="clear" w:color="auto" w:fill="FFFFFF"/>
        </w:rPr>
        <w:t>Бизнес – это всегда не только большие возможности, но и большие риски. Особенно на старте. Практически все начинающие предприниматели мечутся в поисках финансовой поддержки.</w:t>
      </w:r>
    </w:p>
    <w:p w:rsidR="00602F5F" w:rsidRPr="000C2946" w:rsidRDefault="00602F5F" w:rsidP="00602F5F">
      <w:pPr>
        <w:jc w:val="both"/>
        <w:rPr>
          <w:sz w:val="28"/>
          <w:szCs w:val="28"/>
        </w:rPr>
      </w:pPr>
      <w:r w:rsidRPr="000C2946">
        <w:rPr>
          <w:sz w:val="28"/>
          <w:szCs w:val="28"/>
        </w:rPr>
        <w:tab/>
        <w:t>Все меры поддержки регулируются законодательством.</w:t>
      </w:r>
    </w:p>
    <w:p w:rsidR="00602F5F" w:rsidRPr="000C2946" w:rsidRDefault="00602F5F" w:rsidP="00602F5F">
      <w:pPr>
        <w:jc w:val="both"/>
        <w:rPr>
          <w:sz w:val="28"/>
          <w:szCs w:val="28"/>
          <w:shd w:val="clear" w:color="auto" w:fill="FFFFFF"/>
        </w:rPr>
      </w:pPr>
      <w:r w:rsidRPr="000C2946">
        <w:rPr>
          <w:sz w:val="28"/>
          <w:szCs w:val="28"/>
        </w:rPr>
        <w:tab/>
        <w:t xml:space="preserve">Основной целью реализации таких мер является </w:t>
      </w:r>
      <w:r w:rsidRPr="000C2946">
        <w:rPr>
          <w:sz w:val="28"/>
          <w:szCs w:val="28"/>
          <w:shd w:val="clear" w:color="auto" w:fill="FFFFFF"/>
        </w:rPr>
        <w:t>поддержать бизнес на всех этапах его развития: от стартовой идеи до расширения. При этом устраняются многие административные барьеры, популяризируется сам образ предпринимателя, в районе повышаются экономические показатели, увеличивается количество рабочих мест.</w:t>
      </w:r>
    </w:p>
    <w:p w:rsidR="00602F5F" w:rsidRPr="000C2946" w:rsidRDefault="00602F5F" w:rsidP="00602F5F">
      <w:pPr>
        <w:jc w:val="both"/>
        <w:rPr>
          <w:bCs/>
          <w:sz w:val="28"/>
          <w:szCs w:val="28"/>
        </w:rPr>
      </w:pPr>
      <w:r w:rsidRPr="000C2946">
        <w:rPr>
          <w:sz w:val="28"/>
          <w:szCs w:val="28"/>
        </w:rPr>
        <w:tab/>
        <w:t xml:space="preserve">В рамках реализации муниципальной программы «Развитие малого и среднего предпринимательства в Пряжинском национальном муниципальном районе на 2019-2024 годы», утвержденной постановлением администрации </w:t>
      </w:r>
      <w:r w:rsidRPr="000C2946">
        <w:rPr>
          <w:bCs/>
          <w:sz w:val="28"/>
          <w:szCs w:val="28"/>
        </w:rPr>
        <w:t>Пряжинского национального муниципального района от 23 января 2019 года № 31 предусмотрены следующие виды поддержки:</w:t>
      </w:r>
    </w:p>
    <w:p w:rsidR="00602F5F" w:rsidRPr="000C2946" w:rsidRDefault="00602F5F" w:rsidP="00602F5F">
      <w:pPr>
        <w:jc w:val="both"/>
        <w:rPr>
          <w:sz w:val="28"/>
          <w:szCs w:val="28"/>
        </w:rPr>
      </w:pPr>
      <w:r w:rsidRPr="000C2946">
        <w:rPr>
          <w:sz w:val="28"/>
          <w:szCs w:val="28"/>
        </w:rPr>
        <w:tab/>
        <w:t>финансовая – субсидии, гранты;</w:t>
      </w:r>
    </w:p>
    <w:p w:rsidR="00602F5F" w:rsidRPr="000C2946" w:rsidRDefault="00602F5F" w:rsidP="00602F5F">
      <w:pPr>
        <w:jc w:val="both"/>
        <w:rPr>
          <w:sz w:val="28"/>
          <w:szCs w:val="28"/>
          <w:shd w:val="clear" w:color="auto" w:fill="FFFFFF"/>
        </w:rPr>
      </w:pPr>
      <w:r w:rsidRPr="000C2946">
        <w:rPr>
          <w:sz w:val="28"/>
          <w:szCs w:val="28"/>
        </w:rPr>
        <w:tab/>
        <w:t xml:space="preserve">имущественная - </w:t>
      </w:r>
      <w:r w:rsidRPr="000C2946">
        <w:rPr>
          <w:sz w:val="28"/>
          <w:szCs w:val="28"/>
          <w:shd w:val="clear" w:color="auto" w:fill="FFFFFF"/>
        </w:rPr>
        <w:t>предоставление прав на пользование муниципальным имуществом;</w:t>
      </w:r>
    </w:p>
    <w:p w:rsidR="00602F5F" w:rsidRPr="000C2946" w:rsidRDefault="00602F5F" w:rsidP="00602F5F">
      <w:pPr>
        <w:jc w:val="both"/>
        <w:rPr>
          <w:sz w:val="28"/>
          <w:szCs w:val="28"/>
          <w:shd w:val="clear" w:color="auto" w:fill="FFFFFF"/>
        </w:rPr>
      </w:pPr>
      <w:r w:rsidRPr="000C2946">
        <w:rPr>
          <w:sz w:val="28"/>
          <w:szCs w:val="28"/>
        </w:rPr>
        <w:tab/>
        <w:t>и</w:t>
      </w:r>
      <w:r w:rsidRPr="000C2946">
        <w:rPr>
          <w:sz w:val="28"/>
          <w:szCs w:val="28"/>
          <w:shd w:val="clear" w:color="auto" w:fill="FFFFFF"/>
        </w:rPr>
        <w:t>нформационная - создание муниципальных информационных систем;</w:t>
      </w:r>
    </w:p>
    <w:p w:rsidR="00602F5F" w:rsidRPr="000C2946" w:rsidRDefault="00602F5F" w:rsidP="00602F5F">
      <w:pPr>
        <w:ind w:firstLine="708"/>
        <w:jc w:val="both"/>
        <w:rPr>
          <w:sz w:val="28"/>
          <w:szCs w:val="28"/>
          <w:shd w:val="clear" w:color="auto" w:fill="FFFFFF"/>
        </w:rPr>
      </w:pPr>
      <w:r w:rsidRPr="000C2946">
        <w:rPr>
          <w:sz w:val="28"/>
          <w:szCs w:val="28"/>
        </w:rPr>
        <w:t>к</w:t>
      </w:r>
      <w:r w:rsidRPr="000C2946">
        <w:rPr>
          <w:sz w:val="28"/>
          <w:szCs w:val="28"/>
          <w:shd w:val="clear" w:color="auto" w:fill="FFFFFF"/>
        </w:rPr>
        <w:t>онсультационная - профессиональные консультации в рамках реализации муниципальных программ.</w:t>
      </w:r>
    </w:p>
    <w:p w:rsidR="003D66F0" w:rsidRPr="000C2946" w:rsidRDefault="003D66F0" w:rsidP="00602F5F">
      <w:pPr>
        <w:ind w:firstLine="708"/>
        <w:jc w:val="both"/>
        <w:rPr>
          <w:sz w:val="28"/>
          <w:szCs w:val="28"/>
        </w:rPr>
      </w:pPr>
    </w:p>
    <w:p w:rsidR="003D66F0" w:rsidRPr="000C2946" w:rsidRDefault="003D66F0" w:rsidP="003D66F0">
      <w:pPr>
        <w:jc w:val="both"/>
        <w:rPr>
          <w:b/>
          <w:sz w:val="28"/>
          <w:szCs w:val="28"/>
        </w:rPr>
      </w:pPr>
      <w:r w:rsidRPr="000C2946">
        <w:rPr>
          <w:b/>
          <w:sz w:val="28"/>
          <w:szCs w:val="28"/>
        </w:rPr>
        <w:t>Инвестиции</w:t>
      </w:r>
    </w:p>
    <w:p w:rsidR="003D66F0" w:rsidRPr="000C2946" w:rsidRDefault="003D66F0" w:rsidP="003D66F0">
      <w:pPr>
        <w:jc w:val="both"/>
        <w:rPr>
          <w:sz w:val="28"/>
          <w:szCs w:val="28"/>
        </w:rPr>
      </w:pPr>
    </w:p>
    <w:p w:rsidR="003D66F0" w:rsidRPr="000C2946" w:rsidRDefault="003D66F0" w:rsidP="003D66F0">
      <w:pPr>
        <w:ind w:firstLine="708"/>
        <w:jc w:val="both"/>
        <w:rPr>
          <w:sz w:val="28"/>
          <w:szCs w:val="28"/>
        </w:rPr>
      </w:pPr>
      <w:r w:rsidRPr="000C2946">
        <w:rPr>
          <w:sz w:val="28"/>
          <w:szCs w:val="28"/>
        </w:rPr>
        <w:t>При разработке прогноза по инвестициям были учтены инвестиционные проекты, которые будут реализованы в среднесрочном периоде.</w:t>
      </w:r>
    </w:p>
    <w:p w:rsidR="003D66F0" w:rsidRPr="000C2946" w:rsidRDefault="003D66F0" w:rsidP="003D66F0">
      <w:pPr>
        <w:ind w:firstLine="708"/>
        <w:jc w:val="both"/>
        <w:rPr>
          <w:sz w:val="28"/>
          <w:szCs w:val="28"/>
        </w:rPr>
      </w:pPr>
      <w:r w:rsidRPr="000C2946">
        <w:rPr>
          <w:rFonts w:eastAsia="Calibri"/>
          <w:sz w:val="28"/>
          <w:szCs w:val="28"/>
          <w:lang w:eastAsia="en-US"/>
        </w:rPr>
        <w:t>Для осуществления инвестиционной и предпринимательской деятельности на территории Пряжинского района создана доступная инфраструктура, включающая в себя свободные земельные участки. На сегодняшний день инвестиционную базу составляют</w:t>
      </w:r>
      <w:r w:rsidRPr="000C2946">
        <w:rPr>
          <w:sz w:val="28"/>
          <w:szCs w:val="28"/>
        </w:rPr>
        <w:t xml:space="preserve"> 3 инвестиционных площадки под размещение различных видов бизнеса, учитывая специфику их проектов.</w:t>
      </w:r>
    </w:p>
    <w:p w:rsidR="003D66F0" w:rsidRPr="000C2946" w:rsidRDefault="003D66F0" w:rsidP="003D66F0">
      <w:pPr>
        <w:ind w:firstLine="708"/>
        <w:jc w:val="both"/>
        <w:rPr>
          <w:sz w:val="28"/>
          <w:szCs w:val="28"/>
        </w:rPr>
      </w:pPr>
      <w:r w:rsidRPr="000C2946">
        <w:rPr>
          <w:sz w:val="28"/>
          <w:szCs w:val="28"/>
        </w:rPr>
        <w:t xml:space="preserve">Одной из основных целей развития Пряжинского района </w:t>
      </w:r>
      <w:r w:rsidRPr="000C2946">
        <w:rPr>
          <w:sz w:val="28"/>
          <w:szCs w:val="28"/>
          <w:lang w:eastAsia="en-US"/>
        </w:rPr>
        <w:t xml:space="preserve">является создание условий для успешной самореализации жителей, улучшения качества их жизни на основе проведения работы по укреплению промышленного и сельскохозяйственного потенциала и </w:t>
      </w:r>
      <w:r w:rsidRPr="000C2946">
        <w:rPr>
          <w:sz w:val="28"/>
          <w:szCs w:val="28"/>
        </w:rPr>
        <w:t>привлечению инвестиций в экономику района.</w:t>
      </w:r>
    </w:p>
    <w:p w:rsidR="003D66F0" w:rsidRPr="000C2946" w:rsidRDefault="003D66F0" w:rsidP="003D66F0">
      <w:pPr>
        <w:ind w:firstLine="708"/>
        <w:jc w:val="both"/>
        <w:rPr>
          <w:sz w:val="28"/>
          <w:szCs w:val="28"/>
        </w:rPr>
      </w:pPr>
      <w:r w:rsidRPr="000C2946">
        <w:rPr>
          <w:sz w:val="28"/>
          <w:szCs w:val="28"/>
          <w:lang w:eastAsia="en-US"/>
        </w:rPr>
        <w:lastRenderedPageBreak/>
        <w:t>Администрация района проводит активную политику по развитию экономики района, направленную на создание долговременных факторов экономического роста, наращивание конкурентных преимуществ района, стимулирование инвестиционной активности предприятий и организаций.</w:t>
      </w:r>
    </w:p>
    <w:p w:rsidR="00EB6BCF" w:rsidRPr="000C2946" w:rsidRDefault="007F4400" w:rsidP="0009151C">
      <w:pPr>
        <w:jc w:val="both"/>
        <w:rPr>
          <w:sz w:val="28"/>
          <w:szCs w:val="28"/>
        </w:rPr>
      </w:pPr>
      <w:r w:rsidRPr="000C2946">
        <w:rPr>
          <w:b/>
          <w:sz w:val="28"/>
          <w:szCs w:val="28"/>
        </w:rPr>
        <w:tab/>
      </w:r>
      <w:r w:rsidRPr="000C2946">
        <w:rPr>
          <w:sz w:val="28"/>
          <w:szCs w:val="28"/>
        </w:rPr>
        <w:t>На развитие экономики и социальной сферы Пряжинского национального муниципального района в 2023</w:t>
      </w:r>
      <w:r w:rsidR="009801C6" w:rsidRPr="000C2946">
        <w:rPr>
          <w:sz w:val="28"/>
          <w:szCs w:val="28"/>
        </w:rPr>
        <w:t xml:space="preserve"> </w:t>
      </w:r>
      <w:r w:rsidRPr="000C2946">
        <w:rPr>
          <w:sz w:val="28"/>
          <w:szCs w:val="28"/>
        </w:rPr>
        <w:t>г</w:t>
      </w:r>
      <w:r w:rsidR="009801C6" w:rsidRPr="000C2946">
        <w:rPr>
          <w:sz w:val="28"/>
          <w:szCs w:val="28"/>
        </w:rPr>
        <w:t>оду</w:t>
      </w:r>
      <w:r w:rsidRPr="000C2946">
        <w:rPr>
          <w:sz w:val="28"/>
          <w:szCs w:val="28"/>
        </w:rPr>
        <w:t xml:space="preserve"> использовано </w:t>
      </w:r>
      <w:r w:rsidR="009801C6" w:rsidRPr="000C2946">
        <w:rPr>
          <w:sz w:val="28"/>
          <w:szCs w:val="28"/>
        </w:rPr>
        <w:t>2660,486</w:t>
      </w:r>
      <w:r w:rsidRPr="000C2946">
        <w:rPr>
          <w:sz w:val="28"/>
          <w:szCs w:val="28"/>
        </w:rPr>
        <w:t xml:space="preserve"> </w:t>
      </w:r>
      <w:r w:rsidR="009801C6" w:rsidRPr="000C2946">
        <w:rPr>
          <w:sz w:val="28"/>
          <w:szCs w:val="28"/>
        </w:rPr>
        <w:t>млн</w:t>
      </w:r>
      <w:r w:rsidRPr="000C2946">
        <w:rPr>
          <w:sz w:val="28"/>
          <w:szCs w:val="28"/>
        </w:rPr>
        <w:t>. рублей инвестиций в основной капитал. Доля Пряжинского национального муниципального района составила 4,1% в общем объёме инвестиций по республике.</w:t>
      </w:r>
    </w:p>
    <w:p w:rsidR="009801C6" w:rsidRPr="000C2946" w:rsidRDefault="009801C6" w:rsidP="0009151C">
      <w:pPr>
        <w:jc w:val="both"/>
        <w:rPr>
          <w:sz w:val="28"/>
          <w:szCs w:val="28"/>
        </w:rPr>
      </w:pPr>
      <w:r w:rsidRPr="000C2946">
        <w:rPr>
          <w:b/>
          <w:sz w:val="28"/>
          <w:szCs w:val="28"/>
        </w:rPr>
        <w:tab/>
      </w:r>
      <w:r w:rsidRPr="000C2946">
        <w:rPr>
          <w:sz w:val="28"/>
          <w:szCs w:val="28"/>
        </w:rPr>
        <w:t>За счет собственных средств организаций профинансировано 11,33 % инвестиций в основной капитал, за счет бюджетных 77,27 %, привлеченные средства всего – 77,38 % (из них бюджетные средства – 99,85 %).</w:t>
      </w:r>
    </w:p>
    <w:p w:rsidR="001B3692" w:rsidRPr="000C2946" w:rsidRDefault="001B3692" w:rsidP="001B3692">
      <w:pPr>
        <w:jc w:val="both"/>
        <w:rPr>
          <w:sz w:val="28"/>
          <w:szCs w:val="28"/>
        </w:rPr>
      </w:pPr>
      <w:r w:rsidRPr="000C2946">
        <w:rPr>
          <w:sz w:val="28"/>
          <w:szCs w:val="28"/>
        </w:rPr>
        <w:tab/>
        <w:t>На развитие экономики и социальной сферы Пряжинского национального муниципального района в январе-марте 2024г. использовано 1724,44 млн. рублей инвестиций в основной капитал. Доля Пряжинского национального муниципального района составила 1,7% в общем объёме инвестиций по республике.</w:t>
      </w:r>
    </w:p>
    <w:p w:rsidR="00CE1F25" w:rsidRPr="000C2946" w:rsidRDefault="00CE1F25" w:rsidP="0009151C">
      <w:pPr>
        <w:jc w:val="both"/>
        <w:rPr>
          <w:sz w:val="28"/>
          <w:szCs w:val="28"/>
        </w:rPr>
      </w:pPr>
      <w:r w:rsidRPr="000C2946">
        <w:rPr>
          <w:b/>
          <w:sz w:val="28"/>
          <w:szCs w:val="28"/>
        </w:rPr>
        <w:tab/>
      </w:r>
      <w:r w:rsidRPr="000C2946">
        <w:rPr>
          <w:sz w:val="28"/>
          <w:szCs w:val="28"/>
        </w:rPr>
        <w:t xml:space="preserve">Инвестиционный сектор экономики в текущем году в сравнении с прошлым годом </w:t>
      </w:r>
      <w:r w:rsidR="001D296C" w:rsidRPr="000C2946">
        <w:rPr>
          <w:sz w:val="28"/>
          <w:szCs w:val="28"/>
        </w:rPr>
        <w:t>увеличил</w:t>
      </w:r>
      <w:r w:rsidRPr="000C2946">
        <w:rPr>
          <w:sz w:val="28"/>
          <w:szCs w:val="28"/>
        </w:rPr>
        <w:t xml:space="preserve"> свой потенциал (за счет обрабатывающих производств), и оценка года по объему инвестиций ожидается сравнительно более скромной или </w:t>
      </w:r>
      <w:r w:rsidR="001D296C" w:rsidRPr="000C2946">
        <w:rPr>
          <w:sz w:val="28"/>
          <w:szCs w:val="28"/>
        </w:rPr>
        <w:t>2 833,42</w:t>
      </w:r>
      <w:r w:rsidRPr="000C2946">
        <w:rPr>
          <w:sz w:val="28"/>
          <w:szCs w:val="28"/>
        </w:rPr>
        <w:t xml:space="preserve"> млн. руб., что увеличит его всего на 6,</w:t>
      </w:r>
      <w:r w:rsidR="001D296C" w:rsidRPr="000C2946">
        <w:rPr>
          <w:sz w:val="28"/>
          <w:szCs w:val="28"/>
        </w:rPr>
        <w:t>78</w:t>
      </w:r>
      <w:r w:rsidRPr="000C2946">
        <w:rPr>
          <w:sz w:val="28"/>
          <w:szCs w:val="28"/>
        </w:rPr>
        <w:t xml:space="preserve"> % (в сопоставимых ценах) к тому же периоду 202</w:t>
      </w:r>
      <w:r w:rsidR="001D296C" w:rsidRPr="000C2946">
        <w:rPr>
          <w:sz w:val="28"/>
          <w:szCs w:val="28"/>
        </w:rPr>
        <w:t>3</w:t>
      </w:r>
      <w:r w:rsidRPr="000C2946">
        <w:rPr>
          <w:sz w:val="28"/>
          <w:szCs w:val="28"/>
        </w:rPr>
        <w:t xml:space="preserve"> года.</w:t>
      </w:r>
    </w:p>
    <w:p w:rsidR="001B3692" w:rsidRPr="000C2946" w:rsidRDefault="001B3692" w:rsidP="001B3692">
      <w:pPr>
        <w:keepNext/>
        <w:spacing w:before="240" w:after="240"/>
        <w:jc w:val="center"/>
        <w:outlineLvl w:val="1"/>
        <w:rPr>
          <w:caps/>
          <w:sz w:val="28"/>
          <w:szCs w:val="28"/>
        </w:rPr>
      </w:pPr>
      <w:r w:rsidRPr="000C2946">
        <w:rPr>
          <w:sz w:val="28"/>
          <w:szCs w:val="28"/>
        </w:rPr>
        <w:t>Инвестиции в основной капитал по источникам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1557"/>
        <w:gridCol w:w="1557"/>
        <w:gridCol w:w="1557"/>
      </w:tblGrid>
      <w:tr w:rsidR="001B3692" w:rsidRPr="000C2946" w:rsidTr="00B05136">
        <w:trPr>
          <w:tblHeader/>
        </w:trPr>
        <w:tc>
          <w:tcPr>
            <w:tcW w:w="2501" w:type="pct"/>
            <w:vMerge w:val="restart"/>
            <w:tcBorders>
              <w:top w:val="single" w:sz="4" w:space="0" w:color="auto"/>
              <w:left w:val="single" w:sz="4" w:space="0" w:color="auto"/>
              <w:right w:val="single" w:sz="4" w:space="0" w:color="auto"/>
            </w:tcBorders>
          </w:tcPr>
          <w:p w:rsidR="001B3692" w:rsidRPr="000C2946" w:rsidRDefault="001B3692" w:rsidP="00B05136">
            <w:pPr>
              <w:jc w:val="center"/>
              <w:rPr>
                <w:sz w:val="22"/>
              </w:rPr>
            </w:pPr>
          </w:p>
        </w:tc>
        <w:tc>
          <w:tcPr>
            <w:tcW w:w="1666" w:type="pct"/>
            <w:gridSpan w:val="2"/>
            <w:tcBorders>
              <w:top w:val="single" w:sz="4" w:space="0" w:color="auto"/>
              <w:left w:val="single" w:sz="4" w:space="0" w:color="auto"/>
              <w:bottom w:val="single" w:sz="4" w:space="0" w:color="auto"/>
              <w:right w:val="single" w:sz="4" w:space="0" w:color="auto"/>
            </w:tcBorders>
            <w:hideMark/>
          </w:tcPr>
          <w:p w:rsidR="001B3692" w:rsidRPr="000C2946" w:rsidRDefault="001B3692" w:rsidP="00B05136">
            <w:pPr>
              <w:jc w:val="center"/>
              <w:rPr>
                <w:sz w:val="22"/>
              </w:rPr>
            </w:pPr>
            <w:r w:rsidRPr="000C2946">
              <w:rPr>
                <w:sz w:val="22"/>
              </w:rPr>
              <w:t>Январь-март 2024</w:t>
            </w:r>
          </w:p>
        </w:tc>
        <w:tc>
          <w:tcPr>
            <w:tcW w:w="833" w:type="pct"/>
            <w:vMerge w:val="restart"/>
            <w:tcBorders>
              <w:top w:val="single" w:sz="4" w:space="0" w:color="auto"/>
              <w:left w:val="single" w:sz="4" w:space="0" w:color="auto"/>
              <w:right w:val="single" w:sz="4" w:space="0" w:color="auto"/>
            </w:tcBorders>
          </w:tcPr>
          <w:p w:rsidR="001B3692" w:rsidRPr="000C2946" w:rsidRDefault="001B3692" w:rsidP="00B05136">
            <w:pPr>
              <w:jc w:val="center"/>
              <w:rPr>
                <w:sz w:val="22"/>
              </w:rPr>
            </w:pPr>
            <w:r w:rsidRPr="000C2946">
              <w:rPr>
                <w:sz w:val="22"/>
                <w:szCs w:val="22"/>
                <w:u w:val="single"/>
              </w:rPr>
              <w:t>Справочно</w:t>
            </w:r>
            <w:r w:rsidRPr="000C2946">
              <w:rPr>
                <w:sz w:val="22"/>
                <w:szCs w:val="22"/>
                <w:u w:val="single"/>
              </w:rPr>
              <w:br/>
            </w:r>
            <w:r w:rsidRPr="000C2946">
              <w:rPr>
                <w:sz w:val="22"/>
                <w:szCs w:val="22"/>
              </w:rPr>
              <w:t>январь-март 2023</w:t>
            </w:r>
            <w:r w:rsidRPr="000C2946">
              <w:rPr>
                <w:sz w:val="22"/>
                <w:szCs w:val="22"/>
              </w:rPr>
              <w:br/>
              <w:t>в % к итогу</w:t>
            </w:r>
          </w:p>
        </w:tc>
      </w:tr>
      <w:tr w:rsidR="001B3692" w:rsidRPr="000C2946" w:rsidTr="00B05136">
        <w:trPr>
          <w:tblHeader/>
        </w:trPr>
        <w:tc>
          <w:tcPr>
            <w:tcW w:w="2501" w:type="pct"/>
            <w:vMerge/>
            <w:tcBorders>
              <w:left w:val="single" w:sz="4" w:space="0" w:color="auto"/>
              <w:bottom w:val="single" w:sz="4" w:space="0" w:color="auto"/>
              <w:right w:val="single" w:sz="4" w:space="0" w:color="auto"/>
            </w:tcBorders>
          </w:tcPr>
          <w:p w:rsidR="001B3692" w:rsidRPr="000C2946" w:rsidRDefault="001B3692" w:rsidP="00B05136">
            <w:pPr>
              <w:jc w:val="center"/>
              <w:rPr>
                <w:sz w:val="22"/>
              </w:rPr>
            </w:pPr>
          </w:p>
        </w:tc>
        <w:tc>
          <w:tcPr>
            <w:tcW w:w="833" w:type="pct"/>
            <w:tcBorders>
              <w:top w:val="single" w:sz="4" w:space="0" w:color="auto"/>
              <w:left w:val="single" w:sz="4" w:space="0" w:color="auto"/>
              <w:bottom w:val="single" w:sz="4" w:space="0" w:color="auto"/>
              <w:right w:val="single" w:sz="4" w:space="0" w:color="auto"/>
            </w:tcBorders>
            <w:hideMark/>
          </w:tcPr>
          <w:p w:rsidR="001B3692" w:rsidRPr="000C2946" w:rsidRDefault="001B3692" w:rsidP="00B05136">
            <w:pPr>
              <w:jc w:val="center"/>
              <w:rPr>
                <w:sz w:val="22"/>
              </w:rPr>
            </w:pPr>
            <w:r w:rsidRPr="000C2946">
              <w:rPr>
                <w:sz w:val="22"/>
              </w:rPr>
              <w:t xml:space="preserve">тыс. </w:t>
            </w:r>
            <w:r w:rsidRPr="000C2946">
              <w:rPr>
                <w:sz w:val="22"/>
              </w:rPr>
              <w:br/>
              <w:t>рублей</w:t>
            </w:r>
          </w:p>
        </w:tc>
        <w:tc>
          <w:tcPr>
            <w:tcW w:w="833" w:type="pct"/>
            <w:tcBorders>
              <w:top w:val="single" w:sz="4" w:space="0" w:color="auto"/>
              <w:left w:val="single" w:sz="4" w:space="0" w:color="auto"/>
              <w:bottom w:val="single" w:sz="4" w:space="0" w:color="auto"/>
              <w:right w:val="single" w:sz="4" w:space="0" w:color="auto"/>
            </w:tcBorders>
            <w:hideMark/>
          </w:tcPr>
          <w:p w:rsidR="001B3692" w:rsidRPr="000C2946" w:rsidRDefault="001B3692" w:rsidP="00B05136">
            <w:pPr>
              <w:jc w:val="center"/>
              <w:rPr>
                <w:sz w:val="22"/>
              </w:rPr>
            </w:pPr>
            <w:r w:rsidRPr="000C2946">
              <w:rPr>
                <w:sz w:val="22"/>
              </w:rPr>
              <w:t xml:space="preserve">в % к </w:t>
            </w:r>
            <w:r w:rsidRPr="000C2946">
              <w:rPr>
                <w:sz w:val="22"/>
              </w:rPr>
              <w:br/>
              <w:t>итогу</w:t>
            </w:r>
          </w:p>
        </w:tc>
        <w:tc>
          <w:tcPr>
            <w:tcW w:w="833" w:type="pct"/>
            <w:vMerge/>
            <w:tcBorders>
              <w:left w:val="single" w:sz="4" w:space="0" w:color="auto"/>
              <w:bottom w:val="single" w:sz="4" w:space="0" w:color="auto"/>
              <w:right w:val="single" w:sz="4" w:space="0" w:color="auto"/>
            </w:tcBorders>
          </w:tcPr>
          <w:p w:rsidR="001B3692" w:rsidRPr="000C2946" w:rsidRDefault="001B3692" w:rsidP="00B05136">
            <w:pPr>
              <w:jc w:val="center"/>
              <w:rPr>
                <w:sz w:val="22"/>
              </w:rPr>
            </w:pPr>
          </w:p>
        </w:tc>
      </w:tr>
      <w:tr w:rsidR="001B3692" w:rsidRPr="000C2946" w:rsidTr="00B05136">
        <w:tc>
          <w:tcPr>
            <w:tcW w:w="2501" w:type="pct"/>
            <w:tcBorders>
              <w:top w:val="single" w:sz="4" w:space="0" w:color="auto"/>
              <w:left w:val="single" w:sz="4" w:space="0" w:color="auto"/>
              <w:bottom w:val="single" w:sz="4" w:space="0" w:color="auto"/>
              <w:right w:val="single" w:sz="4" w:space="0" w:color="auto"/>
            </w:tcBorders>
            <w:hideMark/>
          </w:tcPr>
          <w:p w:rsidR="001B3692" w:rsidRPr="000C2946" w:rsidRDefault="001B3692" w:rsidP="00B05136">
            <w:pPr>
              <w:spacing w:before="120"/>
              <w:ind w:left="113" w:hanging="113"/>
              <w:rPr>
                <w:b/>
                <w:sz w:val="22"/>
                <w:szCs w:val="22"/>
              </w:rPr>
            </w:pPr>
            <w:r w:rsidRPr="000C2946">
              <w:rPr>
                <w:b/>
                <w:sz w:val="22"/>
                <w:szCs w:val="22"/>
              </w:rPr>
              <w:t>Всего</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1168"/>
              </w:tabs>
              <w:spacing w:before="120"/>
              <w:rPr>
                <w:rFonts w:ascii="Times New Roman" w:hAnsi="Times New Roman"/>
                <w:b/>
              </w:rPr>
            </w:pPr>
            <w:r w:rsidRPr="000C2946">
              <w:rPr>
                <w:rFonts w:ascii="Times New Roman" w:hAnsi="Times New Roman"/>
                <w:b/>
              </w:rPr>
              <w:t>172444</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spacing w:before="120"/>
              <w:rPr>
                <w:rFonts w:ascii="Times New Roman" w:hAnsi="Times New Roman"/>
                <w:b/>
              </w:rPr>
            </w:pPr>
            <w:r w:rsidRPr="000C2946">
              <w:rPr>
                <w:rFonts w:ascii="Times New Roman" w:hAnsi="Times New Roman"/>
                <w:b/>
              </w:rPr>
              <w:t>100</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spacing w:before="120"/>
              <w:rPr>
                <w:rFonts w:ascii="Times New Roman" w:hAnsi="Times New Roman"/>
                <w:b/>
              </w:rPr>
            </w:pPr>
            <w:r w:rsidRPr="000C2946">
              <w:rPr>
                <w:rFonts w:ascii="Times New Roman" w:hAnsi="Times New Roman"/>
                <w:b/>
              </w:rPr>
              <w:t>100</w:t>
            </w:r>
          </w:p>
        </w:tc>
      </w:tr>
      <w:tr w:rsidR="001B3692" w:rsidRPr="000C2946" w:rsidTr="00B05136">
        <w:tc>
          <w:tcPr>
            <w:tcW w:w="2501" w:type="pct"/>
            <w:tcBorders>
              <w:top w:val="single" w:sz="4" w:space="0" w:color="auto"/>
              <w:left w:val="single" w:sz="4" w:space="0" w:color="auto"/>
              <w:bottom w:val="single" w:sz="4" w:space="0" w:color="auto"/>
              <w:right w:val="single" w:sz="4" w:space="0" w:color="auto"/>
            </w:tcBorders>
          </w:tcPr>
          <w:p w:rsidR="001B3692" w:rsidRPr="000C2946" w:rsidRDefault="001B3692" w:rsidP="00B05136">
            <w:pPr>
              <w:ind w:left="340" w:hanging="113"/>
              <w:rPr>
                <w:sz w:val="22"/>
                <w:szCs w:val="22"/>
              </w:rPr>
            </w:pPr>
            <w:r w:rsidRPr="000C2946">
              <w:rPr>
                <w:sz w:val="22"/>
                <w:szCs w:val="22"/>
              </w:rPr>
              <w:t>собственные средства</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1168"/>
              </w:tabs>
              <w:rPr>
                <w:rFonts w:ascii="Times New Roman" w:hAnsi="Times New Roman"/>
              </w:rPr>
            </w:pPr>
            <w:r w:rsidRPr="000C2946">
              <w:rPr>
                <w:rFonts w:ascii="Times New Roman" w:hAnsi="Times New Roman"/>
              </w:rPr>
              <w:t>130692</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rPr>
                <w:rFonts w:ascii="Times New Roman" w:hAnsi="Times New Roman"/>
              </w:rPr>
            </w:pPr>
            <w:r w:rsidRPr="000C2946">
              <w:rPr>
                <w:rFonts w:ascii="Times New Roman" w:hAnsi="Times New Roman"/>
              </w:rPr>
              <w:t>75,8</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rPr>
                <w:rFonts w:ascii="Times New Roman" w:hAnsi="Times New Roman"/>
              </w:rPr>
            </w:pPr>
            <w:r w:rsidRPr="000C2946">
              <w:rPr>
                <w:rFonts w:ascii="Times New Roman" w:hAnsi="Times New Roman"/>
              </w:rPr>
              <w:t>34,3</w:t>
            </w:r>
          </w:p>
        </w:tc>
      </w:tr>
      <w:tr w:rsidR="001B3692" w:rsidRPr="000C2946" w:rsidTr="00B05136">
        <w:tc>
          <w:tcPr>
            <w:tcW w:w="2501" w:type="pct"/>
            <w:tcBorders>
              <w:top w:val="single" w:sz="4" w:space="0" w:color="auto"/>
              <w:left w:val="single" w:sz="4" w:space="0" w:color="auto"/>
              <w:bottom w:val="single" w:sz="4" w:space="0" w:color="auto"/>
              <w:right w:val="single" w:sz="4" w:space="0" w:color="auto"/>
            </w:tcBorders>
          </w:tcPr>
          <w:p w:rsidR="001B3692" w:rsidRPr="000C2946" w:rsidRDefault="001B3692" w:rsidP="00B05136">
            <w:pPr>
              <w:ind w:left="340" w:hanging="113"/>
              <w:rPr>
                <w:sz w:val="22"/>
                <w:szCs w:val="22"/>
              </w:rPr>
            </w:pPr>
            <w:r w:rsidRPr="000C2946">
              <w:rPr>
                <w:sz w:val="22"/>
                <w:szCs w:val="22"/>
              </w:rPr>
              <w:t>привлечённые средства</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1168"/>
              </w:tabs>
              <w:rPr>
                <w:rFonts w:ascii="Times New Roman" w:hAnsi="Times New Roman"/>
              </w:rPr>
            </w:pPr>
            <w:r w:rsidRPr="000C2946">
              <w:rPr>
                <w:rFonts w:ascii="Times New Roman" w:hAnsi="Times New Roman"/>
              </w:rPr>
              <w:t>41752</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rPr>
                <w:rFonts w:ascii="Times New Roman" w:hAnsi="Times New Roman"/>
              </w:rPr>
            </w:pPr>
            <w:r w:rsidRPr="000C2946">
              <w:rPr>
                <w:rFonts w:ascii="Times New Roman" w:hAnsi="Times New Roman"/>
              </w:rPr>
              <w:t>24,2</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rPr>
                <w:rFonts w:ascii="Times New Roman" w:hAnsi="Times New Roman"/>
              </w:rPr>
            </w:pPr>
            <w:r w:rsidRPr="000C2946">
              <w:rPr>
                <w:rFonts w:ascii="Times New Roman" w:hAnsi="Times New Roman"/>
              </w:rPr>
              <w:t>65,7</w:t>
            </w:r>
          </w:p>
        </w:tc>
      </w:tr>
      <w:tr w:rsidR="001B3692" w:rsidRPr="000C2946" w:rsidTr="00B05136">
        <w:tc>
          <w:tcPr>
            <w:tcW w:w="2501" w:type="pct"/>
            <w:tcBorders>
              <w:top w:val="single" w:sz="4" w:space="0" w:color="auto"/>
              <w:left w:val="single" w:sz="4" w:space="0" w:color="auto"/>
              <w:bottom w:val="single" w:sz="4" w:space="0" w:color="auto"/>
              <w:right w:val="single" w:sz="4" w:space="0" w:color="auto"/>
            </w:tcBorders>
          </w:tcPr>
          <w:p w:rsidR="001B3692" w:rsidRPr="000C2946" w:rsidRDefault="001B3692" w:rsidP="00B05136">
            <w:pPr>
              <w:spacing w:after="120"/>
              <w:ind w:left="567" w:hanging="113"/>
              <w:rPr>
                <w:sz w:val="22"/>
                <w:szCs w:val="22"/>
              </w:rPr>
            </w:pPr>
            <w:r w:rsidRPr="000C2946">
              <w:rPr>
                <w:sz w:val="22"/>
                <w:szCs w:val="22"/>
              </w:rPr>
              <w:t>в том числе бюджетные средства</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1168"/>
              </w:tabs>
              <w:spacing w:after="120"/>
              <w:rPr>
                <w:rFonts w:ascii="Times New Roman" w:hAnsi="Times New Roman"/>
              </w:rPr>
            </w:pPr>
            <w:r w:rsidRPr="000C2946">
              <w:rPr>
                <w:rFonts w:ascii="Times New Roman" w:hAnsi="Times New Roman"/>
              </w:rPr>
              <w:t>41189</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spacing w:after="120"/>
              <w:rPr>
                <w:rFonts w:ascii="Times New Roman" w:hAnsi="Times New Roman"/>
              </w:rPr>
            </w:pPr>
            <w:r w:rsidRPr="000C2946">
              <w:rPr>
                <w:rFonts w:ascii="Times New Roman" w:hAnsi="Times New Roman"/>
              </w:rPr>
              <w:t>23,9</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spacing w:after="120"/>
              <w:rPr>
                <w:rFonts w:ascii="Times New Roman" w:hAnsi="Times New Roman"/>
              </w:rPr>
            </w:pPr>
            <w:r w:rsidRPr="000C2946">
              <w:rPr>
                <w:rFonts w:ascii="Times New Roman" w:hAnsi="Times New Roman"/>
              </w:rPr>
              <w:t>65,7</w:t>
            </w:r>
          </w:p>
        </w:tc>
      </w:tr>
    </w:tbl>
    <w:p w:rsidR="001B3692" w:rsidRPr="000C2946" w:rsidRDefault="001B3692" w:rsidP="001B3692"/>
    <w:p w:rsidR="00E7295C" w:rsidRPr="000C2946" w:rsidRDefault="00E7295C" w:rsidP="00E7295C">
      <w:pPr>
        <w:ind w:firstLine="708"/>
        <w:jc w:val="both"/>
        <w:rPr>
          <w:sz w:val="28"/>
          <w:szCs w:val="28"/>
        </w:rPr>
      </w:pPr>
      <w:r w:rsidRPr="000C2946">
        <w:rPr>
          <w:sz w:val="28"/>
          <w:szCs w:val="28"/>
        </w:rPr>
        <w:t>Темп роста инвестиций в основные фонды предприятий, не относящихся к бюджетной сфере, в среднесрочной перспективе ожидается не выше 4-5%.</w:t>
      </w:r>
    </w:p>
    <w:p w:rsidR="00E7295C" w:rsidRPr="000C2946" w:rsidRDefault="00E7295C" w:rsidP="00E7295C">
      <w:pPr>
        <w:jc w:val="both"/>
        <w:rPr>
          <w:sz w:val="28"/>
          <w:szCs w:val="28"/>
        </w:rPr>
      </w:pPr>
      <w:r w:rsidRPr="000C2946">
        <w:rPr>
          <w:sz w:val="28"/>
          <w:szCs w:val="28"/>
        </w:rPr>
        <w:tab/>
        <w:t>Администрация Пряжинского национального муниципального района нацелена на оказание поддержки инвесторам, сопровождение инвестиционных проектов для более быстрой их реализации и оказания содействия в разрешении различных проблем, на создание комфортных условий реализации инвестиционных проектов.</w:t>
      </w:r>
    </w:p>
    <w:p w:rsidR="00E7295C" w:rsidRPr="000C2946" w:rsidRDefault="00E7295C" w:rsidP="00E7295C">
      <w:pPr>
        <w:autoSpaceDE w:val="0"/>
        <w:autoSpaceDN w:val="0"/>
        <w:adjustRightInd w:val="0"/>
        <w:ind w:firstLine="709"/>
        <w:jc w:val="both"/>
        <w:rPr>
          <w:sz w:val="28"/>
          <w:szCs w:val="28"/>
        </w:rPr>
      </w:pPr>
      <w:r w:rsidRPr="000C2946">
        <w:rPr>
          <w:sz w:val="28"/>
          <w:szCs w:val="28"/>
        </w:rPr>
        <w:t>Развитию инвестиционной деятельности будут способствовать также меры по содействию развитию малого и среднего предпринимательства в Пряжинском районе, в том числе: финансовая поддержка субъектов малого и среднего предпринимательства (организация и проведение конкурса на предоставление субсидий для возмещения затрат), информационно-</w:t>
      </w:r>
      <w:r w:rsidRPr="000C2946">
        <w:rPr>
          <w:sz w:val="28"/>
          <w:szCs w:val="28"/>
        </w:rPr>
        <w:lastRenderedPageBreak/>
        <w:t>методическая поддержка субъектов малого и среднего предпринимательства (оказание консультативной и информационной поддержки).</w:t>
      </w:r>
    </w:p>
    <w:p w:rsidR="00E7295C" w:rsidRPr="000C2946" w:rsidRDefault="00E7295C" w:rsidP="00E7295C">
      <w:pPr>
        <w:jc w:val="both"/>
        <w:rPr>
          <w:sz w:val="28"/>
          <w:szCs w:val="28"/>
        </w:rPr>
      </w:pPr>
      <w:r w:rsidRPr="000C2946">
        <w:rPr>
          <w:sz w:val="28"/>
          <w:szCs w:val="28"/>
        </w:rPr>
        <w:tab/>
        <w:t xml:space="preserve">Приоритетным направлением инвестиционной политики Пряжинского национального муниципального района является стимулирование инвестиционной деятельности </w:t>
      </w:r>
      <w:r w:rsidRPr="000C2946">
        <w:rPr>
          <w:sz w:val="28"/>
          <w:szCs w:val="28"/>
          <w:lang w:val="en-US"/>
        </w:rPr>
        <w:t>c</w:t>
      </w:r>
      <w:r w:rsidRPr="000C2946">
        <w:rPr>
          <w:sz w:val="28"/>
          <w:szCs w:val="28"/>
        </w:rPr>
        <w:t xml:space="preserve"> целью создания новых производительных субъектов экономики и рабочих мест, что позволит, в свою очередь, увеличивать налоговые отчисления во все уровни бюджетов.</w:t>
      </w:r>
    </w:p>
    <w:p w:rsidR="0020324D" w:rsidRPr="000C2946" w:rsidRDefault="0020324D" w:rsidP="00E7295C">
      <w:pPr>
        <w:jc w:val="both"/>
        <w:rPr>
          <w:sz w:val="28"/>
          <w:szCs w:val="28"/>
        </w:rPr>
      </w:pPr>
      <w:r w:rsidRPr="000C2946">
        <w:rPr>
          <w:sz w:val="28"/>
          <w:szCs w:val="28"/>
        </w:rPr>
        <w:tab/>
        <w:t>На территории Пряжинского района реализуется 12 инвестиционных проектов. За счет реализации инвестиционных проектов планируется увеличение численности работников субъектов малого предпринимательства, общей численностью 190 человек.</w:t>
      </w:r>
    </w:p>
    <w:p w:rsidR="00C02721" w:rsidRPr="000C2946" w:rsidRDefault="00BA075C" w:rsidP="00C02721">
      <w:pPr>
        <w:jc w:val="both"/>
        <w:rPr>
          <w:sz w:val="26"/>
          <w:szCs w:val="26"/>
        </w:rPr>
      </w:pPr>
      <w:r w:rsidRPr="000C2946">
        <w:rPr>
          <w:sz w:val="26"/>
          <w:szCs w:val="26"/>
        </w:rPr>
        <w:tab/>
      </w:r>
      <w:r w:rsidR="00C02721" w:rsidRPr="000C2946">
        <w:rPr>
          <w:sz w:val="26"/>
          <w:szCs w:val="26"/>
        </w:rPr>
        <w:t xml:space="preserve">В 2023 году Советом Пряжинского национального муниципального района приняты Генеральные планы и Правила землепользования и застройки Ведлозерского и Крошнозерского сельских поселения (муниципальные контракты от 2021 года), Матросского, Чалнинского и Эссойльского сельских поселений (контракты от 2022 года).  Представительным органом Пряжинского городского поселения утверждены документы территориального планирования и градостроительного зонирования Пряжинского городского поселения, доработанные в рамках исполнения муниципального контракта от 2022 года. </w:t>
      </w:r>
    </w:p>
    <w:p w:rsidR="00C02721" w:rsidRPr="000C2946" w:rsidRDefault="00C02721" w:rsidP="00C02721">
      <w:pPr>
        <w:jc w:val="both"/>
        <w:rPr>
          <w:sz w:val="26"/>
          <w:szCs w:val="26"/>
        </w:rPr>
      </w:pPr>
      <w:r w:rsidRPr="000C2946">
        <w:rPr>
          <w:sz w:val="26"/>
          <w:szCs w:val="26"/>
        </w:rPr>
        <w:tab/>
        <w:t xml:space="preserve">При разработке вышеуказанных документов в рамках реализации инвестиционных проектов в границы населенных пунктов включены территории из состава земель лесного фонда и сельскохозяйственного назначения: ООО «Фрешберри» в пгт. Пряжа, ООО «СЯМ-ОЗЕРО» в п. Сяпся, ООО «Лахта» в д. </w:t>
      </w:r>
      <w:proofErr w:type="spellStart"/>
      <w:r w:rsidRPr="000C2946">
        <w:rPr>
          <w:sz w:val="26"/>
          <w:szCs w:val="26"/>
        </w:rPr>
        <w:t>Палалахта</w:t>
      </w:r>
      <w:proofErr w:type="spellEnd"/>
      <w:r w:rsidRPr="000C2946">
        <w:rPr>
          <w:sz w:val="26"/>
          <w:szCs w:val="26"/>
        </w:rPr>
        <w:t xml:space="preserve">.  Так же было предусмотрено увеличение территорий для индивидуального жилищного строительства: в п. Матросы 2 территории общей площадью 27,0 га и в п. Чална 2 территории площадью 51,8 га, из них 41,8 га из состава земель лесного фонда. </w:t>
      </w:r>
    </w:p>
    <w:p w:rsidR="00C02721" w:rsidRPr="000C2946" w:rsidRDefault="00C02721" w:rsidP="00C02721">
      <w:pPr>
        <w:jc w:val="both"/>
        <w:rPr>
          <w:sz w:val="26"/>
          <w:szCs w:val="26"/>
        </w:rPr>
      </w:pPr>
      <w:r w:rsidRPr="000C2946">
        <w:rPr>
          <w:sz w:val="26"/>
          <w:szCs w:val="26"/>
        </w:rPr>
        <w:tab/>
        <w:t>В Единый государственный реестр недвижимости полностью внесены сведения по населенным пунктам Матросского и Чалнинского сельских поселений, частично – Пряжинского городского и Эссойльского сельских поселений.</w:t>
      </w:r>
    </w:p>
    <w:p w:rsidR="00C02721" w:rsidRPr="000C2946" w:rsidRDefault="00C02721" w:rsidP="00C02721">
      <w:pPr>
        <w:jc w:val="both"/>
        <w:rPr>
          <w:sz w:val="26"/>
          <w:szCs w:val="26"/>
        </w:rPr>
      </w:pPr>
      <w:r w:rsidRPr="000C2946">
        <w:rPr>
          <w:sz w:val="26"/>
          <w:szCs w:val="26"/>
        </w:rPr>
        <w:tab/>
        <w:t xml:space="preserve">В 2023 году администрацией района начаты работы по </w:t>
      </w:r>
      <w:bookmarkStart w:id="2" w:name="_Hlk158294371"/>
      <w:bookmarkStart w:id="3" w:name="_Hlk158295733"/>
      <w:r w:rsidRPr="000C2946">
        <w:rPr>
          <w:sz w:val="26"/>
          <w:szCs w:val="26"/>
        </w:rPr>
        <w:t>разработке проектов внесения изменений</w:t>
      </w:r>
      <w:bookmarkEnd w:id="2"/>
      <w:r w:rsidRPr="000C2946">
        <w:rPr>
          <w:sz w:val="26"/>
          <w:szCs w:val="26"/>
        </w:rPr>
        <w:t xml:space="preserve"> в Генеральный план и Правила землепользования и застройки Святозерского сельского поселения, что связано с началом реализации инвестпроекта ООО «РЫБ-КА», а также разработке проекта внесения изменений в Схему территориального планирования района. </w:t>
      </w:r>
    </w:p>
    <w:bookmarkEnd w:id="3"/>
    <w:p w:rsidR="00C02721" w:rsidRPr="000C2946" w:rsidRDefault="00C02721" w:rsidP="00C02721">
      <w:pPr>
        <w:ind w:firstLine="851"/>
        <w:jc w:val="both"/>
        <w:rPr>
          <w:sz w:val="26"/>
          <w:szCs w:val="26"/>
        </w:rPr>
      </w:pPr>
      <w:r w:rsidRPr="000C2946">
        <w:rPr>
          <w:sz w:val="26"/>
          <w:szCs w:val="26"/>
        </w:rPr>
        <w:t>Разработка документов территориального планирования и градостроительного зонирования позволит ускорить процесс реализации земельных участков, что в свою очередь приведет к инвестиционной привлекательности района.</w:t>
      </w:r>
    </w:p>
    <w:p w:rsidR="00102BB7" w:rsidRPr="000C2946" w:rsidRDefault="00102BB7" w:rsidP="00102BB7">
      <w:pPr>
        <w:jc w:val="both"/>
        <w:rPr>
          <w:b/>
          <w:sz w:val="28"/>
          <w:szCs w:val="28"/>
          <w:lang w:eastAsia="ar-SA"/>
        </w:rPr>
      </w:pPr>
    </w:p>
    <w:p w:rsidR="00102BB7" w:rsidRPr="000C2946" w:rsidRDefault="00102BB7" w:rsidP="00102BB7">
      <w:pPr>
        <w:jc w:val="both"/>
        <w:rPr>
          <w:b/>
          <w:sz w:val="28"/>
          <w:szCs w:val="28"/>
          <w:lang w:eastAsia="ar-SA"/>
        </w:rPr>
      </w:pPr>
      <w:r w:rsidRPr="000C2946">
        <w:rPr>
          <w:b/>
          <w:sz w:val="28"/>
          <w:szCs w:val="28"/>
          <w:lang w:eastAsia="ar-SA"/>
        </w:rPr>
        <w:t>Строительство</w:t>
      </w:r>
      <w:r w:rsidRPr="000C2946">
        <w:rPr>
          <w:b/>
          <w:sz w:val="28"/>
          <w:szCs w:val="28"/>
          <w:lang w:eastAsia="ar-SA"/>
        </w:rPr>
        <w:tab/>
      </w:r>
    </w:p>
    <w:p w:rsidR="00102BB7" w:rsidRPr="000C2946" w:rsidRDefault="00102BB7" w:rsidP="00102BB7">
      <w:pPr>
        <w:pStyle w:val="30"/>
        <w:tabs>
          <w:tab w:val="left" w:pos="709"/>
        </w:tabs>
        <w:spacing w:after="0"/>
        <w:ind w:left="0"/>
        <w:jc w:val="both"/>
        <w:rPr>
          <w:sz w:val="28"/>
          <w:szCs w:val="28"/>
          <w:shd w:val="clear" w:color="auto" w:fill="FFFFFF"/>
        </w:rPr>
      </w:pPr>
    </w:p>
    <w:p w:rsidR="00102BB7" w:rsidRPr="000C2946" w:rsidRDefault="00102BB7" w:rsidP="00102BB7">
      <w:pPr>
        <w:pStyle w:val="30"/>
        <w:tabs>
          <w:tab w:val="left" w:pos="709"/>
        </w:tabs>
        <w:spacing w:after="0"/>
        <w:ind w:left="0"/>
        <w:jc w:val="both"/>
        <w:rPr>
          <w:sz w:val="28"/>
          <w:szCs w:val="28"/>
          <w:shd w:val="clear" w:color="auto" w:fill="FFFFFF"/>
        </w:rPr>
      </w:pPr>
      <w:r w:rsidRPr="000C2946">
        <w:rPr>
          <w:sz w:val="28"/>
          <w:szCs w:val="28"/>
          <w:shd w:val="clear" w:color="auto" w:fill="FFFFFF"/>
        </w:rPr>
        <w:tab/>
        <w:t>На территории Пряжинского района отсутствуют крупные и средние предприятия с видом деятельности «строительство».</w:t>
      </w:r>
    </w:p>
    <w:p w:rsidR="00102BB7" w:rsidRPr="000C2946" w:rsidRDefault="00102BB7" w:rsidP="00102BB7">
      <w:pPr>
        <w:jc w:val="both"/>
        <w:rPr>
          <w:sz w:val="28"/>
          <w:szCs w:val="28"/>
        </w:rPr>
      </w:pPr>
      <w:r w:rsidRPr="000C2946">
        <w:rPr>
          <w:sz w:val="28"/>
          <w:szCs w:val="28"/>
        </w:rPr>
        <w:tab/>
        <w:t xml:space="preserve">Возведение новых социально значимых объектов, многоквартирных жилых домов, </w:t>
      </w:r>
      <w:r w:rsidRPr="000C2946">
        <w:rPr>
          <w:rFonts w:eastAsia="Calibri"/>
          <w:sz w:val="28"/>
          <w:szCs w:val="28"/>
        </w:rPr>
        <w:t xml:space="preserve">объектов коммунального хозяйства осуществляется за счет </w:t>
      </w:r>
      <w:r w:rsidRPr="000C2946">
        <w:rPr>
          <w:rFonts w:eastAsia="Calibri"/>
          <w:sz w:val="28"/>
          <w:szCs w:val="28"/>
        </w:rPr>
        <w:lastRenderedPageBreak/>
        <w:t xml:space="preserve">привлечения </w:t>
      </w:r>
      <w:r w:rsidRPr="000C2946">
        <w:rPr>
          <w:sz w:val="28"/>
          <w:szCs w:val="28"/>
        </w:rPr>
        <w:t>средств бюджетов разных уровней в рамках реализации целевых программ.</w:t>
      </w:r>
    </w:p>
    <w:p w:rsidR="00102BB7" w:rsidRPr="000C2946" w:rsidRDefault="00102BB7" w:rsidP="00102BB7">
      <w:pPr>
        <w:ind w:firstLine="708"/>
        <w:jc w:val="both"/>
        <w:rPr>
          <w:sz w:val="28"/>
          <w:szCs w:val="28"/>
          <w:shd w:val="clear" w:color="auto" w:fill="FFFFFF"/>
        </w:rPr>
      </w:pPr>
      <w:r w:rsidRPr="000C2946">
        <w:rPr>
          <w:sz w:val="28"/>
          <w:szCs w:val="28"/>
          <w:shd w:val="clear" w:color="auto" w:fill="FFFFFF"/>
        </w:rPr>
        <w:t>В 2023 году на территории Пряжинского района введено в действие 14774 кв. м. жилой площади, в том числе 100% индивидуальными застройщиками (104,12% к 2022 году).</w:t>
      </w:r>
    </w:p>
    <w:p w:rsidR="00102BB7" w:rsidRPr="000C2946" w:rsidRDefault="00102BB7" w:rsidP="00102BB7">
      <w:pPr>
        <w:ind w:firstLine="708"/>
        <w:jc w:val="both"/>
        <w:rPr>
          <w:sz w:val="28"/>
          <w:szCs w:val="28"/>
          <w:shd w:val="clear" w:color="auto" w:fill="FFFFFF"/>
        </w:rPr>
      </w:pPr>
      <w:r w:rsidRPr="000C2946">
        <w:rPr>
          <w:sz w:val="28"/>
          <w:szCs w:val="28"/>
        </w:rPr>
        <w:t>Удельный вес жилых домов, построенных населением, в общем количестве введенного в эксплуатацию жилья в 2023 году составил 100 процентов.</w:t>
      </w:r>
    </w:p>
    <w:p w:rsidR="00102BB7" w:rsidRPr="000C2946" w:rsidRDefault="00102BB7" w:rsidP="00102BB7">
      <w:pPr>
        <w:ind w:firstLine="708"/>
        <w:jc w:val="both"/>
        <w:rPr>
          <w:sz w:val="28"/>
          <w:szCs w:val="28"/>
          <w:shd w:val="clear" w:color="auto" w:fill="FFFFFF"/>
        </w:rPr>
      </w:pPr>
      <w:r w:rsidRPr="000C2946">
        <w:rPr>
          <w:sz w:val="28"/>
          <w:szCs w:val="28"/>
          <w:shd w:val="clear" w:color="auto" w:fill="FFFFFF"/>
        </w:rPr>
        <w:t xml:space="preserve">В 2024 году ожидается ввод в действие 15 220 кв. м. общей площади жилых помещений, на 1 июля введено 12 064 кв. м., </w:t>
      </w:r>
      <w:r w:rsidRPr="000C2946">
        <w:rPr>
          <w:sz w:val="28"/>
          <w:szCs w:val="28"/>
        </w:rPr>
        <w:t>что на 134,5 % превышает показатель аналогичного периода 2023 года.</w:t>
      </w:r>
    </w:p>
    <w:p w:rsidR="00102BB7" w:rsidRPr="000C2946" w:rsidRDefault="00102BB7" w:rsidP="00102BB7">
      <w:pPr>
        <w:ind w:firstLine="708"/>
        <w:jc w:val="both"/>
        <w:rPr>
          <w:sz w:val="28"/>
          <w:szCs w:val="28"/>
          <w:shd w:val="clear" w:color="auto" w:fill="FFFFFF"/>
        </w:rPr>
      </w:pPr>
      <w:r w:rsidRPr="000C2946">
        <w:rPr>
          <w:sz w:val="28"/>
          <w:szCs w:val="28"/>
          <w:shd w:val="clear" w:color="auto" w:fill="FFFFFF"/>
        </w:rPr>
        <w:t>В прогнозируемом периоде 202</w:t>
      </w:r>
      <w:r w:rsidR="00A50344" w:rsidRPr="000C2946">
        <w:rPr>
          <w:sz w:val="28"/>
          <w:szCs w:val="28"/>
          <w:shd w:val="clear" w:color="auto" w:fill="FFFFFF"/>
        </w:rPr>
        <w:t>5</w:t>
      </w:r>
      <w:r w:rsidRPr="000C2946">
        <w:rPr>
          <w:sz w:val="28"/>
          <w:szCs w:val="28"/>
          <w:shd w:val="clear" w:color="auto" w:fill="FFFFFF"/>
        </w:rPr>
        <w:t>-202</w:t>
      </w:r>
      <w:r w:rsidR="00A50344" w:rsidRPr="000C2946">
        <w:rPr>
          <w:sz w:val="28"/>
          <w:szCs w:val="28"/>
          <w:shd w:val="clear" w:color="auto" w:fill="FFFFFF"/>
        </w:rPr>
        <w:t>7</w:t>
      </w:r>
      <w:r w:rsidRPr="000C2946">
        <w:rPr>
          <w:sz w:val="28"/>
          <w:szCs w:val="28"/>
          <w:shd w:val="clear" w:color="auto" w:fill="FFFFFF"/>
        </w:rPr>
        <w:t xml:space="preserve"> гг. ввод жилья будет на уровне 1</w:t>
      </w:r>
      <w:r w:rsidR="00A50344" w:rsidRPr="000C2946">
        <w:rPr>
          <w:sz w:val="28"/>
          <w:szCs w:val="28"/>
          <w:shd w:val="clear" w:color="auto" w:fill="FFFFFF"/>
        </w:rPr>
        <w:t>7</w:t>
      </w:r>
      <w:r w:rsidRPr="000C2946">
        <w:rPr>
          <w:sz w:val="28"/>
          <w:szCs w:val="28"/>
          <w:shd w:val="clear" w:color="auto" w:fill="FFFFFF"/>
        </w:rPr>
        <w:t> </w:t>
      </w:r>
      <w:r w:rsidR="00A50344" w:rsidRPr="000C2946">
        <w:rPr>
          <w:sz w:val="28"/>
          <w:szCs w:val="28"/>
          <w:shd w:val="clear" w:color="auto" w:fill="FFFFFF"/>
        </w:rPr>
        <w:t>2</w:t>
      </w:r>
      <w:r w:rsidRPr="000C2946">
        <w:rPr>
          <w:sz w:val="28"/>
          <w:szCs w:val="28"/>
          <w:shd w:val="clear" w:color="auto" w:fill="FFFFFF"/>
        </w:rPr>
        <w:t>00 кв.</w:t>
      </w:r>
      <w:r w:rsidR="00A50344" w:rsidRPr="000C2946">
        <w:rPr>
          <w:sz w:val="28"/>
          <w:szCs w:val="28"/>
          <w:shd w:val="clear" w:color="auto" w:fill="FFFFFF"/>
        </w:rPr>
        <w:t xml:space="preserve"> </w:t>
      </w:r>
      <w:r w:rsidRPr="000C2946">
        <w:rPr>
          <w:sz w:val="28"/>
          <w:szCs w:val="28"/>
          <w:shd w:val="clear" w:color="auto" w:fill="FFFFFF"/>
        </w:rPr>
        <w:t>м</w:t>
      </w:r>
      <w:r w:rsidR="00A50344" w:rsidRPr="000C2946">
        <w:rPr>
          <w:sz w:val="28"/>
          <w:szCs w:val="28"/>
          <w:shd w:val="clear" w:color="auto" w:fill="FFFFFF"/>
        </w:rPr>
        <w:t>етров</w:t>
      </w:r>
      <w:r w:rsidRPr="000C2946">
        <w:rPr>
          <w:sz w:val="28"/>
          <w:szCs w:val="28"/>
          <w:shd w:val="clear" w:color="auto" w:fill="FFFFFF"/>
        </w:rPr>
        <w:t>.</w:t>
      </w:r>
    </w:p>
    <w:p w:rsidR="00102BB7" w:rsidRPr="000C2946" w:rsidRDefault="00102BB7" w:rsidP="00102BB7">
      <w:pPr>
        <w:ind w:firstLine="708"/>
        <w:jc w:val="both"/>
        <w:rPr>
          <w:sz w:val="28"/>
          <w:szCs w:val="28"/>
        </w:rPr>
      </w:pPr>
      <w:r w:rsidRPr="000C2946">
        <w:rPr>
          <w:sz w:val="28"/>
          <w:szCs w:val="28"/>
        </w:rPr>
        <w:t>Активный рост жилищного строительства позволит увеличить уровень обеспеченности населения жильем.</w:t>
      </w:r>
    </w:p>
    <w:p w:rsidR="00102BB7" w:rsidRPr="000C2946" w:rsidRDefault="00102BB7" w:rsidP="00102BB7">
      <w:pPr>
        <w:ind w:firstLine="708"/>
        <w:jc w:val="both"/>
        <w:rPr>
          <w:sz w:val="28"/>
          <w:szCs w:val="28"/>
        </w:rPr>
      </w:pPr>
      <w:r w:rsidRPr="000C2946">
        <w:rPr>
          <w:sz w:val="28"/>
          <w:szCs w:val="28"/>
        </w:rPr>
        <w:t xml:space="preserve">Факторами, существенно влияющими на развитие жилищного строительства в Пряжинском районе, являются: </w:t>
      </w:r>
    </w:p>
    <w:p w:rsidR="00102BB7" w:rsidRPr="000C2946" w:rsidRDefault="00102BB7" w:rsidP="00102BB7">
      <w:pPr>
        <w:ind w:firstLine="708"/>
        <w:jc w:val="both"/>
        <w:rPr>
          <w:sz w:val="28"/>
          <w:szCs w:val="28"/>
        </w:rPr>
      </w:pPr>
      <w:r w:rsidRPr="000C2946">
        <w:rPr>
          <w:sz w:val="28"/>
          <w:szCs w:val="28"/>
        </w:rPr>
        <w:t>реализация жилищных программ;</w:t>
      </w:r>
    </w:p>
    <w:p w:rsidR="00102BB7" w:rsidRPr="000C2946" w:rsidRDefault="00102BB7" w:rsidP="00102BB7">
      <w:pPr>
        <w:ind w:firstLine="708"/>
        <w:jc w:val="both"/>
        <w:rPr>
          <w:sz w:val="28"/>
          <w:szCs w:val="28"/>
        </w:rPr>
      </w:pPr>
      <w:r w:rsidRPr="000C2946">
        <w:rPr>
          <w:sz w:val="28"/>
          <w:szCs w:val="28"/>
        </w:rPr>
        <w:t>развитие в районе промышленности строительных материалов;</w:t>
      </w:r>
    </w:p>
    <w:p w:rsidR="00102BB7" w:rsidRPr="000C2946" w:rsidRDefault="00102BB7" w:rsidP="00102BB7">
      <w:pPr>
        <w:ind w:firstLine="708"/>
        <w:jc w:val="both"/>
        <w:rPr>
          <w:sz w:val="28"/>
          <w:szCs w:val="28"/>
        </w:rPr>
      </w:pPr>
      <w:r w:rsidRPr="000C2946">
        <w:rPr>
          <w:sz w:val="28"/>
          <w:szCs w:val="28"/>
        </w:rPr>
        <w:t>полностью сформированная система градостроительной документации, включая правила землепользования и застройки и проекты планировки отдельных территорий;</w:t>
      </w:r>
    </w:p>
    <w:p w:rsidR="00102BB7" w:rsidRPr="000C2946" w:rsidRDefault="00102BB7" w:rsidP="00102BB7">
      <w:pPr>
        <w:ind w:firstLine="708"/>
        <w:jc w:val="both"/>
        <w:rPr>
          <w:sz w:val="28"/>
          <w:szCs w:val="28"/>
        </w:rPr>
      </w:pPr>
      <w:r w:rsidRPr="000C2946">
        <w:rPr>
          <w:sz w:val="28"/>
          <w:szCs w:val="28"/>
        </w:rPr>
        <w:t>планомерное обеспечение площадок под жилищное строительство инженерной, транспортной и социальной инфраструктурой.</w:t>
      </w:r>
    </w:p>
    <w:p w:rsidR="00102BB7" w:rsidRPr="000C2946" w:rsidRDefault="00102BB7" w:rsidP="00102BB7">
      <w:pPr>
        <w:ind w:firstLine="708"/>
        <w:jc w:val="both"/>
        <w:rPr>
          <w:sz w:val="28"/>
          <w:szCs w:val="28"/>
        </w:rPr>
      </w:pPr>
      <w:r w:rsidRPr="000C2946">
        <w:rPr>
          <w:sz w:val="28"/>
          <w:szCs w:val="28"/>
        </w:rPr>
        <w:t>Среди факторов, негативно влияющих на развитие строительной отрасли, можно назвать уменьшение денежных доходов населения в отчетные периоды, рост стоимости строительных материалов, конструкций и изделий, переход на новую нормативную базу в строительстве.</w:t>
      </w:r>
    </w:p>
    <w:p w:rsidR="00102BB7" w:rsidRPr="000C2946" w:rsidRDefault="00102BB7" w:rsidP="00102BB7">
      <w:pPr>
        <w:ind w:firstLine="708"/>
        <w:jc w:val="both"/>
        <w:rPr>
          <w:sz w:val="28"/>
          <w:szCs w:val="28"/>
        </w:rPr>
      </w:pPr>
      <w:r w:rsidRPr="000C2946">
        <w:rPr>
          <w:sz w:val="28"/>
          <w:szCs w:val="28"/>
        </w:rPr>
        <w:t>В свою очередь, приобретение жилья в инвестиционных целях в условиях возобновившегося роста цен может стать привлекательным. С другой стороны, наметившийся рост ипотечных ставок сделает менее доступным приобретение жилья для тех, кто нуждается в улучшении жилищных условий.</w:t>
      </w:r>
    </w:p>
    <w:p w:rsidR="00A13AF8" w:rsidRPr="000C2946" w:rsidRDefault="00A13AF8" w:rsidP="00A13AF8">
      <w:pPr>
        <w:rPr>
          <w:b/>
          <w:sz w:val="28"/>
          <w:szCs w:val="28"/>
          <w:shd w:val="clear" w:color="auto" w:fill="FFFFFF"/>
        </w:rPr>
      </w:pPr>
    </w:p>
    <w:p w:rsidR="00A13AF8" w:rsidRPr="000C2946" w:rsidRDefault="00A13AF8" w:rsidP="00A13AF8">
      <w:pPr>
        <w:rPr>
          <w:b/>
          <w:sz w:val="28"/>
          <w:szCs w:val="28"/>
          <w:shd w:val="clear" w:color="auto" w:fill="FFFFFF"/>
        </w:rPr>
      </w:pPr>
      <w:r w:rsidRPr="000C2946">
        <w:rPr>
          <w:b/>
          <w:sz w:val="28"/>
          <w:szCs w:val="28"/>
          <w:shd w:val="clear" w:color="auto" w:fill="FFFFFF"/>
        </w:rPr>
        <w:t>Труд и занятость</w:t>
      </w:r>
    </w:p>
    <w:p w:rsidR="00A13AF8" w:rsidRPr="000C2946" w:rsidRDefault="00A13AF8" w:rsidP="00A13AF8">
      <w:pPr>
        <w:rPr>
          <w:b/>
          <w:sz w:val="28"/>
          <w:szCs w:val="28"/>
          <w:shd w:val="clear" w:color="auto" w:fill="FFFFFF"/>
        </w:rPr>
      </w:pPr>
    </w:p>
    <w:p w:rsidR="00DC0718" w:rsidRPr="000C2946" w:rsidRDefault="00DC0718" w:rsidP="00DC0718">
      <w:pPr>
        <w:pStyle w:val="a5"/>
        <w:ind w:firstLine="709"/>
        <w:rPr>
          <w:sz w:val="28"/>
          <w:szCs w:val="28"/>
        </w:rPr>
      </w:pPr>
      <w:r w:rsidRPr="000C2946">
        <w:rPr>
          <w:sz w:val="28"/>
          <w:szCs w:val="28"/>
        </w:rPr>
        <w:t>В 2023 году ситуация на рынке труда района складывалась под влиянием социальных и демографических факторов, а также под воздействием новых экономических условий. Своевременные меры поддержки позволили сохранить стабильность на рынке труда.</w:t>
      </w:r>
    </w:p>
    <w:p w:rsidR="00DC0718" w:rsidRPr="000C2946" w:rsidRDefault="00DC0718" w:rsidP="00DC0718">
      <w:pPr>
        <w:ind w:firstLine="709"/>
        <w:jc w:val="both"/>
        <w:rPr>
          <w:sz w:val="28"/>
          <w:szCs w:val="28"/>
        </w:rPr>
      </w:pPr>
      <w:r w:rsidRPr="000C2946">
        <w:rPr>
          <w:sz w:val="28"/>
          <w:szCs w:val="28"/>
        </w:rPr>
        <w:t xml:space="preserve">Количество ищущих работу граждан, обратившихся в отдел занятости населения в 2023 году, составило 237 чел., что на 25% меньше обращений 2022 года (316 чел.). В составе обратившихся 125 женщин (53%), 56 молодых граждан в возрасте до 30 лет (24%) (в 2022 году – 165 чел. (52%) и 87 чел. (28%) соответственно). В 2023 году 6 чел. (2,5%) обратились в центр занятости </w:t>
      </w:r>
      <w:r w:rsidRPr="000C2946">
        <w:rPr>
          <w:sz w:val="28"/>
          <w:szCs w:val="28"/>
        </w:rPr>
        <w:lastRenderedPageBreak/>
        <w:t>в связи с реорганизационными мероприятиями у работодателя (сокращение, ликвидация), в прошлом году было зафиксировано 11 таких обращений (3%). Численность граждан, стремящихся возобновить трудовую деятельность после длительного (более года) перерыва составляет 23 чел. 10% от общего числа обращений за 2023 год. Годом ранее число таких обращений было на уровне 18%.</w:t>
      </w:r>
    </w:p>
    <w:p w:rsidR="00DC0718" w:rsidRPr="000C2946" w:rsidRDefault="00DC0718" w:rsidP="00696150">
      <w:pPr>
        <w:pStyle w:val="2"/>
        <w:spacing w:after="0" w:line="240" w:lineRule="auto"/>
        <w:ind w:left="0" w:firstLine="709"/>
        <w:jc w:val="both"/>
        <w:rPr>
          <w:sz w:val="28"/>
          <w:szCs w:val="28"/>
        </w:rPr>
      </w:pPr>
      <w:r w:rsidRPr="000C2946">
        <w:rPr>
          <w:sz w:val="28"/>
          <w:szCs w:val="28"/>
        </w:rPr>
        <w:t>Всего на регистрируемом рынке труда района искали работу с учетом переходящего с прошлого года состава граждан 330 чел. (в 2022 году – 424 чел., 2021 году – 646 чел.).</w:t>
      </w:r>
    </w:p>
    <w:p w:rsidR="00DC0718" w:rsidRPr="000C2946" w:rsidRDefault="00DC0718" w:rsidP="00696150">
      <w:pPr>
        <w:pStyle w:val="2"/>
        <w:spacing w:after="0" w:line="240" w:lineRule="auto"/>
        <w:ind w:left="0" w:firstLine="709"/>
        <w:jc w:val="both"/>
        <w:rPr>
          <w:sz w:val="28"/>
          <w:szCs w:val="28"/>
        </w:rPr>
      </w:pPr>
      <w:r w:rsidRPr="000C2946">
        <w:rPr>
          <w:sz w:val="28"/>
          <w:szCs w:val="28"/>
        </w:rPr>
        <w:t>Признаны безработными в отчетном периоде 176 чел., что на 20% меньше показателя прошлого года (221 чел.)</w:t>
      </w:r>
    </w:p>
    <w:p w:rsidR="00DC0718" w:rsidRPr="000C2946" w:rsidRDefault="00DC0718" w:rsidP="00DC0718">
      <w:pPr>
        <w:pStyle w:val="a5"/>
        <w:ind w:firstLine="709"/>
        <w:rPr>
          <w:sz w:val="28"/>
          <w:szCs w:val="28"/>
        </w:rPr>
      </w:pPr>
      <w:r w:rsidRPr="000C2946">
        <w:rPr>
          <w:sz w:val="28"/>
          <w:szCs w:val="28"/>
        </w:rPr>
        <w:t xml:space="preserve">В составе получивших статус безработного доля женщин составляет 71% (125 чел.), доля молодых граждан до 30 лет – 31% (56 чел.), доля граждан, проживающих в сельской местности – 92% (162 чел.). </w:t>
      </w:r>
    </w:p>
    <w:p w:rsidR="00DC0718" w:rsidRPr="000C2946" w:rsidRDefault="00DC0718" w:rsidP="00DC0718">
      <w:pPr>
        <w:pStyle w:val="a5"/>
        <w:ind w:firstLine="709"/>
        <w:rPr>
          <w:sz w:val="28"/>
          <w:szCs w:val="28"/>
        </w:rPr>
      </w:pPr>
      <w:r w:rsidRPr="000C2946">
        <w:rPr>
          <w:sz w:val="28"/>
          <w:szCs w:val="28"/>
        </w:rPr>
        <w:t>По состоянию на 01.01.2024 года в отделе занятости населения Пряжинского района зарегистрированы 65 безработных граждан, что на 25% меньше количества безработных граждан на 01.01.2023 года (87 чел.)</w:t>
      </w:r>
    </w:p>
    <w:p w:rsidR="00DC0718" w:rsidRPr="000C2946" w:rsidRDefault="00DC0718" w:rsidP="00DC0718">
      <w:pPr>
        <w:pStyle w:val="a5"/>
        <w:ind w:firstLine="709"/>
        <w:rPr>
          <w:sz w:val="28"/>
          <w:szCs w:val="28"/>
        </w:rPr>
      </w:pPr>
      <w:r w:rsidRPr="000C2946">
        <w:rPr>
          <w:sz w:val="28"/>
          <w:szCs w:val="28"/>
        </w:rPr>
        <w:t>В разрезе поселений безработные распределились следующим образом: Пряжинское – 25% от общего числа безработных, Ведлозерское – 11%, Святозерское – 5%, Матросское – 5%, Чалнинское –22%, Эссойльское – 32%.</w:t>
      </w:r>
    </w:p>
    <w:p w:rsidR="00DC0718" w:rsidRPr="000C2946" w:rsidRDefault="00DC0718" w:rsidP="00DC0718">
      <w:pPr>
        <w:pStyle w:val="a5"/>
        <w:ind w:firstLine="709"/>
        <w:rPr>
          <w:sz w:val="28"/>
          <w:szCs w:val="28"/>
        </w:rPr>
      </w:pPr>
      <w:r w:rsidRPr="000C2946">
        <w:rPr>
          <w:sz w:val="28"/>
          <w:szCs w:val="28"/>
        </w:rPr>
        <w:t>Уровень безработицы на 01.01.2024 года составил 1,0% от экономически активного населения, на 01.01.2023 года – 1,4%. Среднемесячный уровень безработицы в 2023 году – 1,2%, в 2022 году – 1,35%.</w:t>
      </w:r>
    </w:p>
    <w:p w:rsidR="00DC0718" w:rsidRPr="000C2946" w:rsidRDefault="00DC0718" w:rsidP="00696150">
      <w:pPr>
        <w:pStyle w:val="2"/>
        <w:spacing w:after="0" w:line="240" w:lineRule="auto"/>
        <w:ind w:left="0" w:firstLine="709"/>
        <w:jc w:val="both"/>
        <w:rPr>
          <w:sz w:val="28"/>
          <w:szCs w:val="28"/>
        </w:rPr>
      </w:pPr>
      <w:r w:rsidRPr="000C2946">
        <w:rPr>
          <w:sz w:val="28"/>
          <w:szCs w:val="28"/>
        </w:rPr>
        <w:t>Доля граждан, имеющих высшее профессиональное образование – 11 %, имеющих профессии среднего профессионального образования – 57%. имеющих среднее и основное общее образование - 26%, граждане не имеют образования – 1%.</w:t>
      </w:r>
    </w:p>
    <w:p w:rsidR="00DC0718" w:rsidRPr="000C2946" w:rsidRDefault="00696150" w:rsidP="00DC0718">
      <w:pPr>
        <w:pStyle w:val="a5"/>
        <w:ind w:firstLine="709"/>
        <w:rPr>
          <w:sz w:val="28"/>
          <w:szCs w:val="28"/>
        </w:rPr>
      </w:pPr>
      <w:r w:rsidRPr="000C2946">
        <w:rPr>
          <w:sz w:val="28"/>
          <w:szCs w:val="28"/>
        </w:rPr>
        <w:t>Три</w:t>
      </w:r>
      <w:r w:rsidR="00DC0718" w:rsidRPr="000C2946">
        <w:rPr>
          <w:sz w:val="28"/>
          <w:szCs w:val="28"/>
        </w:rPr>
        <w:t xml:space="preserve"> человек</w:t>
      </w:r>
      <w:r w:rsidRPr="000C2946">
        <w:rPr>
          <w:sz w:val="28"/>
          <w:szCs w:val="28"/>
        </w:rPr>
        <w:t>а</w:t>
      </w:r>
      <w:r w:rsidR="00DC0718" w:rsidRPr="000C2946">
        <w:rPr>
          <w:sz w:val="28"/>
          <w:szCs w:val="28"/>
        </w:rPr>
        <w:t xml:space="preserve"> из числа безработных граждан по состоянию на 01.01.2024 не имеют опыта работы, 47 человек ранее осуществляли трудовую деятельность. По причинам увольнения на 01.01.2024 безработные распределились следующим образом - наибольшую долю составляют уволенные по собственному желанию – 47 чел., уволенные в связи с реорганизацией (сокращение или ликвидация) – 4 чел., 5 чел. - уволены по соглашению сторон, 9 чел. – по другим причинам.</w:t>
      </w:r>
    </w:p>
    <w:p w:rsidR="00DC0718" w:rsidRPr="000C2946" w:rsidRDefault="00DC0718" w:rsidP="00696150">
      <w:pPr>
        <w:ind w:firstLine="567"/>
        <w:jc w:val="both"/>
        <w:rPr>
          <w:sz w:val="28"/>
          <w:szCs w:val="28"/>
        </w:rPr>
      </w:pPr>
      <w:r w:rsidRPr="000C2946">
        <w:rPr>
          <w:sz w:val="28"/>
          <w:szCs w:val="28"/>
        </w:rPr>
        <w:t xml:space="preserve">  </w:t>
      </w:r>
      <w:r w:rsidR="00696150" w:rsidRPr="000C2946">
        <w:rPr>
          <w:sz w:val="28"/>
          <w:szCs w:val="28"/>
        </w:rPr>
        <w:t>П</w:t>
      </w:r>
      <w:r w:rsidRPr="000C2946">
        <w:rPr>
          <w:sz w:val="28"/>
          <w:szCs w:val="28"/>
        </w:rPr>
        <w:t xml:space="preserve">ри содействии службы занятости населения в отчетном периоде нашли работу 136 чел., из них 105 безработных граждан. Доля трудоустроенных граждан, обратившихся за содействием в поиске подходящей работы – 65,3 % (в 2022 году – 49%). </w:t>
      </w:r>
    </w:p>
    <w:p w:rsidR="00DC0718" w:rsidRPr="000C2946" w:rsidRDefault="00DC0718" w:rsidP="00DC0718">
      <w:pPr>
        <w:ind w:firstLine="709"/>
        <w:jc w:val="both"/>
        <w:rPr>
          <w:sz w:val="28"/>
          <w:szCs w:val="28"/>
        </w:rPr>
      </w:pPr>
      <w:r w:rsidRPr="000C2946">
        <w:rPr>
          <w:sz w:val="28"/>
          <w:szCs w:val="28"/>
        </w:rPr>
        <w:t xml:space="preserve">В рамках реализации федеральных мер поддержки работодателей трудоустроено: </w:t>
      </w:r>
    </w:p>
    <w:p w:rsidR="00DC0718" w:rsidRPr="000C2946" w:rsidRDefault="00DC0718" w:rsidP="00DC0718">
      <w:pPr>
        <w:ind w:firstLine="709"/>
        <w:jc w:val="both"/>
        <w:rPr>
          <w:sz w:val="28"/>
          <w:szCs w:val="28"/>
        </w:rPr>
      </w:pPr>
      <w:r w:rsidRPr="000C2946">
        <w:rPr>
          <w:sz w:val="28"/>
          <w:szCs w:val="28"/>
        </w:rPr>
        <w:t>- субсидирование найма отдельных категорий граждан - 1 чел.</w:t>
      </w:r>
    </w:p>
    <w:p w:rsidR="00DC0718" w:rsidRPr="000C2946" w:rsidRDefault="00DC0718" w:rsidP="00DC0718">
      <w:pPr>
        <w:ind w:firstLine="709"/>
        <w:jc w:val="both"/>
        <w:rPr>
          <w:sz w:val="28"/>
          <w:szCs w:val="28"/>
        </w:rPr>
      </w:pPr>
      <w:r w:rsidRPr="000C2946">
        <w:rPr>
          <w:sz w:val="28"/>
          <w:szCs w:val="28"/>
        </w:rPr>
        <w:t>- организация проведения общественных работ в рамках реализации дополнительных мероприятий, направленных на снижение напряженности - 25 чел.</w:t>
      </w:r>
    </w:p>
    <w:p w:rsidR="00696150" w:rsidRPr="000C2946" w:rsidRDefault="00DC0718" w:rsidP="00696150">
      <w:pPr>
        <w:pStyle w:val="2"/>
        <w:spacing w:after="0" w:line="240" w:lineRule="auto"/>
        <w:ind w:left="0" w:firstLine="709"/>
        <w:jc w:val="both"/>
        <w:rPr>
          <w:sz w:val="28"/>
          <w:szCs w:val="28"/>
        </w:rPr>
      </w:pPr>
      <w:r w:rsidRPr="000C2946">
        <w:rPr>
          <w:sz w:val="28"/>
          <w:szCs w:val="28"/>
        </w:rPr>
        <w:lastRenderedPageBreak/>
        <w:t>В рамках региональных мероприятий активной политики занятости населения в 202</w:t>
      </w:r>
      <w:r w:rsidR="00696150" w:rsidRPr="000C2946">
        <w:rPr>
          <w:sz w:val="28"/>
          <w:szCs w:val="28"/>
        </w:rPr>
        <w:t>3</w:t>
      </w:r>
      <w:r w:rsidRPr="000C2946">
        <w:rPr>
          <w:sz w:val="28"/>
          <w:szCs w:val="28"/>
        </w:rPr>
        <w:t xml:space="preserve"> году удалось обеспечить:</w:t>
      </w:r>
      <w:r w:rsidR="00696150" w:rsidRPr="000C2946">
        <w:rPr>
          <w:sz w:val="28"/>
          <w:szCs w:val="28"/>
        </w:rPr>
        <w:t xml:space="preserve"> </w:t>
      </w:r>
    </w:p>
    <w:p w:rsidR="00696150" w:rsidRPr="000C2946" w:rsidRDefault="00DC0718" w:rsidP="00696150">
      <w:pPr>
        <w:pStyle w:val="2"/>
        <w:spacing w:after="0" w:line="240" w:lineRule="auto"/>
        <w:ind w:left="0" w:firstLine="709"/>
        <w:jc w:val="both"/>
        <w:rPr>
          <w:sz w:val="28"/>
          <w:szCs w:val="28"/>
        </w:rPr>
      </w:pPr>
      <w:r w:rsidRPr="000C2946">
        <w:rPr>
          <w:sz w:val="28"/>
          <w:szCs w:val="28"/>
        </w:rPr>
        <w:t>трудоустройство несовершеннолетних граждан – 31 чел.;</w:t>
      </w:r>
    </w:p>
    <w:p w:rsidR="00696150" w:rsidRPr="000C2946" w:rsidRDefault="00DC0718" w:rsidP="00696150">
      <w:pPr>
        <w:pStyle w:val="2"/>
        <w:spacing w:after="0" w:line="240" w:lineRule="auto"/>
        <w:ind w:left="0" w:firstLine="709"/>
        <w:jc w:val="both"/>
        <w:rPr>
          <w:sz w:val="28"/>
          <w:szCs w:val="28"/>
        </w:rPr>
      </w:pPr>
      <w:r w:rsidRPr="000C2946">
        <w:rPr>
          <w:sz w:val="28"/>
          <w:szCs w:val="28"/>
        </w:rPr>
        <w:t>оснащение рабочего места для трудоустройства инвалида 1 чел., на которое трудоустроен 1 инвалид</w:t>
      </w:r>
      <w:r w:rsidR="00696150" w:rsidRPr="000C2946">
        <w:rPr>
          <w:sz w:val="28"/>
          <w:szCs w:val="28"/>
        </w:rPr>
        <w:t>;</w:t>
      </w:r>
    </w:p>
    <w:p w:rsidR="00DC0718" w:rsidRPr="000C2946" w:rsidRDefault="00DC0718" w:rsidP="00696150">
      <w:pPr>
        <w:pStyle w:val="2"/>
        <w:spacing w:after="0" w:line="240" w:lineRule="auto"/>
        <w:ind w:left="0" w:firstLine="709"/>
        <w:jc w:val="both"/>
        <w:rPr>
          <w:sz w:val="28"/>
          <w:szCs w:val="28"/>
        </w:rPr>
      </w:pPr>
      <w:r w:rsidRPr="000C2946">
        <w:rPr>
          <w:sz w:val="28"/>
          <w:szCs w:val="28"/>
        </w:rPr>
        <w:t xml:space="preserve">организация предпринимательской деятельности, регистрация в качестве плательщика на профессиональный доход - 11 человек из числа безработных граждан. </w:t>
      </w:r>
    </w:p>
    <w:p w:rsidR="00DC0718" w:rsidRPr="000C2946" w:rsidRDefault="00DC0718" w:rsidP="00DC0718">
      <w:pPr>
        <w:ind w:firstLine="709"/>
        <w:jc w:val="both"/>
        <w:rPr>
          <w:sz w:val="28"/>
          <w:szCs w:val="28"/>
        </w:rPr>
      </w:pPr>
      <w:r w:rsidRPr="000C2946">
        <w:rPr>
          <w:sz w:val="28"/>
          <w:szCs w:val="28"/>
        </w:rPr>
        <w:t xml:space="preserve">В период с января по декабрь 2023 года на профессиональное обучение в рамках региональной программы были направлены 9 чел., или 5 % от общего числа безработных граждан, зарегистрированных в отделе занятости населения, включая состоящих на учете на начало года (в 2022 г. – 10 чел. и 3% соответственно). </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 xml:space="preserve">В рамках национального проекта «Демография» в 2023 году прошли обучение 13 человек, в том числе:  </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 xml:space="preserve">2 женщины, находящиеся в отпуске по уходу за ребенком в возрасте до 3 лет; </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 xml:space="preserve">1 женщина, не состоящая в трудовых отношениях и имеющая детей дошкольного возраста 0 до 7 лет;  </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2 чел. из числа граждан старше 50 лет;</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 xml:space="preserve">8 человек из числа безработных граждан. </w:t>
      </w:r>
    </w:p>
    <w:p w:rsidR="00DC0718" w:rsidRPr="000C2946" w:rsidRDefault="00DC0718" w:rsidP="00DC0718">
      <w:pPr>
        <w:ind w:firstLine="709"/>
        <w:jc w:val="both"/>
        <w:rPr>
          <w:bCs/>
          <w:sz w:val="28"/>
          <w:szCs w:val="28"/>
        </w:rPr>
      </w:pPr>
      <w:r w:rsidRPr="000C2946">
        <w:rPr>
          <w:sz w:val="28"/>
          <w:szCs w:val="28"/>
          <w:shd w:val="clear" w:color="auto" w:fill="FFFFFF"/>
        </w:rPr>
        <w:t xml:space="preserve">Трудоустроено после обучения 83,3% (10 чел.). </w:t>
      </w:r>
    </w:p>
    <w:p w:rsidR="00DC0718" w:rsidRPr="000C2946" w:rsidRDefault="00DC0718" w:rsidP="00DC0718">
      <w:pPr>
        <w:pStyle w:val="a5"/>
        <w:ind w:firstLine="709"/>
        <w:rPr>
          <w:sz w:val="28"/>
          <w:szCs w:val="28"/>
        </w:rPr>
      </w:pPr>
      <w:r w:rsidRPr="000C2946">
        <w:rPr>
          <w:sz w:val="28"/>
          <w:szCs w:val="28"/>
        </w:rPr>
        <w:t>Специалистами отделом занятости населения были оказаны профориентационные услуги 260 гражданам. 41 человек смогли получить услугу по психологической поддержке и социальной адаптации.</w:t>
      </w:r>
    </w:p>
    <w:p w:rsidR="00A13AF8" w:rsidRPr="000C2946" w:rsidRDefault="00DC0718" w:rsidP="00696150">
      <w:pPr>
        <w:ind w:firstLine="709"/>
        <w:jc w:val="both"/>
        <w:rPr>
          <w:sz w:val="28"/>
          <w:szCs w:val="28"/>
        </w:rPr>
      </w:pPr>
      <w:r w:rsidRPr="000C2946">
        <w:rPr>
          <w:sz w:val="28"/>
          <w:szCs w:val="28"/>
        </w:rPr>
        <w:t>Общее число вакансий, заявленных работодателями, осуществляющими деятельность на территории Пряжинского района, в январе-декабре 2023 г. – 559 ед., в 2022 г. – 494 ед. На 01.01.2024г. заявленная потребность в работниках составила 195 вакансии, по состоянию на 01.01.2023г. - 143 ед. Коэффициент напряженности (отношение числа незанятых граждан к числу имеющихся вакансий) на 01 января 2024 года составляет 0,4 чел/вак. (в 2022 году – 0,6 чел/вак.)</w:t>
      </w:r>
      <w:r w:rsidR="00696150" w:rsidRPr="000C2946">
        <w:rPr>
          <w:sz w:val="28"/>
          <w:szCs w:val="28"/>
        </w:rPr>
        <w:t>.</w:t>
      </w:r>
    </w:p>
    <w:p w:rsidR="00696150" w:rsidRPr="000C2946" w:rsidRDefault="00696150" w:rsidP="00696150">
      <w:pPr>
        <w:jc w:val="both"/>
        <w:rPr>
          <w:sz w:val="28"/>
          <w:szCs w:val="28"/>
        </w:rPr>
      </w:pPr>
      <w:r w:rsidRPr="000C2946">
        <w:rPr>
          <w:sz w:val="28"/>
          <w:szCs w:val="28"/>
        </w:rPr>
        <w:tab/>
        <w:t>С начала 2024 года работодателями Пряжинского национального муниципального района в Кадровый центр Пряжинского района заявлено 335 вакансий, за аналогичный период 2023 года – 327 вакансий.</w:t>
      </w:r>
    </w:p>
    <w:p w:rsidR="00696150" w:rsidRPr="000C2946" w:rsidRDefault="00696150" w:rsidP="00696150">
      <w:pPr>
        <w:jc w:val="both"/>
        <w:rPr>
          <w:sz w:val="28"/>
          <w:szCs w:val="28"/>
        </w:rPr>
      </w:pPr>
      <w:r w:rsidRPr="000C2946">
        <w:rPr>
          <w:sz w:val="28"/>
          <w:szCs w:val="28"/>
        </w:rPr>
        <w:tab/>
        <w:t>Основные работодатели Пряжинского района:</w:t>
      </w:r>
    </w:p>
    <w:p w:rsidR="00696150" w:rsidRPr="000C2946" w:rsidRDefault="00696150" w:rsidP="00696150">
      <w:pPr>
        <w:jc w:val="both"/>
        <w:rPr>
          <w:sz w:val="28"/>
          <w:szCs w:val="28"/>
        </w:rPr>
      </w:pPr>
      <w:r w:rsidRPr="000C2946">
        <w:rPr>
          <w:sz w:val="28"/>
          <w:szCs w:val="28"/>
        </w:rPr>
        <w:t>•</w:t>
      </w:r>
      <w:r w:rsidRPr="000C2946">
        <w:rPr>
          <w:sz w:val="28"/>
          <w:szCs w:val="28"/>
        </w:rPr>
        <w:tab/>
        <w:t>ГБУЗ «РПБ» - списочная численность 531 чел.;</w:t>
      </w:r>
    </w:p>
    <w:p w:rsidR="00696150" w:rsidRPr="000C2946" w:rsidRDefault="00696150" w:rsidP="00696150">
      <w:pPr>
        <w:jc w:val="both"/>
        <w:rPr>
          <w:sz w:val="28"/>
          <w:szCs w:val="28"/>
        </w:rPr>
      </w:pPr>
      <w:r w:rsidRPr="000C2946">
        <w:rPr>
          <w:sz w:val="28"/>
          <w:szCs w:val="28"/>
        </w:rPr>
        <w:t>•</w:t>
      </w:r>
      <w:r w:rsidRPr="000C2946">
        <w:rPr>
          <w:sz w:val="28"/>
          <w:szCs w:val="28"/>
        </w:rPr>
        <w:tab/>
        <w:t>ООО «Прионежская горная компания» - списочная численность 439 чел.;</w:t>
      </w:r>
    </w:p>
    <w:p w:rsidR="00696150" w:rsidRPr="000C2946" w:rsidRDefault="00696150" w:rsidP="00696150">
      <w:pPr>
        <w:jc w:val="both"/>
        <w:rPr>
          <w:sz w:val="28"/>
          <w:szCs w:val="28"/>
        </w:rPr>
      </w:pPr>
      <w:r w:rsidRPr="000C2946">
        <w:rPr>
          <w:sz w:val="28"/>
          <w:szCs w:val="28"/>
        </w:rPr>
        <w:t>•</w:t>
      </w:r>
      <w:r w:rsidRPr="000C2946">
        <w:rPr>
          <w:sz w:val="28"/>
          <w:szCs w:val="28"/>
        </w:rPr>
        <w:tab/>
        <w:t>ГБУЗ «Пряжинская ЦРБ» - списочная численность 272 чел.;</w:t>
      </w:r>
    </w:p>
    <w:p w:rsidR="00696150" w:rsidRPr="000C2946" w:rsidRDefault="00696150" w:rsidP="00696150">
      <w:pPr>
        <w:jc w:val="both"/>
        <w:rPr>
          <w:sz w:val="28"/>
          <w:szCs w:val="28"/>
        </w:rPr>
      </w:pPr>
      <w:r w:rsidRPr="000C2946">
        <w:rPr>
          <w:sz w:val="28"/>
          <w:szCs w:val="28"/>
        </w:rPr>
        <w:t>•</w:t>
      </w:r>
      <w:r w:rsidRPr="000C2946">
        <w:rPr>
          <w:sz w:val="28"/>
          <w:szCs w:val="28"/>
        </w:rPr>
        <w:tab/>
        <w:t>ПАО «Шуялес» - списочная численность 127 чел.;</w:t>
      </w:r>
    </w:p>
    <w:p w:rsidR="00696150" w:rsidRPr="000C2946" w:rsidRDefault="00696150" w:rsidP="00696150">
      <w:pPr>
        <w:jc w:val="both"/>
        <w:rPr>
          <w:sz w:val="28"/>
          <w:szCs w:val="28"/>
        </w:rPr>
      </w:pPr>
      <w:r w:rsidRPr="000C2946">
        <w:rPr>
          <w:sz w:val="28"/>
          <w:szCs w:val="28"/>
        </w:rPr>
        <w:t>•</w:t>
      </w:r>
      <w:r w:rsidRPr="000C2946">
        <w:rPr>
          <w:sz w:val="28"/>
          <w:szCs w:val="28"/>
        </w:rPr>
        <w:tab/>
        <w:t>ГКУ РК «Пряжинское центральное лесничество» - списочная численность 58 чел.</w:t>
      </w:r>
    </w:p>
    <w:p w:rsidR="00696150" w:rsidRPr="000C2946" w:rsidRDefault="00696150" w:rsidP="00696150">
      <w:pPr>
        <w:jc w:val="both"/>
        <w:rPr>
          <w:sz w:val="28"/>
          <w:szCs w:val="28"/>
        </w:rPr>
      </w:pPr>
      <w:r w:rsidRPr="000C2946">
        <w:rPr>
          <w:sz w:val="28"/>
          <w:szCs w:val="28"/>
        </w:rPr>
        <w:t>•</w:t>
      </w:r>
      <w:r w:rsidRPr="000C2946">
        <w:rPr>
          <w:sz w:val="28"/>
          <w:szCs w:val="28"/>
        </w:rPr>
        <w:tab/>
        <w:t>АО «Совхоз «Ведлозерский» - списочная численность 40 чел.;</w:t>
      </w:r>
    </w:p>
    <w:p w:rsidR="00696150" w:rsidRPr="000C2946" w:rsidRDefault="00696150" w:rsidP="00696150">
      <w:pPr>
        <w:ind w:firstLine="709"/>
        <w:jc w:val="both"/>
        <w:rPr>
          <w:sz w:val="28"/>
          <w:szCs w:val="28"/>
        </w:rPr>
      </w:pPr>
      <w:r w:rsidRPr="000C2946">
        <w:rPr>
          <w:sz w:val="28"/>
          <w:szCs w:val="28"/>
        </w:rPr>
        <w:lastRenderedPageBreak/>
        <w:t>На 15.08.2024 года на Единой цифровой платформе «Работа России» работодателями района заявлено 179 вакансий.</w:t>
      </w:r>
    </w:p>
    <w:p w:rsidR="00696150" w:rsidRPr="000C2946" w:rsidRDefault="00696150" w:rsidP="00696150">
      <w:pPr>
        <w:ind w:firstLine="709"/>
        <w:jc w:val="both"/>
        <w:rPr>
          <w:sz w:val="28"/>
          <w:szCs w:val="28"/>
        </w:rPr>
      </w:pPr>
      <w:r w:rsidRPr="000C2946">
        <w:rPr>
          <w:sz w:val="28"/>
          <w:szCs w:val="28"/>
        </w:rPr>
        <w:t>Основные вакансии:</w:t>
      </w:r>
    </w:p>
    <w:p w:rsidR="00696150" w:rsidRPr="000C2946" w:rsidRDefault="00696150" w:rsidP="00696150">
      <w:pPr>
        <w:ind w:firstLine="1069"/>
        <w:contextualSpacing/>
        <w:jc w:val="both"/>
        <w:rPr>
          <w:sz w:val="28"/>
          <w:szCs w:val="28"/>
        </w:rPr>
      </w:pPr>
      <w:r w:rsidRPr="000C2946">
        <w:rPr>
          <w:sz w:val="28"/>
          <w:szCs w:val="28"/>
        </w:rPr>
        <w:t xml:space="preserve">АО «Совхоз «Ведлозерский» - свободных рабочих мест 24 </w:t>
      </w:r>
      <w:proofErr w:type="gramStart"/>
      <w:r w:rsidRPr="000C2946">
        <w:rPr>
          <w:sz w:val="28"/>
          <w:szCs w:val="28"/>
        </w:rPr>
        <w:t>( водитель</w:t>
      </w:r>
      <w:proofErr w:type="gramEnd"/>
      <w:r w:rsidRPr="000C2946">
        <w:rPr>
          <w:sz w:val="28"/>
          <w:szCs w:val="28"/>
        </w:rPr>
        <w:t xml:space="preserve"> а/м – 4, животновод -10, оператор машинного доения -3,  Слесарь-ремонтник -1, тракторист-машинист – 5, Оператор по искусственному осеменению животных и птицы - 1).</w:t>
      </w:r>
    </w:p>
    <w:p w:rsidR="00696150" w:rsidRPr="000C2946" w:rsidRDefault="00696150" w:rsidP="00696150">
      <w:pPr>
        <w:ind w:firstLine="1069"/>
        <w:contextualSpacing/>
        <w:jc w:val="both"/>
        <w:rPr>
          <w:sz w:val="28"/>
          <w:szCs w:val="28"/>
        </w:rPr>
      </w:pPr>
      <w:r w:rsidRPr="000C2946">
        <w:rPr>
          <w:sz w:val="28"/>
          <w:szCs w:val="28"/>
        </w:rPr>
        <w:t xml:space="preserve">ГБУЗ «РПБ» - свободных рабочих мест 19 (Медицинский психолог -4, </w:t>
      </w:r>
      <w:proofErr w:type="spellStart"/>
      <w:proofErr w:type="gramStart"/>
      <w:r w:rsidRPr="000C2946">
        <w:rPr>
          <w:sz w:val="28"/>
          <w:szCs w:val="28"/>
        </w:rPr>
        <w:t>мед.сестра</w:t>
      </w:r>
      <w:proofErr w:type="spellEnd"/>
      <w:proofErr w:type="gramEnd"/>
      <w:r w:rsidRPr="000C2946">
        <w:rPr>
          <w:sz w:val="28"/>
          <w:szCs w:val="28"/>
        </w:rPr>
        <w:t xml:space="preserve"> -8, фармацевт - 1, санитарка -6)</w:t>
      </w:r>
    </w:p>
    <w:p w:rsidR="00696150" w:rsidRPr="000C2946" w:rsidRDefault="00696150" w:rsidP="00696150">
      <w:pPr>
        <w:ind w:firstLine="1069"/>
        <w:contextualSpacing/>
        <w:jc w:val="both"/>
        <w:rPr>
          <w:sz w:val="28"/>
          <w:szCs w:val="28"/>
        </w:rPr>
      </w:pPr>
      <w:r w:rsidRPr="000C2946">
        <w:rPr>
          <w:sz w:val="28"/>
          <w:szCs w:val="28"/>
        </w:rPr>
        <w:t xml:space="preserve">ГБУЗ «Пряжинская ЦРБ» - свободных рабочих мест 11 (врачи – 5, </w:t>
      </w:r>
      <w:proofErr w:type="gramStart"/>
      <w:r w:rsidRPr="000C2946">
        <w:rPr>
          <w:sz w:val="28"/>
          <w:szCs w:val="28"/>
        </w:rPr>
        <w:t>заведующие  -</w:t>
      </w:r>
      <w:proofErr w:type="gramEnd"/>
      <w:r w:rsidRPr="000C2946">
        <w:rPr>
          <w:sz w:val="28"/>
          <w:szCs w:val="28"/>
        </w:rPr>
        <w:t>2 , медсестры -1, Юрисконсульт -1, уборщик помещений -2).</w:t>
      </w:r>
    </w:p>
    <w:p w:rsidR="00696150" w:rsidRPr="000C2946" w:rsidRDefault="00696150" w:rsidP="00696150">
      <w:pPr>
        <w:ind w:firstLine="1069"/>
        <w:contextualSpacing/>
        <w:jc w:val="both"/>
        <w:rPr>
          <w:sz w:val="28"/>
          <w:szCs w:val="28"/>
        </w:rPr>
      </w:pPr>
      <w:r w:rsidRPr="000C2946">
        <w:rPr>
          <w:sz w:val="28"/>
          <w:szCs w:val="28"/>
        </w:rPr>
        <w:t xml:space="preserve">ГКУ РК «Пряжинское центральное </w:t>
      </w:r>
      <w:proofErr w:type="gramStart"/>
      <w:r w:rsidRPr="000C2946">
        <w:rPr>
          <w:sz w:val="28"/>
          <w:szCs w:val="28"/>
        </w:rPr>
        <w:t>лесничество»  -</w:t>
      </w:r>
      <w:proofErr w:type="gramEnd"/>
      <w:r w:rsidRPr="000C2946">
        <w:rPr>
          <w:sz w:val="28"/>
          <w:szCs w:val="28"/>
        </w:rPr>
        <w:t xml:space="preserve"> свободных рабочих мест 18  (Начальник лесничества – 1, инспектор по охране леса -12, лесничий -2 , бухгалтер -1, инженер -2).</w:t>
      </w:r>
    </w:p>
    <w:p w:rsidR="00696150" w:rsidRPr="000C2946" w:rsidRDefault="00696150" w:rsidP="00696150">
      <w:pPr>
        <w:ind w:firstLine="1069"/>
        <w:contextualSpacing/>
        <w:jc w:val="both"/>
        <w:rPr>
          <w:sz w:val="28"/>
          <w:szCs w:val="28"/>
        </w:rPr>
      </w:pPr>
      <w:r w:rsidRPr="000C2946">
        <w:rPr>
          <w:sz w:val="28"/>
          <w:szCs w:val="28"/>
        </w:rPr>
        <w:t xml:space="preserve">ГКУ РК "ОПС по Пряжинскому району" – 7 рабочих мест (пожарный -4, водитель автомобиля -1, командир отделения -1, диспетчер -1 </w:t>
      </w:r>
    </w:p>
    <w:p w:rsidR="00696150" w:rsidRPr="000C2946" w:rsidRDefault="00696150" w:rsidP="00696150">
      <w:pPr>
        <w:jc w:val="both"/>
        <w:rPr>
          <w:sz w:val="28"/>
          <w:szCs w:val="28"/>
        </w:rPr>
      </w:pPr>
      <w:r w:rsidRPr="000C2946">
        <w:rPr>
          <w:sz w:val="28"/>
          <w:szCs w:val="28"/>
        </w:rPr>
        <w:tab/>
        <w:t>Образовательными организациями района заявлено – 22 рабочих места</w:t>
      </w:r>
    </w:p>
    <w:p w:rsidR="00696150" w:rsidRPr="000C2946" w:rsidRDefault="00696150" w:rsidP="00696150">
      <w:pPr>
        <w:jc w:val="both"/>
        <w:rPr>
          <w:sz w:val="28"/>
          <w:szCs w:val="28"/>
        </w:rPr>
      </w:pPr>
      <w:r w:rsidRPr="000C2946">
        <w:rPr>
          <w:sz w:val="28"/>
          <w:szCs w:val="28"/>
        </w:rPr>
        <w:t>ОМВД России по Пряжинскому району – 17 рабочих мест.</w:t>
      </w:r>
    </w:p>
    <w:p w:rsidR="00696150" w:rsidRPr="000C2946" w:rsidRDefault="00696150" w:rsidP="00696150">
      <w:pPr>
        <w:jc w:val="both"/>
        <w:rPr>
          <w:sz w:val="28"/>
          <w:szCs w:val="28"/>
        </w:rPr>
      </w:pPr>
      <w:r w:rsidRPr="000C2946">
        <w:rPr>
          <w:sz w:val="28"/>
          <w:szCs w:val="28"/>
        </w:rPr>
        <w:t xml:space="preserve">        С начала 2024 года при помощи Кадрового центра было трудоустроено 79 безработных и ищущих работу граждан, за аналогичный период 2023 года трудоустроено 67 человек. К основным работодателям района в 2024 году трудоустроено -12 человек.</w:t>
      </w:r>
    </w:p>
    <w:p w:rsidR="00696150" w:rsidRPr="000C2946" w:rsidRDefault="00696150" w:rsidP="00696150">
      <w:pPr>
        <w:ind w:firstLine="567"/>
        <w:jc w:val="both"/>
        <w:rPr>
          <w:sz w:val="28"/>
          <w:szCs w:val="28"/>
        </w:rPr>
      </w:pPr>
      <w:r w:rsidRPr="000C2946">
        <w:rPr>
          <w:sz w:val="28"/>
          <w:szCs w:val="28"/>
        </w:rPr>
        <w:t>В январе-августе 2024 года Кадровым центром проведено 10 ярмарок вакансий и учебных рабочих мест, их посетило 112 человек, приняло участие 24 организации, трудоустроено 28 человек.</w:t>
      </w:r>
    </w:p>
    <w:p w:rsidR="00696150" w:rsidRPr="000C2946" w:rsidRDefault="00696150" w:rsidP="00696150">
      <w:pPr>
        <w:ind w:firstLine="567"/>
        <w:jc w:val="both"/>
        <w:rPr>
          <w:sz w:val="28"/>
          <w:szCs w:val="28"/>
        </w:rPr>
      </w:pPr>
      <w:r w:rsidRPr="000C2946">
        <w:rPr>
          <w:sz w:val="28"/>
          <w:szCs w:val="28"/>
        </w:rPr>
        <w:t>На профессиональное обучение в рамках региональной программы содействия занятости населения в 2024 году направлены 3 человека. Обучение граждан осуществлялось по направлениям: бизнес-планирование, профессиям: тракторист, бухгалтерский учет.</w:t>
      </w:r>
    </w:p>
    <w:p w:rsidR="00696150" w:rsidRPr="000C2946" w:rsidRDefault="00696150" w:rsidP="00696150">
      <w:pPr>
        <w:ind w:firstLine="567"/>
        <w:jc w:val="both"/>
        <w:rPr>
          <w:sz w:val="28"/>
          <w:szCs w:val="28"/>
        </w:rPr>
      </w:pPr>
      <w:r w:rsidRPr="000C2946">
        <w:rPr>
          <w:sz w:val="28"/>
          <w:szCs w:val="28"/>
        </w:rPr>
        <w:t>В рамках Национального проекта «Демография» федерального проекта «Содействие занятости» приступили к обучению три гражданина, по следующим специальностям: специалист по кибербезопасности, бухгалтерский учет, экскурсовод.</w:t>
      </w:r>
    </w:p>
    <w:p w:rsidR="00696150" w:rsidRPr="000C2946" w:rsidRDefault="00696150" w:rsidP="00696150">
      <w:pPr>
        <w:ind w:firstLine="567"/>
        <w:jc w:val="both"/>
        <w:rPr>
          <w:sz w:val="28"/>
          <w:szCs w:val="28"/>
        </w:rPr>
      </w:pPr>
      <w:r w:rsidRPr="000C2946">
        <w:rPr>
          <w:sz w:val="28"/>
          <w:szCs w:val="28"/>
        </w:rPr>
        <w:t>Процент трудоустройства по окончании обучения составляет 70%.</w:t>
      </w:r>
    </w:p>
    <w:p w:rsidR="00696150" w:rsidRPr="000C2946" w:rsidRDefault="00696150" w:rsidP="00696150">
      <w:pPr>
        <w:ind w:firstLine="567"/>
        <w:jc w:val="both"/>
        <w:rPr>
          <w:sz w:val="28"/>
          <w:szCs w:val="28"/>
        </w:rPr>
      </w:pPr>
      <w:r w:rsidRPr="000C2946">
        <w:rPr>
          <w:sz w:val="28"/>
          <w:szCs w:val="28"/>
        </w:rPr>
        <w:t>Кадровым центром в 2024 году организовано временных рабочих мест - 25 единиц:</w:t>
      </w:r>
    </w:p>
    <w:p w:rsidR="00102DA8" w:rsidRPr="000C2946" w:rsidRDefault="00696150" w:rsidP="00696150">
      <w:pPr>
        <w:ind w:firstLine="567"/>
        <w:jc w:val="both"/>
        <w:rPr>
          <w:sz w:val="28"/>
          <w:szCs w:val="28"/>
        </w:rPr>
      </w:pPr>
      <w:r w:rsidRPr="000C2946">
        <w:rPr>
          <w:sz w:val="28"/>
          <w:szCs w:val="28"/>
        </w:rPr>
        <w:t>- заключено 12 соглашений по организации трудоустройства несовершеннолетних граждан. На временные работы трудоустроено 69 подростков (56 в бюджетные организации, 13 в организации реального сектора экономики - АО «Совхоз «Ведлозерский», ИП Мелентьев Д.С), за аналогичный период 2023 года – 29 человек.</w:t>
      </w:r>
    </w:p>
    <w:p w:rsidR="00102DA8" w:rsidRPr="000C2946" w:rsidRDefault="00696150" w:rsidP="00696150">
      <w:pPr>
        <w:ind w:firstLine="567"/>
        <w:jc w:val="both"/>
        <w:rPr>
          <w:sz w:val="28"/>
          <w:szCs w:val="28"/>
        </w:rPr>
      </w:pPr>
      <w:r w:rsidRPr="000C2946">
        <w:rPr>
          <w:sz w:val="28"/>
          <w:szCs w:val="28"/>
        </w:rPr>
        <w:t>в рамках программы субсидирования найма трудоустроено – три человека.</w:t>
      </w:r>
    </w:p>
    <w:p w:rsidR="00696150" w:rsidRPr="000C2946" w:rsidRDefault="00696150" w:rsidP="00696150">
      <w:pPr>
        <w:ind w:firstLine="567"/>
        <w:jc w:val="both"/>
        <w:rPr>
          <w:sz w:val="28"/>
          <w:szCs w:val="28"/>
        </w:rPr>
      </w:pPr>
      <w:r w:rsidRPr="000C2946">
        <w:rPr>
          <w:sz w:val="28"/>
          <w:szCs w:val="28"/>
        </w:rPr>
        <w:t>на общественные работы трудоустроено – три человека.</w:t>
      </w:r>
    </w:p>
    <w:p w:rsidR="00696150" w:rsidRPr="000C2946" w:rsidRDefault="00696150" w:rsidP="00696150">
      <w:pPr>
        <w:ind w:firstLine="567"/>
        <w:jc w:val="both"/>
        <w:rPr>
          <w:sz w:val="28"/>
          <w:szCs w:val="28"/>
        </w:rPr>
      </w:pPr>
      <w:r w:rsidRPr="000C2946">
        <w:rPr>
          <w:sz w:val="28"/>
          <w:szCs w:val="28"/>
        </w:rPr>
        <w:lastRenderedPageBreak/>
        <w:t>В текущем году при финансовой поддержке органов службы занятости населения собственное дело организовали 11 безработных граждан Пряжинского национального муниципального района: 4 – зарегистрировали ИП, 7 – самозанятость. Сумма финансовой поддержки составила 1700 тысяч рублей. Всего за период с 2017 по 2024 год при поддержке службы занятости зарегистрировались в качестве субъектов малого и среднего предпринимательства, а также самозанятых граждан 83 безработных гражданина, 78% из которых продолжают вести свой бизнес.</w:t>
      </w:r>
    </w:p>
    <w:p w:rsidR="00696150" w:rsidRPr="000C2946" w:rsidRDefault="00696150" w:rsidP="00102DA8">
      <w:pPr>
        <w:jc w:val="both"/>
        <w:rPr>
          <w:sz w:val="28"/>
          <w:szCs w:val="28"/>
        </w:rPr>
      </w:pPr>
      <w:r w:rsidRPr="000C2946">
        <w:rPr>
          <w:sz w:val="28"/>
          <w:szCs w:val="28"/>
        </w:rPr>
        <w:tab/>
        <w:t>За истекший период 2024 года услуги по профессиональной ориентации оказаны 212 гражданам (в 2023 году – 141 гражданам), услуги по психологической поддержке и социальной адаптации получили 50 безработных граждан (в 2023 году – 27 человек).</w:t>
      </w:r>
    </w:p>
    <w:p w:rsidR="00102DA8" w:rsidRPr="000C2946" w:rsidRDefault="00102DA8" w:rsidP="00102DA8">
      <w:pPr>
        <w:pStyle w:val="a5"/>
        <w:rPr>
          <w:sz w:val="28"/>
          <w:szCs w:val="28"/>
        </w:rPr>
      </w:pPr>
      <w:r w:rsidRPr="000C2946">
        <w:rPr>
          <w:sz w:val="28"/>
          <w:szCs w:val="28"/>
        </w:rPr>
        <w:t xml:space="preserve">Официально зарегистрированы в органах службы занятости в качестве безработных на 1 июля 2024г. 42 человека (52,5% к соответствующей дате предыдущего года), из них 36 человек получали пособие по безработице. </w:t>
      </w:r>
    </w:p>
    <w:p w:rsidR="00102DA8" w:rsidRPr="000C2946" w:rsidRDefault="00102DA8" w:rsidP="00102DA8">
      <w:pPr>
        <w:pStyle w:val="a5"/>
        <w:rPr>
          <w:b/>
          <w:sz w:val="28"/>
          <w:szCs w:val="28"/>
        </w:rPr>
      </w:pPr>
      <w:r w:rsidRPr="000C2946">
        <w:rPr>
          <w:sz w:val="28"/>
          <w:szCs w:val="28"/>
        </w:rPr>
        <w:t xml:space="preserve">Среди зарегистрированных безработных на конец июня 2024г. молодёжь </w:t>
      </w:r>
      <w:r w:rsidRPr="000C2946">
        <w:rPr>
          <w:sz w:val="28"/>
          <w:szCs w:val="28"/>
        </w:rPr>
        <w:br/>
        <w:t xml:space="preserve">в возрасте 16-29 лет составила 7,1%, женщины – 69,0%. </w:t>
      </w:r>
    </w:p>
    <w:p w:rsidR="00102DA8" w:rsidRPr="000C2946" w:rsidRDefault="00102DA8" w:rsidP="00102DA8">
      <w:pPr>
        <w:pStyle w:val="a5"/>
        <w:rPr>
          <w:b/>
          <w:caps/>
          <w:sz w:val="28"/>
          <w:szCs w:val="28"/>
        </w:rPr>
      </w:pPr>
      <w:r w:rsidRPr="000C2946">
        <w:rPr>
          <w:sz w:val="28"/>
          <w:szCs w:val="28"/>
        </w:rPr>
        <w:t>За январь-июнь 2024г. в службу занятости по вопросу трудоустройства обратились 94 человека, трудоустроены 71 человек, в том числе 37 женщин.</w:t>
      </w:r>
      <w:bookmarkStart w:id="4" w:name="_Toc394388080"/>
    </w:p>
    <w:p w:rsidR="00102DA8" w:rsidRPr="000C2946" w:rsidRDefault="00102DA8" w:rsidP="00102DA8">
      <w:pPr>
        <w:pStyle w:val="af7"/>
        <w:spacing w:before="0" w:after="0"/>
      </w:pPr>
      <w:r w:rsidRPr="000C2946">
        <w:rPr>
          <w:caps w:val="0"/>
        </w:rPr>
        <w:t>Изменение численности безработных</w:t>
      </w:r>
      <w:bookmarkEnd w:id="4"/>
    </w:p>
    <w:tbl>
      <w:tblPr>
        <w:tblStyle w:val="a9"/>
        <w:tblW w:w="0" w:type="auto"/>
        <w:tblLook w:val="04A0" w:firstRow="1" w:lastRow="0" w:firstColumn="1" w:lastColumn="0" w:noHBand="0" w:noVBand="1"/>
      </w:tblPr>
      <w:tblGrid>
        <w:gridCol w:w="4340"/>
        <w:gridCol w:w="1665"/>
        <w:gridCol w:w="1670"/>
        <w:gridCol w:w="1670"/>
      </w:tblGrid>
      <w:tr w:rsidR="00102DA8" w:rsidRPr="000C2946" w:rsidTr="00B05136">
        <w:tc>
          <w:tcPr>
            <w:tcW w:w="4644" w:type="dxa"/>
            <w:vMerge w:val="restart"/>
          </w:tcPr>
          <w:p w:rsidR="00102DA8" w:rsidRPr="000C2946" w:rsidRDefault="00102DA8" w:rsidP="00B05136">
            <w:pPr>
              <w:rPr>
                <w:sz w:val="22"/>
                <w:szCs w:val="22"/>
              </w:rPr>
            </w:pPr>
          </w:p>
        </w:tc>
        <w:tc>
          <w:tcPr>
            <w:tcW w:w="1736" w:type="dxa"/>
            <w:vMerge w:val="restart"/>
          </w:tcPr>
          <w:p w:rsidR="00102DA8" w:rsidRPr="000C2946" w:rsidRDefault="00102DA8" w:rsidP="00B05136">
            <w:pPr>
              <w:pStyle w:val="af0"/>
              <w:rPr>
                <w:rFonts w:ascii="Times New Roman" w:hAnsi="Times New Roman"/>
                <w:szCs w:val="22"/>
              </w:rPr>
            </w:pPr>
            <w:r w:rsidRPr="000C2946">
              <w:rPr>
                <w:rFonts w:ascii="Times New Roman" w:hAnsi="Times New Roman"/>
                <w:szCs w:val="22"/>
              </w:rPr>
              <w:t>Январь-июнь 2024,</w:t>
            </w:r>
            <w:r w:rsidRPr="000C2946">
              <w:rPr>
                <w:rFonts w:ascii="Times New Roman" w:hAnsi="Times New Roman"/>
                <w:szCs w:val="22"/>
              </w:rPr>
              <w:br/>
              <w:t>человек</w:t>
            </w:r>
          </w:p>
        </w:tc>
        <w:tc>
          <w:tcPr>
            <w:tcW w:w="3474" w:type="dxa"/>
            <w:gridSpan w:val="2"/>
          </w:tcPr>
          <w:p w:rsidR="00102DA8" w:rsidRPr="000C2946" w:rsidRDefault="00102DA8" w:rsidP="00B05136">
            <w:pPr>
              <w:pStyle w:val="af0"/>
              <w:rPr>
                <w:rFonts w:ascii="Times New Roman" w:hAnsi="Times New Roman"/>
                <w:szCs w:val="22"/>
              </w:rPr>
            </w:pPr>
            <w:r w:rsidRPr="000C2946">
              <w:rPr>
                <w:rFonts w:ascii="Times New Roman" w:hAnsi="Times New Roman"/>
                <w:szCs w:val="22"/>
              </w:rPr>
              <w:t>Из них:</w:t>
            </w:r>
          </w:p>
        </w:tc>
      </w:tr>
      <w:tr w:rsidR="00102DA8" w:rsidRPr="000C2946" w:rsidTr="00B05136">
        <w:tc>
          <w:tcPr>
            <w:tcW w:w="4644" w:type="dxa"/>
            <w:vMerge/>
          </w:tcPr>
          <w:p w:rsidR="00102DA8" w:rsidRPr="000C2946" w:rsidRDefault="00102DA8" w:rsidP="00B05136">
            <w:pPr>
              <w:rPr>
                <w:sz w:val="22"/>
                <w:szCs w:val="22"/>
              </w:rPr>
            </w:pPr>
          </w:p>
        </w:tc>
        <w:tc>
          <w:tcPr>
            <w:tcW w:w="1736" w:type="dxa"/>
            <w:vMerge/>
          </w:tcPr>
          <w:p w:rsidR="00102DA8" w:rsidRPr="000C2946" w:rsidRDefault="00102DA8" w:rsidP="00B05136">
            <w:pPr>
              <w:jc w:val="center"/>
              <w:rPr>
                <w:sz w:val="22"/>
                <w:szCs w:val="22"/>
              </w:rPr>
            </w:pPr>
          </w:p>
        </w:tc>
        <w:tc>
          <w:tcPr>
            <w:tcW w:w="1737" w:type="dxa"/>
          </w:tcPr>
          <w:p w:rsidR="00102DA8" w:rsidRPr="000C2946" w:rsidRDefault="00102DA8" w:rsidP="00B05136">
            <w:pPr>
              <w:pStyle w:val="af0"/>
              <w:rPr>
                <w:rFonts w:ascii="Times New Roman" w:hAnsi="Times New Roman"/>
                <w:szCs w:val="22"/>
              </w:rPr>
            </w:pPr>
            <w:r w:rsidRPr="000C2946">
              <w:rPr>
                <w:rFonts w:ascii="Times New Roman" w:hAnsi="Times New Roman"/>
                <w:szCs w:val="22"/>
              </w:rPr>
              <w:t>женщины</w:t>
            </w:r>
          </w:p>
        </w:tc>
        <w:tc>
          <w:tcPr>
            <w:tcW w:w="1737" w:type="dxa"/>
          </w:tcPr>
          <w:p w:rsidR="00102DA8" w:rsidRPr="000C2946" w:rsidRDefault="00102DA8" w:rsidP="00B05136">
            <w:pPr>
              <w:pStyle w:val="af0"/>
              <w:rPr>
                <w:rFonts w:ascii="Times New Roman" w:hAnsi="Times New Roman"/>
                <w:szCs w:val="22"/>
              </w:rPr>
            </w:pPr>
            <w:r w:rsidRPr="000C2946">
              <w:rPr>
                <w:rFonts w:ascii="Times New Roman" w:hAnsi="Times New Roman"/>
                <w:szCs w:val="22"/>
              </w:rPr>
              <w:t>инвалиды</w:t>
            </w:r>
          </w:p>
        </w:tc>
      </w:tr>
      <w:tr w:rsidR="00102DA8" w:rsidRPr="000C2946" w:rsidTr="00B05136">
        <w:tc>
          <w:tcPr>
            <w:tcW w:w="4644" w:type="dxa"/>
            <w:vAlign w:val="bottom"/>
          </w:tcPr>
          <w:p w:rsidR="00102DA8" w:rsidRPr="000C2946" w:rsidRDefault="00102DA8" w:rsidP="00B05136">
            <w:pPr>
              <w:pStyle w:val="ac"/>
              <w:rPr>
                <w:rFonts w:ascii="Times New Roman" w:hAnsi="Times New Roman"/>
                <w:szCs w:val="22"/>
              </w:rPr>
            </w:pPr>
            <w:r w:rsidRPr="000C2946">
              <w:rPr>
                <w:rFonts w:ascii="Times New Roman" w:hAnsi="Times New Roman"/>
                <w:szCs w:val="22"/>
              </w:rPr>
              <w:t xml:space="preserve">Состояло на учёте на начало периода </w:t>
            </w:r>
          </w:p>
        </w:tc>
        <w:tc>
          <w:tcPr>
            <w:tcW w:w="1736" w:type="dxa"/>
          </w:tcPr>
          <w:p w:rsidR="00102DA8" w:rsidRPr="000C2946" w:rsidRDefault="00102DA8" w:rsidP="00B05136">
            <w:pPr>
              <w:pStyle w:val="ae"/>
              <w:tabs>
                <w:tab w:val="clear" w:pos="567"/>
                <w:tab w:val="decimal" w:pos="885"/>
              </w:tabs>
              <w:spacing w:before="120"/>
              <w:rPr>
                <w:rFonts w:ascii="Times New Roman" w:hAnsi="Times New Roman"/>
                <w:szCs w:val="22"/>
              </w:rPr>
            </w:pPr>
            <w:r w:rsidRPr="000C2946">
              <w:rPr>
                <w:rFonts w:ascii="Times New Roman" w:hAnsi="Times New Roman"/>
                <w:szCs w:val="22"/>
              </w:rPr>
              <w:t>65</w:t>
            </w:r>
          </w:p>
        </w:tc>
        <w:tc>
          <w:tcPr>
            <w:tcW w:w="1737" w:type="dxa"/>
          </w:tcPr>
          <w:p w:rsidR="00102DA8" w:rsidRPr="000C2946" w:rsidRDefault="00102DA8" w:rsidP="00B05136">
            <w:pPr>
              <w:pStyle w:val="ae"/>
              <w:tabs>
                <w:tab w:val="clear" w:pos="567"/>
                <w:tab w:val="decimal" w:pos="850"/>
              </w:tabs>
              <w:spacing w:before="120"/>
              <w:rPr>
                <w:rFonts w:ascii="Times New Roman" w:hAnsi="Times New Roman"/>
                <w:szCs w:val="22"/>
              </w:rPr>
            </w:pPr>
            <w:r w:rsidRPr="000C2946">
              <w:rPr>
                <w:rFonts w:ascii="Times New Roman" w:hAnsi="Times New Roman"/>
                <w:szCs w:val="22"/>
              </w:rPr>
              <w:t>38</w:t>
            </w:r>
          </w:p>
        </w:tc>
        <w:tc>
          <w:tcPr>
            <w:tcW w:w="1737" w:type="dxa"/>
          </w:tcPr>
          <w:p w:rsidR="00102DA8" w:rsidRPr="000C2946" w:rsidRDefault="00102DA8" w:rsidP="00B05136">
            <w:pPr>
              <w:pStyle w:val="ae"/>
              <w:tabs>
                <w:tab w:val="clear" w:pos="567"/>
                <w:tab w:val="decimal" w:pos="814"/>
              </w:tabs>
              <w:spacing w:before="120"/>
              <w:rPr>
                <w:rFonts w:ascii="Times New Roman" w:hAnsi="Times New Roman"/>
                <w:szCs w:val="22"/>
              </w:rPr>
            </w:pPr>
            <w:r w:rsidRPr="000C2946">
              <w:rPr>
                <w:rFonts w:ascii="Times New Roman" w:hAnsi="Times New Roman"/>
                <w:szCs w:val="22"/>
              </w:rPr>
              <w:t>4</w:t>
            </w:r>
          </w:p>
        </w:tc>
      </w:tr>
      <w:tr w:rsidR="00102DA8" w:rsidRPr="000C2946" w:rsidTr="00B05136">
        <w:tc>
          <w:tcPr>
            <w:tcW w:w="4644" w:type="dxa"/>
            <w:vAlign w:val="bottom"/>
          </w:tcPr>
          <w:p w:rsidR="00102DA8" w:rsidRPr="000C2946" w:rsidRDefault="00102DA8" w:rsidP="00B05136">
            <w:pPr>
              <w:pStyle w:val="ac"/>
              <w:rPr>
                <w:rFonts w:ascii="Times New Roman" w:hAnsi="Times New Roman"/>
                <w:szCs w:val="22"/>
              </w:rPr>
            </w:pPr>
            <w:r w:rsidRPr="000C2946">
              <w:rPr>
                <w:rFonts w:ascii="Times New Roman" w:hAnsi="Times New Roman"/>
                <w:szCs w:val="22"/>
              </w:rPr>
              <w:t>Поставлено на учёт в отчётном периоде</w:t>
            </w:r>
          </w:p>
        </w:tc>
        <w:tc>
          <w:tcPr>
            <w:tcW w:w="1736" w:type="dxa"/>
          </w:tcPr>
          <w:p w:rsidR="00102DA8" w:rsidRPr="000C2946" w:rsidRDefault="00102DA8" w:rsidP="00B05136">
            <w:pPr>
              <w:pStyle w:val="ae"/>
              <w:tabs>
                <w:tab w:val="clear" w:pos="567"/>
                <w:tab w:val="decimal" w:pos="885"/>
              </w:tabs>
              <w:rPr>
                <w:rFonts w:ascii="Times New Roman" w:hAnsi="Times New Roman"/>
                <w:szCs w:val="22"/>
              </w:rPr>
            </w:pPr>
            <w:r w:rsidRPr="000C2946">
              <w:rPr>
                <w:rFonts w:ascii="Times New Roman" w:hAnsi="Times New Roman"/>
                <w:szCs w:val="22"/>
              </w:rPr>
              <w:t>71</w:t>
            </w:r>
          </w:p>
        </w:tc>
        <w:tc>
          <w:tcPr>
            <w:tcW w:w="1737" w:type="dxa"/>
          </w:tcPr>
          <w:p w:rsidR="00102DA8" w:rsidRPr="000C2946" w:rsidRDefault="00102DA8" w:rsidP="00B05136">
            <w:pPr>
              <w:pStyle w:val="ae"/>
              <w:tabs>
                <w:tab w:val="clear" w:pos="567"/>
                <w:tab w:val="decimal" w:pos="850"/>
              </w:tabs>
              <w:rPr>
                <w:rFonts w:ascii="Times New Roman" w:hAnsi="Times New Roman"/>
                <w:szCs w:val="22"/>
              </w:rPr>
            </w:pPr>
            <w:r w:rsidRPr="000C2946">
              <w:rPr>
                <w:rFonts w:ascii="Times New Roman" w:hAnsi="Times New Roman"/>
                <w:szCs w:val="22"/>
              </w:rPr>
              <w:t>43</w:t>
            </w:r>
          </w:p>
        </w:tc>
        <w:tc>
          <w:tcPr>
            <w:tcW w:w="1737" w:type="dxa"/>
          </w:tcPr>
          <w:p w:rsidR="00102DA8" w:rsidRPr="000C2946" w:rsidRDefault="00102DA8" w:rsidP="00B05136">
            <w:pPr>
              <w:pStyle w:val="ae"/>
              <w:tabs>
                <w:tab w:val="clear" w:pos="567"/>
                <w:tab w:val="decimal" w:pos="814"/>
              </w:tabs>
              <w:rPr>
                <w:rFonts w:ascii="Times New Roman" w:hAnsi="Times New Roman"/>
                <w:szCs w:val="22"/>
              </w:rPr>
            </w:pPr>
            <w:r w:rsidRPr="000C2946">
              <w:rPr>
                <w:rFonts w:ascii="Times New Roman" w:hAnsi="Times New Roman"/>
                <w:szCs w:val="22"/>
              </w:rPr>
              <w:t>2</w:t>
            </w:r>
          </w:p>
        </w:tc>
      </w:tr>
      <w:tr w:rsidR="00102DA8" w:rsidRPr="000C2946" w:rsidTr="00B05136">
        <w:tc>
          <w:tcPr>
            <w:tcW w:w="4644" w:type="dxa"/>
            <w:vAlign w:val="bottom"/>
          </w:tcPr>
          <w:p w:rsidR="00102DA8" w:rsidRPr="000C2946" w:rsidRDefault="00102DA8" w:rsidP="00B05136">
            <w:pPr>
              <w:pStyle w:val="ac"/>
              <w:rPr>
                <w:rFonts w:ascii="Times New Roman" w:hAnsi="Times New Roman"/>
                <w:szCs w:val="22"/>
              </w:rPr>
            </w:pPr>
            <w:r w:rsidRPr="000C2946">
              <w:rPr>
                <w:rFonts w:ascii="Times New Roman" w:hAnsi="Times New Roman"/>
                <w:szCs w:val="22"/>
              </w:rPr>
              <w:t>Снято с учёта в отчётном периоде</w:t>
            </w:r>
          </w:p>
        </w:tc>
        <w:tc>
          <w:tcPr>
            <w:tcW w:w="1736" w:type="dxa"/>
          </w:tcPr>
          <w:p w:rsidR="00102DA8" w:rsidRPr="000C2946" w:rsidRDefault="00102DA8" w:rsidP="00B05136">
            <w:pPr>
              <w:pStyle w:val="ae"/>
              <w:tabs>
                <w:tab w:val="clear" w:pos="567"/>
                <w:tab w:val="decimal" w:pos="885"/>
              </w:tabs>
              <w:rPr>
                <w:rFonts w:ascii="Times New Roman" w:hAnsi="Times New Roman"/>
                <w:szCs w:val="22"/>
              </w:rPr>
            </w:pPr>
            <w:r w:rsidRPr="000C2946">
              <w:rPr>
                <w:rFonts w:ascii="Times New Roman" w:hAnsi="Times New Roman"/>
                <w:szCs w:val="22"/>
              </w:rPr>
              <w:t>94</w:t>
            </w:r>
          </w:p>
        </w:tc>
        <w:tc>
          <w:tcPr>
            <w:tcW w:w="1737" w:type="dxa"/>
          </w:tcPr>
          <w:p w:rsidR="00102DA8" w:rsidRPr="000C2946" w:rsidRDefault="00102DA8" w:rsidP="00B05136">
            <w:pPr>
              <w:pStyle w:val="ae"/>
              <w:tabs>
                <w:tab w:val="clear" w:pos="567"/>
                <w:tab w:val="decimal" w:pos="850"/>
              </w:tabs>
              <w:rPr>
                <w:rFonts w:ascii="Times New Roman" w:hAnsi="Times New Roman"/>
                <w:szCs w:val="22"/>
              </w:rPr>
            </w:pPr>
            <w:r w:rsidRPr="000C2946">
              <w:rPr>
                <w:rFonts w:ascii="Times New Roman" w:hAnsi="Times New Roman"/>
                <w:szCs w:val="22"/>
              </w:rPr>
              <w:t>52</w:t>
            </w:r>
          </w:p>
        </w:tc>
        <w:tc>
          <w:tcPr>
            <w:tcW w:w="1737" w:type="dxa"/>
          </w:tcPr>
          <w:p w:rsidR="00102DA8" w:rsidRPr="000C2946" w:rsidRDefault="00102DA8" w:rsidP="00B05136">
            <w:pPr>
              <w:pStyle w:val="ae"/>
              <w:tabs>
                <w:tab w:val="clear" w:pos="567"/>
                <w:tab w:val="decimal" w:pos="814"/>
              </w:tabs>
              <w:rPr>
                <w:rFonts w:ascii="Times New Roman" w:hAnsi="Times New Roman"/>
                <w:szCs w:val="22"/>
              </w:rPr>
            </w:pPr>
            <w:r w:rsidRPr="000C2946">
              <w:rPr>
                <w:rFonts w:ascii="Times New Roman" w:hAnsi="Times New Roman"/>
                <w:szCs w:val="22"/>
              </w:rPr>
              <w:t>5</w:t>
            </w:r>
          </w:p>
        </w:tc>
      </w:tr>
      <w:tr w:rsidR="00102DA8" w:rsidRPr="000C2946" w:rsidTr="00B05136">
        <w:tc>
          <w:tcPr>
            <w:tcW w:w="4644" w:type="dxa"/>
            <w:tcBorders>
              <w:bottom w:val="nil"/>
            </w:tcBorders>
            <w:vAlign w:val="bottom"/>
          </w:tcPr>
          <w:p w:rsidR="00102DA8" w:rsidRPr="000C2946" w:rsidRDefault="00102DA8" w:rsidP="00B05136">
            <w:pPr>
              <w:pStyle w:val="ac"/>
              <w:ind w:left="340"/>
              <w:rPr>
                <w:rFonts w:ascii="Times New Roman" w:hAnsi="Times New Roman"/>
                <w:szCs w:val="22"/>
              </w:rPr>
            </w:pPr>
            <w:r w:rsidRPr="000C2946">
              <w:rPr>
                <w:rFonts w:ascii="Times New Roman" w:hAnsi="Times New Roman"/>
                <w:szCs w:val="22"/>
              </w:rPr>
              <w:t>из них трудоустроено</w:t>
            </w:r>
          </w:p>
        </w:tc>
        <w:tc>
          <w:tcPr>
            <w:tcW w:w="1736" w:type="dxa"/>
            <w:tcBorders>
              <w:bottom w:val="nil"/>
            </w:tcBorders>
          </w:tcPr>
          <w:p w:rsidR="00102DA8" w:rsidRPr="000C2946" w:rsidRDefault="00102DA8" w:rsidP="00B05136">
            <w:pPr>
              <w:pStyle w:val="ae"/>
              <w:tabs>
                <w:tab w:val="clear" w:pos="567"/>
                <w:tab w:val="decimal" w:pos="885"/>
              </w:tabs>
              <w:rPr>
                <w:rFonts w:ascii="Times New Roman" w:hAnsi="Times New Roman"/>
                <w:szCs w:val="22"/>
              </w:rPr>
            </w:pPr>
            <w:r w:rsidRPr="000C2946">
              <w:rPr>
                <w:rFonts w:ascii="Times New Roman" w:hAnsi="Times New Roman"/>
                <w:szCs w:val="22"/>
              </w:rPr>
              <w:t>62</w:t>
            </w:r>
          </w:p>
        </w:tc>
        <w:tc>
          <w:tcPr>
            <w:tcW w:w="1737" w:type="dxa"/>
            <w:tcBorders>
              <w:bottom w:val="nil"/>
            </w:tcBorders>
          </w:tcPr>
          <w:p w:rsidR="00102DA8" w:rsidRPr="000C2946" w:rsidRDefault="00102DA8" w:rsidP="00B05136">
            <w:pPr>
              <w:pStyle w:val="ae"/>
              <w:tabs>
                <w:tab w:val="clear" w:pos="567"/>
                <w:tab w:val="decimal" w:pos="850"/>
              </w:tabs>
              <w:rPr>
                <w:rFonts w:ascii="Times New Roman" w:hAnsi="Times New Roman"/>
                <w:szCs w:val="22"/>
              </w:rPr>
            </w:pPr>
            <w:r w:rsidRPr="000C2946">
              <w:rPr>
                <w:rFonts w:ascii="Times New Roman" w:hAnsi="Times New Roman"/>
                <w:szCs w:val="22"/>
              </w:rPr>
              <w:t>34</w:t>
            </w:r>
          </w:p>
        </w:tc>
        <w:tc>
          <w:tcPr>
            <w:tcW w:w="1737" w:type="dxa"/>
            <w:tcBorders>
              <w:bottom w:val="nil"/>
            </w:tcBorders>
          </w:tcPr>
          <w:p w:rsidR="00102DA8" w:rsidRPr="000C2946" w:rsidRDefault="00102DA8" w:rsidP="00B05136">
            <w:pPr>
              <w:pStyle w:val="ae"/>
              <w:tabs>
                <w:tab w:val="clear" w:pos="567"/>
                <w:tab w:val="decimal" w:pos="814"/>
              </w:tabs>
              <w:rPr>
                <w:rFonts w:ascii="Times New Roman" w:hAnsi="Times New Roman"/>
                <w:szCs w:val="22"/>
              </w:rPr>
            </w:pPr>
            <w:r w:rsidRPr="000C2946">
              <w:rPr>
                <w:rFonts w:ascii="Times New Roman" w:hAnsi="Times New Roman"/>
                <w:szCs w:val="22"/>
              </w:rPr>
              <w:t>4</w:t>
            </w:r>
          </w:p>
        </w:tc>
      </w:tr>
      <w:tr w:rsidR="00102DA8" w:rsidRPr="000C2946" w:rsidTr="00B05136">
        <w:tc>
          <w:tcPr>
            <w:tcW w:w="4644" w:type="dxa"/>
            <w:vAlign w:val="bottom"/>
          </w:tcPr>
          <w:p w:rsidR="00102DA8" w:rsidRPr="000C2946" w:rsidRDefault="00102DA8" w:rsidP="00B05136">
            <w:pPr>
              <w:pStyle w:val="ac"/>
              <w:spacing w:after="120"/>
              <w:rPr>
                <w:rFonts w:ascii="Times New Roman" w:hAnsi="Times New Roman"/>
                <w:szCs w:val="22"/>
              </w:rPr>
            </w:pPr>
            <w:r w:rsidRPr="000C2946">
              <w:rPr>
                <w:rFonts w:ascii="Times New Roman" w:hAnsi="Times New Roman"/>
                <w:szCs w:val="22"/>
              </w:rPr>
              <w:t>Состоит на учёте на конец периода</w:t>
            </w:r>
          </w:p>
        </w:tc>
        <w:tc>
          <w:tcPr>
            <w:tcW w:w="1736" w:type="dxa"/>
          </w:tcPr>
          <w:p w:rsidR="00102DA8" w:rsidRPr="000C2946" w:rsidRDefault="00102DA8" w:rsidP="00B05136">
            <w:pPr>
              <w:pStyle w:val="ae"/>
              <w:tabs>
                <w:tab w:val="clear" w:pos="567"/>
                <w:tab w:val="decimal" w:pos="885"/>
              </w:tabs>
              <w:spacing w:after="120"/>
              <w:rPr>
                <w:rFonts w:ascii="Times New Roman" w:hAnsi="Times New Roman"/>
                <w:szCs w:val="22"/>
              </w:rPr>
            </w:pPr>
            <w:r w:rsidRPr="000C2946">
              <w:rPr>
                <w:rFonts w:ascii="Times New Roman" w:hAnsi="Times New Roman"/>
                <w:szCs w:val="22"/>
              </w:rPr>
              <w:t>42</w:t>
            </w:r>
          </w:p>
        </w:tc>
        <w:tc>
          <w:tcPr>
            <w:tcW w:w="1737" w:type="dxa"/>
          </w:tcPr>
          <w:p w:rsidR="00102DA8" w:rsidRPr="000C2946" w:rsidRDefault="00102DA8" w:rsidP="00B05136">
            <w:pPr>
              <w:pStyle w:val="ae"/>
              <w:tabs>
                <w:tab w:val="clear" w:pos="567"/>
                <w:tab w:val="decimal" w:pos="850"/>
              </w:tabs>
              <w:spacing w:after="120"/>
              <w:rPr>
                <w:rFonts w:ascii="Times New Roman" w:hAnsi="Times New Roman"/>
                <w:szCs w:val="22"/>
              </w:rPr>
            </w:pPr>
            <w:r w:rsidRPr="000C2946">
              <w:rPr>
                <w:rFonts w:ascii="Times New Roman" w:hAnsi="Times New Roman"/>
                <w:szCs w:val="22"/>
              </w:rPr>
              <w:t>29</w:t>
            </w:r>
          </w:p>
        </w:tc>
        <w:tc>
          <w:tcPr>
            <w:tcW w:w="1737" w:type="dxa"/>
          </w:tcPr>
          <w:p w:rsidR="00102DA8" w:rsidRPr="000C2946" w:rsidRDefault="00102DA8" w:rsidP="00B05136">
            <w:pPr>
              <w:pStyle w:val="ae"/>
              <w:tabs>
                <w:tab w:val="clear" w:pos="567"/>
                <w:tab w:val="decimal" w:pos="814"/>
              </w:tabs>
              <w:spacing w:after="120"/>
              <w:rPr>
                <w:rFonts w:ascii="Times New Roman" w:hAnsi="Times New Roman"/>
                <w:szCs w:val="22"/>
              </w:rPr>
            </w:pPr>
            <w:r w:rsidRPr="000C2946">
              <w:rPr>
                <w:rFonts w:ascii="Times New Roman" w:hAnsi="Times New Roman"/>
                <w:szCs w:val="22"/>
              </w:rPr>
              <w:t>1</w:t>
            </w:r>
          </w:p>
        </w:tc>
      </w:tr>
    </w:tbl>
    <w:p w:rsidR="00102DA8" w:rsidRPr="000C2946" w:rsidRDefault="00102DA8" w:rsidP="00102DA8">
      <w:pPr>
        <w:pStyle w:val="a5"/>
        <w:rPr>
          <w:sz w:val="28"/>
          <w:szCs w:val="28"/>
        </w:rPr>
      </w:pPr>
      <w:r w:rsidRPr="000C2946">
        <w:rPr>
          <w:sz w:val="28"/>
          <w:szCs w:val="28"/>
        </w:rPr>
        <w:t xml:space="preserve">В июне 2024г. в органах службы занятости поставлены на учёт </w:t>
      </w:r>
      <w:r w:rsidRPr="000C2946">
        <w:rPr>
          <w:sz w:val="28"/>
          <w:szCs w:val="28"/>
        </w:rPr>
        <w:br/>
        <w:t xml:space="preserve">28 не занятых трудовой деятельностью граждан, что на 7 человек больше, чем </w:t>
      </w:r>
      <w:r w:rsidRPr="000C2946">
        <w:rPr>
          <w:sz w:val="28"/>
          <w:szCs w:val="28"/>
        </w:rPr>
        <w:br/>
        <w:t xml:space="preserve">за соответствующий период 2023г. </w:t>
      </w:r>
    </w:p>
    <w:p w:rsidR="00CA01B7" w:rsidRPr="000C2946" w:rsidRDefault="00102DA8" w:rsidP="00CA01B7">
      <w:pPr>
        <w:pStyle w:val="a5"/>
        <w:rPr>
          <w:sz w:val="28"/>
          <w:szCs w:val="28"/>
        </w:rPr>
      </w:pPr>
      <w:r w:rsidRPr="000C2946">
        <w:rPr>
          <w:sz w:val="28"/>
          <w:szCs w:val="28"/>
        </w:rPr>
        <w:t>Средняя продолжительность безработицы на конец июня 2024г. составила 3,1 месяца, что ниже среднего показателя по республике на 0,4 месяца.</w:t>
      </w:r>
    </w:p>
    <w:p w:rsidR="00CA01B7" w:rsidRPr="000C2946" w:rsidRDefault="00102DA8" w:rsidP="00CA01B7">
      <w:pPr>
        <w:pStyle w:val="a5"/>
        <w:rPr>
          <w:sz w:val="28"/>
          <w:szCs w:val="28"/>
        </w:rPr>
      </w:pPr>
      <w:r w:rsidRPr="000C2946">
        <w:rPr>
          <w:sz w:val="28"/>
          <w:szCs w:val="28"/>
        </w:rPr>
        <w:t>Потребность организаций в работниках. На конец июня 2024г. заявленная потребность организаций в работниках составила 221 должность.</w:t>
      </w:r>
    </w:p>
    <w:p w:rsidR="00B05136" w:rsidRPr="000C2946" w:rsidRDefault="00102DA8" w:rsidP="00B05136">
      <w:pPr>
        <w:pStyle w:val="a5"/>
        <w:rPr>
          <w:sz w:val="28"/>
          <w:szCs w:val="28"/>
        </w:rPr>
      </w:pPr>
      <w:r w:rsidRPr="000C2946">
        <w:rPr>
          <w:sz w:val="28"/>
          <w:szCs w:val="28"/>
        </w:rPr>
        <w:t>Нагрузка не занятого трудовой деятельностью населения на 10 заявленных вакансий составила 2 человека.</w:t>
      </w:r>
    </w:p>
    <w:p w:rsidR="00B05136" w:rsidRPr="000C2946" w:rsidRDefault="00B05136" w:rsidP="00B05136">
      <w:pPr>
        <w:pStyle w:val="a5"/>
        <w:rPr>
          <w:sz w:val="28"/>
          <w:szCs w:val="28"/>
        </w:rPr>
      </w:pPr>
      <w:r w:rsidRPr="000C2946">
        <w:rPr>
          <w:sz w:val="28"/>
          <w:szCs w:val="28"/>
        </w:rPr>
        <w:t>Коэффициент напряженности (отношение числа незанятых граждан к числу имеющихся вакансий) на 01 августа 2024 года составляет 0,4 чел./вак.</w:t>
      </w:r>
    </w:p>
    <w:p w:rsidR="00B05136" w:rsidRPr="000C2946" w:rsidRDefault="00B05136" w:rsidP="00B05136">
      <w:pPr>
        <w:pStyle w:val="a5"/>
        <w:rPr>
          <w:sz w:val="28"/>
          <w:szCs w:val="28"/>
        </w:rPr>
      </w:pPr>
      <w:r w:rsidRPr="000C2946">
        <w:rPr>
          <w:sz w:val="28"/>
          <w:szCs w:val="28"/>
        </w:rPr>
        <w:t>Учитывая, что в текущем году безработица демонстрировала ярко выраженную динамику (значительное снижение), ожидается, что к концу года ее уровень не превысит 50 человек.</w:t>
      </w:r>
    </w:p>
    <w:p w:rsidR="00B05136" w:rsidRPr="000C2946" w:rsidRDefault="00B05136" w:rsidP="00B05136">
      <w:pPr>
        <w:ind w:firstLine="708"/>
        <w:jc w:val="both"/>
        <w:rPr>
          <w:sz w:val="28"/>
          <w:szCs w:val="28"/>
        </w:rPr>
      </w:pPr>
      <w:r w:rsidRPr="000C2946">
        <w:rPr>
          <w:sz w:val="28"/>
          <w:szCs w:val="28"/>
        </w:rPr>
        <w:t>По оценке, уровень регистрируемой безработицы будет иметь положительную динамику на протяжении всего прогнозируемого периода.</w:t>
      </w:r>
    </w:p>
    <w:p w:rsidR="00B05136" w:rsidRPr="000C2946" w:rsidRDefault="00B05136" w:rsidP="00B05136">
      <w:pPr>
        <w:ind w:firstLine="708"/>
        <w:jc w:val="both"/>
        <w:rPr>
          <w:sz w:val="28"/>
          <w:szCs w:val="28"/>
        </w:rPr>
      </w:pPr>
      <w:r w:rsidRPr="000C2946">
        <w:rPr>
          <w:sz w:val="28"/>
          <w:szCs w:val="28"/>
        </w:rPr>
        <w:t xml:space="preserve">Этому будет способствовать реализация мероприятий, направленных на совершенствование государственных услуг, оказываемых гражданам и </w:t>
      </w:r>
      <w:r w:rsidRPr="000C2946">
        <w:rPr>
          <w:sz w:val="28"/>
          <w:szCs w:val="28"/>
        </w:rPr>
        <w:lastRenderedPageBreak/>
        <w:t xml:space="preserve">работодателям в соответствии с законодательством о занятости населения, и обеспечение прав граждан на защиту от безработицы. </w:t>
      </w:r>
    </w:p>
    <w:p w:rsidR="00B05136" w:rsidRPr="000C2946" w:rsidRDefault="00B05136" w:rsidP="00B05136">
      <w:pPr>
        <w:ind w:firstLine="709"/>
        <w:jc w:val="both"/>
        <w:rPr>
          <w:sz w:val="28"/>
          <w:szCs w:val="28"/>
        </w:rPr>
      </w:pPr>
      <w:r w:rsidRPr="000C2946">
        <w:rPr>
          <w:sz w:val="28"/>
          <w:szCs w:val="28"/>
        </w:rPr>
        <w:t>Также ожидается, что реализация мероприятий государственной программы «Содействие занятости населения Республики Карелия» и национальных проектов позволит стабилизировать ситуацию на рынке труда в прогнозируемом периоде 2024-2026 годов.</w:t>
      </w:r>
    </w:p>
    <w:p w:rsidR="00B05136" w:rsidRPr="000C2946" w:rsidRDefault="00B05136" w:rsidP="00B05136">
      <w:pPr>
        <w:ind w:firstLine="708"/>
        <w:jc w:val="both"/>
        <w:rPr>
          <w:sz w:val="28"/>
          <w:szCs w:val="28"/>
        </w:rPr>
      </w:pPr>
      <w:r w:rsidRPr="000C2946">
        <w:rPr>
          <w:sz w:val="28"/>
          <w:szCs w:val="28"/>
        </w:rPr>
        <w:t>Регистрируемая безработица по итогам 2027 года ожидается на уровне 1,</w:t>
      </w:r>
      <w:r w:rsidR="004D1DC3" w:rsidRPr="000C2946">
        <w:rPr>
          <w:sz w:val="28"/>
          <w:szCs w:val="28"/>
        </w:rPr>
        <w:t>0</w:t>
      </w:r>
      <w:r w:rsidRPr="000C2946">
        <w:rPr>
          <w:sz w:val="28"/>
          <w:szCs w:val="28"/>
        </w:rPr>
        <w:t>%.</w:t>
      </w:r>
    </w:p>
    <w:p w:rsidR="00B05136" w:rsidRPr="000C2946" w:rsidRDefault="00B05136" w:rsidP="00B05136">
      <w:pPr>
        <w:ind w:firstLine="708"/>
        <w:jc w:val="both"/>
        <w:rPr>
          <w:sz w:val="28"/>
          <w:szCs w:val="28"/>
        </w:rPr>
      </w:pPr>
      <w:r w:rsidRPr="000C2946">
        <w:rPr>
          <w:sz w:val="28"/>
          <w:szCs w:val="28"/>
        </w:rPr>
        <w:t>Активная реализация инвестиционных проектов создаст основу для роста спроса на трудовые ресурсы.</w:t>
      </w:r>
    </w:p>
    <w:p w:rsidR="00B05136" w:rsidRPr="000C2946" w:rsidRDefault="00B05136" w:rsidP="00B05136">
      <w:pPr>
        <w:ind w:firstLine="709"/>
        <w:jc w:val="both"/>
        <w:rPr>
          <w:sz w:val="28"/>
          <w:szCs w:val="28"/>
        </w:rPr>
      </w:pPr>
      <w:r w:rsidRPr="000C2946">
        <w:rPr>
          <w:sz w:val="28"/>
          <w:szCs w:val="28"/>
        </w:rPr>
        <w:t>Прогнозная оценка развития занятости населения в 202</w:t>
      </w:r>
      <w:r w:rsidR="004D1DC3" w:rsidRPr="000C2946">
        <w:rPr>
          <w:sz w:val="28"/>
          <w:szCs w:val="28"/>
        </w:rPr>
        <w:t>5</w:t>
      </w:r>
      <w:r w:rsidRPr="000C2946">
        <w:rPr>
          <w:sz w:val="28"/>
          <w:szCs w:val="28"/>
        </w:rPr>
        <w:t xml:space="preserve"> - 202</w:t>
      </w:r>
      <w:r w:rsidR="004D1DC3" w:rsidRPr="000C2946">
        <w:rPr>
          <w:sz w:val="28"/>
          <w:szCs w:val="28"/>
        </w:rPr>
        <w:t>7</w:t>
      </w:r>
      <w:r w:rsidRPr="000C2946">
        <w:rPr>
          <w:sz w:val="28"/>
          <w:szCs w:val="28"/>
        </w:rPr>
        <w:t xml:space="preserve"> годах базируется на постепенном повышении востребованности трудовых ресурсов в экономике.</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Для снижения напряженности на рынке труда Правительство Российской Федерации выделило бюджетные средства на реализацию дополнительных мероприятий, которые также реализуются на территории Пряжинского района:</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1. Организация общественных и временных работ.</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Работодатели могут получить субсидию на финансовое обеспечение части заработной платы временно трудоустроенных граждан из числа состоящих на учете в службе занятости, а также находящихся под риском увольнения.</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 xml:space="preserve">Рабочие места для временных или общественных работ создаются на период до трёх месяцев. Работодателям предоставляется финансирование на выплату заработной платы с учётом выплат в страховые и внебюджетные фонды. </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2.Организация профессионального обучения и дополнительного профессионального образования работников промышленных предприятий.</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3. Граждане, находящиеся под риском увольнения независимо от места жительства, могут обратиться в центр занятости за получением услуг, которые раньше были доступны только безработным гражданам: помощь в выборе новой профессии, составлении резюме, снятия психологической напряженности и возможность пройти обучение по направлению службы занятости.</w:t>
      </w:r>
    </w:p>
    <w:p w:rsidR="00F71378" w:rsidRPr="000C2946" w:rsidRDefault="00F71378" w:rsidP="00B05136">
      <w:pPr>
        <w:pStyle w:val="a7"/>
        <w:shd w:val="clear" w:color="auto" w:fill="FFFFFF" w:themeFill="background1"/>
        <w:spacing w:after="0"/>
        <w:ind w:firstLine="709"/>
        <w:contextualSpacing/>
        <w:jc w:val="both"/>
        <w:rPr>
          <w:sz w:val="28"/>
          <w:szCs w:val="28"/>
        </w:rPr>
      </w:pPr>
    </w:p>
    <w:p w:rsidR="00621AEF" w:rsidRPr="000C2946" w:rsidRDefault="00621AEF" w:rsidP="00621AEF">
      <w:pPr>
        <w:jc w:val="both"/>
        <w:rPr>
          <w:b/>
          <w:sz w:val="28"/>
          <w:szCs w:val="28"/>
          <w:shd w:val="clear" w:color="auto" w:fill="FFFFFF"/>
        </w:rPr>
      </w:pPr>
      <w:r w:rsidRPr="000C2946">
        <w:rPr>
          <w:b/>
          <w:sz w:val="28"/>
          <w:szCs w:val="28"/>
          <w:shd w:val="clear" w:color="auto" w:fill="FFFFFF"/>
        </w:rPr>
        <w:t xml:space="preserve">Фонд заработной платы, среднесписочная численность работников </w:t>
      </w:r>
    </w:p>
    <w:p w:rsidR="00F71378" w:rsidRPr="000C2946" w:rsidRDefault="00F71378" w:rsidP="00621AEF">
      <w:pPr>
        <w:jc w:val="both"/>
        <w:rPr>
          <w:b/>
          <w:sz w:val="28"/>
          <w:szCs w:val="28"/>
          <w:shd w:val="clear" w:color="auto" w:fill="FFFFFF"/>
        </w:rPr>
      </w:pPr>
    </w:p>
    <w:p w:rsidR="00FF470B" w:rsidRPr="000C2946" w:rsidRDefault="00FF470B" w:rsidP="00FF470B">
      <w:pPr>
        <w:ind w:firstLine="709"/>
        <w:jc w:val="both"/>
        <w:rPr>
          <w:sz w:val="28"/>
          <w:szCs w:val="28"/>
        </w:rPr>
      </w:pPr>
      <w:r w:rsidRPr="000C2946">
        <w:rPr>
          <w:sz w:val="28"/>
          <w:szCs w:val="28"/>
        </w:rPr>
        <w:t xml:space="preserve">Прогноз величины фонда заработной платы в целом по Пряжинскому району на период 2025-2027 годы был сформирован с учетом фактической базы 2023 года, динамики поступления НДФЛ в консолидированный бюджет района в отчетный период 2024 года, а также сценарных условий развития до 2027 года: </w:t>
      </w:r>
    </w:p>
    <w:p w:rsidR="00FF470B" w:rsidRPr="000C2946" w:rsidRDefault="00FF470B" w:rsidP="00FF470B">
      <w:pPr>
        <w:ind w:firstLine="709"/>
        <w:jc w:val="both"/>
        <w:rPr>
          <w:sz w:val="28"/>
          <w:szCs w:val="28"/>
        </w:rPr>
      </w:pPr>
      <w:r w:rsidRPr="000C2946">
        <w:rPr>
          <w:sz w:val="28"/>
          <w:szCs w:val="28"/>
        </w:rPr>
        <w:t>среднегодового индекса потребительских цен и темпа роста реальной заработной платы в процентах к предшествующему году;</w:t>
      </w:r>
    </w:p>
    <w:p w:rsidR="00FF470B" w:rsidRPr="000C2946" w:rsidRDefault="00FF470B" w:rsidP="00FF470B">
      <w:pPr>
        <w:ind w:firstLine="709"/>
        <w:jc w:val="both"/>
        <w:rPr>
          <w:sz w:val="28"/>
          <w:szCs w:val="28"/>
        </w:rPr>
      </w:pPr>
      <w:r w:rsidRPr="000C2946">
        <w:rPr>
          <w:sz w:val="28"/>
          <w:szCs w:val="28"/>
        </w:rPr>
        <w:lastRenderedPageBreak/>
        <w:t xml:space="preserve"> прогнозируемой величины численности работников, формирующих ФОТ по территории, с учетом ситуации, складывающейся на рынке труда.</w:t>
      </w:r>
    </w:p>
    <w:p w:rsidR="00FF470B" w:rsidRPr="000C2946" w:rsidRDefault="00FF470B" w:rsidP="00FF470B">
      <w:pPr>
        <w:ind w:firstLine="708"/>
        <w:jc w:val="both"/>
        <w:rPr>
          <w:sz w:val="28"/>
          <w:szCs w:val="28"/>
        </w:rPr>
      </w:pPr>
      <w:r w:rsidRPr="000C2946">
        <w:rPr>
          <w:sz w:val="28"/>
          <w:szCs w:val="28"/>
        </w:rPr>
        <w:t>Фонд начисленной заработной платы (ФЗП), среднесписочная численность и среднемесячная заработная плата на 1 работающего по району за 2023 год, оценка на 2023 год и прогноз на 2025-2027 годы характеризуются следующей динамикой.</w:t>
      </w:r>
    </w:p>
    <w:p w:rsidR="00EF5F8B" w:rsidRPr="000C2946" w:rsidRDefault="00EF5F8B" w:rsidP="00FF470B">
      <w:pPr>
        <w:ind w:firstLine="708"/>
        <w:jc w:val="both"/>
        <w:rPr>
          <w:sz w:val="28"/>
          <w:szCs w:val="28"/>
        </w:rPr>
      </w:pPr>
      <w:r w:rsidRPr="000C2946">
        <w:rPr>
          <w:sz w:val="28"/>
          <w:szCs w:val="28"/>
        </w:rPr>
        <w:t>Среднесписочная численность работников организаций с учетом субъектов МСП района в 2023 году по базовому варианту сложилась на уровне 5051 человек (в 2022 году – 5513 человек).</w:t>
      </w:r>
    </w:p>
    <w:p w:rsidR="00C876EC" w:rsidRPr="000C2946" w:rsidRDefault="00C876EC" w:rsidP="00C876EC">
      <w:pPr>
        <w:pStyle w:val="af4"/>
        <w:spacing w:before="0" w:beforeAutospacing="0" w:after="0" w:afterAutospacing="0"/>
        <w:ind w:firstLine="709"/>
        <w:jc w:val="both"/>
        <w:rPr>
          <w:sz w:val="28"/>
          <w:szCs w:val="28"/>
        </w:rPr>
      </w:pPr>
      <w:r w:rsidRPr="000C2946">
        <w:rPr>
          <w:sz w:val="28"/>
          <w:szCs w:val="28"/>
        </w:rPr>
        <w:t>Несмотря на постепенное повышение пенсионного возраста, начиная с 2019 года, существенного влияния на общие тенденции данный фактор не оказал. В значительной степени на численность трудовых ресурсов влияет демографическая ситуация, а также занятость граждан старше трудоспособного возраста.</w:t>
      </w:r>
    </w:p>
    <w:p w:rsidR="00A55CBC" w:rsidRPr="000C2946" w:rsidRDefault="00A55CBC" w:rsidP="00A55CBC">
      <w:pPr>
        <w:ind w:firstLine="567"/>
        <w:jc w:val="both"/>
        <w:rPr>
          <w:sz w:val="28"/>
          <w:szCs w:val="28"/>
        </w:rPr>
      </w:pPr>
      <w:r w:rsidRPr="000C2946">
        <w:rPr>
          <w:sz w:val="28"/>
          <w:szCs w:val="28"/>
        </w:rPr>
        <w:t>За 6 месяцев 2024 года среднесписочная численность работников по крупным, средним и некоммерческим организациям (без субъектов малого предпринимательства) снизилась по сравнению с аналогичным периодом прошлого года до 3358 человек (99,8 % к январю-июню 2023 года).</w:t>
      </w:r>
    </w:p>
    <w:p w:rsidR="005778A4" w:rsidRPr="000C2946" w:rsidRDefault="005778A4" w:rsidP="00A55CBC">
      <w:pPr>
        <w:ind w:firstLine="567"/>
        <w:jc w:val="both"/>
        <w:rPr>
          <w:sz w:val="28"/>
          <w:szCs w:val="28"/>
        </w:rPr>
      </w:pPr>
      <w:r w:rsidRPr="000C2946">
        <w:rPr>
          <w:sz w:val="28"/>
          <w:szCs w:val="28"/>
        </w:rPr>
        <w:t>По оценке, в 2024 году среднесписочная численность работников организаций останется на прежнем уровне.</w:t>
      </w:r>
    </w:p>
    <w:p w:rsidR="009C63A8" w:rsidRPr="000C2946" w:rsidRDefault="009C63A8" w:rsidP="009C63A8">
      <w:pPr>
        <w:pStyle w:val="a7"/>
        <w:shd w:val="clear" w:color="auto" w:fill="FFFFFF" w:themeFill="background1"/>
        <w:spacing w:after="0"/>
        <w:ind w:firstLine="567"/>
        <w:contextualSpacing/>
        <w:jc w:val="both"/>
        <w:rPr>
          <w:sz w:val="28"/>
          <w:szCs w:val="28"/>
        </w:rPr>
      </w:pPr>
      <w:r w:rsidRPr="000C2946">
        <w:rPr>
          <w:sz w:val="28"/>
          <w:szCs w:val="28"/>
        </w:rPr>
        <w:t xml:space="preserve">В условиях санкционного давления, возникают риски по увольнению работников предприятий, на которых возможно изменение занятости (введение режимов неполного рабочего времени, простоя/приостановки). </w:t>
      </w:r>
    </w:p>
    <w:p w:rsidR="009C63A8" w:rsidRPr="000C2946" w:rsidRDefault="009C63A8" w:rsidP="00F72109">
      <w:pPr>
        <w:pStyle w:val="a7"/>
        <w:shd w:val="clear" w:color="auto" w:fill="FFFFFF" w:themeFill="background1"/>
        <w:spacing w:after="0"/>
        <w:ind w:firstLine="567"/>
        <w:contextualSpacing/>
        <w:jc w:val="both"/>
        <w:rPr>
          <w:sz w:val="28"/>
          <w:szCs w:val="28"/>
        </w:rPr>
      </w:pPr>
      <w:r w:rsidRPr="000C2946">
        <w:rPr>
          <w:sz w:val="28"/>
          <w:szCs w:val="28"/>
        </w:rPr>
        <w:t>В настоящее время существует необходимость проводить информирование работодателей о том, что своевременное уведомление о возникающих проблемах поможет минимизировать нежелательные последствия, связанные с занятостью работников на предприятиях и своевременное оказание поддержки, как работникам, так и самим предприятиям.</w:t>
      </w:r>
    </w:p>
    <w:p w:rsidR="009C63A8" w:rsidRPr="000C2946" w:rsidRDefault="009C63A8" w:rsidP="00F72109">
      <w:pPr>
        <w:ind w:firstLine="567"/>
        <w:jc w:val="both"/>
        <w:rPr>
          <w:sz w:val="28"/>
          <w:szCs w:val="28"/>
        </w:rPr>
      </w:pPr>
      <w:r w:rsidRPr="000C2946">
        <w:rPr>
          <w:sz w:val="28"/>
          <w:szCs w:val="28"/>
        </w:rPr>
        <w:t>В 2024 году наблюдается положительная динамика средней заработной платы.</w:t>
      </w:r>
    </w:p>
    <w:p w:rsidR="00A55CBC" w:rsidRPr="000C2946" w:rsidRDefault="009C63A8" w:rsidP="00F72109">
      <w:pPr>
        <w:pStyle w:val="af4"/>
        <w:spacing w:before="0" w:beforeAutospacing="0" w:after="0" w:afterAutospacing="0"/>
        <w:ind w:firstLine="709"/>
        <w:jc w:val="both"/>
        <w:rPr>
          <w:sz w:val="28"/>
          <w:szCs w:val="28"/>
          <w:lang w:val="ru-RU"/>
        </w:rPr>
      </w:pPr>
      <w:r w:rsidRPr="000C2946">
        <w:rPr>
          <w:sz w:val="28"/>
          <w:szCs w:val="28"/>
        </w:rPr>
        <w:t>В январе-марте 2024г. средняя номинальная начисленная заработная плата работников организаций национального муниципального района составила 63837,9 руб</w:t>
      </w:r>
      <w:r w:rsidRPr="000C2946">
        <w:rPr>
          <w:sz w:val="28"/>
          <w:szCs w:val="28"/>
          <w:lang w:val="ru-RU"/>
        </w:rPr>
        <w:t>.</w:t>
      </w:r>
      <w:r w:rsidRPr="000C2946">
        <w:rPr>
          <w:sz w:val="28"/>
          <w:szCs w:val="28"/>
        </w:rPr>
        <w:t>, по сравнению с январём-мартом 2023г. увеличилась на 14,9%.</w:t>
      </w:r>
      <w:r w:rsidR="00805F9D" w:rsidRPr="000C2946">
        <w:rPr>
          <w:sz w:val="28"/>
          <w:szCs w:val="28"/>
          <w:lang w:val="ru-RU"/>
        </w:rPr>
        <w:t xml:space="preserve"> П</w:t>
      </w:r>
      <w:r w:rsidR="00805F9D" w:rsidRPr="000C2946">
        <w:rPr>
          <w:rFonts w:cs="Arial"/>
          <w:sz w:val="28"/>
          <w:szCs w:val="28"/>
        </w:rPr>
        <w:t xml:space="preserve">о </w:t>
      </w:r>
      <w:r w:rsidR="00805F9D" w:rsidRPr="000C2946">
        <w:rPr>
          <w:rFonts w:cs="Arial"/>
          <w:sz w:val="28"/>
          <w:szCs w:val="28"/>
          <w:lang w:val="ru-RU"/>
        </w:rPr>
        <w:t xml:space="preserve">Карелии </w:t>
      </w:r>
      <w:r w:rsidR="00805F9D" w:rsidRPr="000C2946">
        <w:rPr>
          <w:rFonts w:cs="Arial"/>
          <w:sz w:val="28"/>
          <w:szCs w:val="28"/>
        </w:rPr>
        <w:t xml:space="preserve">в целом средняя номинальная начисленная заработная плата работников организаций за </w:t>
      </w:r>
      <w:r w:rsidR="00805F9D" w:rsidRPr="000C2946">
        <w:rPr>
          <w:sz w:val="28"/>
          <w:szCs w:val="28"/>
        </w:rPr>
        <w:t>январь-март</w:t>
      </w:r>
      <w:r w:rsidR="00805F9D" w:rsidRPr="000C2946">
        <w:rPr>
          <w:rFonts w:cs="Arial"/>
          <w:sz w:val="28"/>
          <w:szCs w:val="28"/>
        </w:rPr>
        <w:t xml:space="preserve"> 2024г. составила 76461,1 </w:t>
      </w:r>
      <w:r w:rsidR="00805F9D" w:rsidRPr="000C2946">
        <w:rPr>
          <w:rFonts w:cs="Arial"/>
          <w:sz w:val="28"/>
          <w:szCs w:val="28"/>
          <w:vertAlign w:val="superscript"/>
        </w:rPr>
        <w:t>1</w:t>
      </w:r>
      <w:r w:rsidR="00805F9D" w:rsidRPr="000C2946">
        <w:rPr>
          <w:rFonts w:cs="Arial"/>
          <w:sz w:val="28"/>
          <w:szCs w:val="28"/>
        </w:rPr>
        <w:t xml:space="preserve"> рубля </w:t>
      </w:r>
      <w:r w:rsidR="00805F9D" w:rsidRPr="000C2946">
        <w:rPr>
          <w:rFonts w:cs="Arial"/>
          <w:sz w:val="28"/>
          <w:szCs w:val="28"/>
        </w:rPr>
        <w:br/>
        <w:t xml:space="preserve">и по сравнению с </w:t>
      </w:r>
      <w:r w:rsidR="00805F9D" w:rsidRPr="000C2946">
        <w:rPr>
          <w:sz w:val="28"/>
          <w:szCs w:val="28"/>
        </w:rPr>
        <w:t>январём-мартом</w:t>
      </w:r>
      <w:r w:rsidR="00805F9D" w:rsidRPr="000C2946">
        <w:rPr>
          <w:rFonts w:cs="Arial"/>
          <w:sz w:val="28"/>
          <w:szCs w:val="28"/>
        </w:rPr>
        <w:t xml:space="preserve"> 2023г. увеличилась на 17,1%</w:t>
      </w:r>
    </w:p>
    <w:p w:rsidR="0012401B" w:rsidRPr="000C2946" w:rsidRDefault="0012401B" w:rsidP="0012401B">
      <w:pPr>
        <w:tabs>
          <w:tab w:val="left" w:pos="567"/>
          <w:tab w:val="left" w:pos="1134"/>
        </w:tabs>
        <w:ind w:firstLine="567"/>
        <w:jc w:val="both"/>
        <w:rPr>
          <w:sz w:val="28"/>
          <w:szCs w:val="28"/>
        </w:rPr>
      </w:pPr>
      <w:r w:rsidRPr="000C2946">
        <w:rPr>
          <w:sz w:val="28"/>
          <w:szCs w:val="28"/>
        </w:rPr>
        <w:t xml:space="preserve">Основным фактором роста будет увеличение средней заработной платы в бюджетном секторе. </w:t>
      </w:r>
    </w:p>
    <w:p w:rsidR="0012401B" w:rsidRPr="000C2946" w:rsidRDefault="0012401B" w:rsidP="0012401B">
      <w:pPr>
        <w:tabs>
          <w:tab w:val="left" w:pos="1134"/>
        </w:tabs>
        <w:ind w:firstLine="567"/>
        <w:jc w:val="both"/>
        <w:rPr>
          <w:sz w:val="28"/>
          <w:szCs w:val="28"/>
        </w:rPr>
      </w:pPr>
      <w:r w:rsidRPr="000C2946">
        <w:rPr>
          <w:sz w:val="28"/>
          <w:szCs w:val="28"/>
        </w:rPr>
        <w:t xml:space="preserve">Стабильный рост планируется обеспечить за счет планомерного повышения заработной платы отдельных категорий работников бюджетной сферы и сохранение достигнутых целевых показателей </w:t>
      </w:r>
      <w:r w:rsidRPr="000C2946">
        <w:rPr>
          <w:sz w:val="28"/>
          <w:szCs w:val="28"/>
        </w:rPr>
        <w:br/>
        <w:t>в соответствии с Указом Президента Российской Федерации от 7 мая 2012 года № 597 «О мероприятиях по реализации государственной социальной политики».</w:t>
      </w:r>
    </w:p>
    <w:p w:rsidR="0012401B" w:rsidRPr="000C2946" w:rsidRDefault="0012401B" w:rsidP="0012401B">
      <w:pPr>
        <w:tabs>
          <w:tab w:val="left" w:pos="1134"/>
        </w:tabs>
        <w:ind w:firstLine="567"/>
        <w:jc w:val="both"/>
        <w:rPr>
          <w:sz w:val="28"/>
          <w:szCs w:val="28"/>
        </w:rPr>
      </w:pPr>
      <w:r w:rsidRPr="000C2946">
        <w:rPr>
          <w:sz w:val="28"/>
          <w:szCs w:val="28"/>
        </w:rPr>
        <w:lastRenderedPageBreak/>
        <w:t>Для работников сферы образования, здравоохранения, социальной защиты, культуры и туризма окладная часть денежного довольствия вырастет на 5-7%. Для остальных бюджетников повышение ожидается на уровне инфляции – 4%.</w:t>
      </w:r>
    </w:p>
    <w:p w:rsidR="0012401B" w:rsidRPr="000C2946" w:rsidRDefault="0012401B" w:rsidP="0012401B">
      <w:pPr>
        <w:tabs>
          <w:tab w:val="left" w:pos="1134"/>
        </w:tabs>
        <w:ind w:firstLine="567"/>
        <w:jc w:val="both"/>
        <w:rPr>
          <w:sz w:val="28"/>
          <w:szCs w:val="28"/>
        </w:rPr>
      </w:pPr>
      <w:r w:rsidRPr="000C2946">
        <w:rPr>
          <w:sz w:val="28"/>
          <w:szCs w:val="28"/>
        </w:rPr>
        <w:t>Рост доходов бюджетников в 2025-2027 годах ожидается на 6,0 - 6,5% прироста.</w:t>
      </w:r>
    </w:p>
    <w:p w:rsidR="0012401B" w:rsidRPr="000C2946" w:rsidRDefault="0012401B" w:rsidP="0012401B">
      <w:pPr>
        <w:tabs>
          <w:tab w:val="left" w:pos="1134"/>
        </w:tabs>
        <w:ind w:firstLine="567"/>
        <w:jc w:val="both"/>
        <w:rPr>
          <w:sz w:val="28"/>
          <w:szCs w:val="28"/>
        </w:rPr>
      </w:pPr>
      <w:r w:rsidRPr="000C2946">
        <w:rPr>
          <w:sz w:val="28"/>
          <w:szCs w:val="28"/>
        </w:rPr>
        <w:t>Для внебюджетного сектора экономики положительной динамике заработной платы будет способствовать реализация мер, проводимых в целях решения поставленных задач, направленных на обеспечение роста производительности труда в экономике.</w:t>
      </w:r>
    </w:p>
    <w:p w:rsidR="0012401B" w:rsidRPr="000C2946" w:rsidRDefault="0012401B" w:rsidP="0012401B">
      <w:pPr>
        <w:tabs>
          <w:tab w:val="left" w:pos="1134"/>
        </w:tabs>
        <w:ind w:firstLine="567"/>
        <w:jc w:val="both"/>
        <w:rPr>
          <w:sz w:val="28"/>
          <w:szCs w:val="28"/>
        </w:rPr>
      </w:pPr>
      <w:r w:rsidRPr="000C2946">
        <w:rPr>
          <w:sz w:val="28"/>
          <w:szCs w:val="28"/>
        </w:rPr>
        <w:t>Зарплаты работников коммерческих компаний должны индексироваться (статья 134 Трудового Кодекса Российской Федерации) на уровень инфляции за предыдущий год. В 2025-2027 годах индексация зарплат работников предприятий, не относящихся к бюджетной сфере, ожидается на уровне 4%.</w:t>
      </w:r>
    </w:p>
    <w:p w:rsidR="0012401B" w:rsidRPr="000C2946" w:rsidRDefault="0012401B" w:rsidP="0012401B">
      <w:pPr>
        <w:ind w:firstLine="567"/>
        <w:jc w:val="both"/>
        <w:rPr>
          <w:sz w:val="28"/>
          <w:szCs w:val="28"/>
        </w:rPr>
      </w:pPr>
      <w:r w:rsidRPr="000C2946">
        <w:rPr>
          <w:sz w:val="28"/>
          <w:szCs w:val="28"/>
        </w:rPr>
        <w:t xml:space="preserve">В прогнозном периоде 2025-2027 годов рост средней заработной платы будет немного опережать уровень инфляции.  </w:t>
      </w:r>
    </w:p>
    <w:p w:rsidR="0012401B" w:rsidRPr="000C2946" w:rsidRDefault="0012401B" w:rsidP="0012401B">
      <w:pPr>
        <w:ind w:firstLine="567"/>
        <w:jc w:val="both"/>
        <w:rPr>
          <w:sz w:val="28"/>
          <w:szCs w:val="28"/>
        </w:rPr>
      </w:pPr>
      <w:r w:rsidRPr="000C2946">
        <w:rPr>
          <w:sz w:val="28"/>
          <w:szCs w:val="28"/>
        </w:rPr>
        <w:t>Достигнутый уровень зарплат бюджетников будет поддерживаться посредством индексации.</w:t>
      </w:r>
    </w:p>
    <w:p w:rsidR="0012401B" w:rsidRPr="000C2946" w:rsidRDefault="0012401B" w:rsidP="0012401B">
      <w:pPr>
        <w:ind w:firstLine="540"/>
        <w:jc w:val="both"/>
        <w:rPr>
          <w:sz w:val="28"/>
          <w:szCs w:val="28"/>
        </w:rPr>
      </w:pPr>
      <w:r w:rsidRPr="000C2946">
        <w:rPr>
          <w:sz w:val="28"/>
          <w:szCs w:val="28"/>
        </w:rPr>
        <w:t>При планировании показателей на 2025 - 2027 годы учитывались повышение МРОТ и индексация заработной платы в связи с ростом потребительских цен на товары и услуги, которую работодатель обязан производить согласно Трудового кодекса Российской Федерации.</w:t>
      </w:r>
    </w:p>
    <w:p w:rsidR="0012401B" w:rsidRPr="000C2946" w:rsidRDefault="0012401B" w:rsidP="0012401B">
      <w:pPr>
        <w:ind w:firstLine="567"/>
        <w:jc w:val="both"/>
        <w:rPr>
          <w:sz w:val="28"/>
          <w:szCs w:val="28"/>
        </w:rPr>
      </w:pPr>
      <w:r w:rsidRPr="000C2946">
        <w:rPr>
          <w:sz w:val="28"/>
          <w:szCs w:val="28"/>
        </w:rPr>
        <w:t>В плановом периоде, учитывая тенденции в экономике, а также рекомендации Министерства экономического развития Российской Федерации можно предположить следующие значения фонда заработной платы: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014"/>
        <w:gridCol w:w="1481"/>
        <w:gridCol w:w="1013"/>
        <w:gridCol w:w="1481"/>
        <w:gridCol w:w="1013"/>
        <w:gridCol w:w="1255"/>
        <w:gridCol w:w="851"/>
      </w:tblGrid>
      <w:tr w:rsidR="0012401B" w:rsidRPr="000C2946" w:rsidTr="00581112">
        <w:tc>
          <w:tcPr>
            <w:tcW w:w="9464" w:type="dxa"/>
            <w:gridSpan w:val="8"/>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ab/>
              <w:t xml:space="preserve">Фонд заработной платы работников предприятий и организаций района </w:t>
            </w:r>
          </w:p>
        </w:tc>
      </w:tr>
      <w:tr w:rsidR="0012401B" w:rsidRPr="000C2946" w:rsidTr="00581112">
        <w:tc>
          <w:tcPr>
            <w:tcW w:w="2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2024 (оценка)</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2025 (прогноз)</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2026 (прогноз)</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2027 (прогноз)</w:t>
            </w:r>
          </w:p>
        </w:tc>
      </w:tr>
      <w:tr w:rsidR="0012401B" w:rsidRPr="000C2946" w:rsidTr="00581112">
        <w:trPr>
          <w:trHeight w:val="727"/>
        </w:trPr>
        <w:tc>
          <w:tcPr>
            <w:tcW w:w="1356"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значение, млн. руб.</w:t>
            </w:r>
          </w:p>
        </w:tc>
        <w:tc>
          <w:tcPr>
            <w:tcW w:w="1014"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темп роста, %</w:t>
            </w:r>
          </w:p>
        </w:tc>
        <w:tc>
          <w:tcPr>
            <w:tcW w:w="148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значение, млн. руб.</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темп роста, %</w:t>
            </w:r>
          </w:p>
        </w:tc>
        <w:tc>
          <w:tcPr>
            <w:tcW w:w="148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значение, млн. руб.</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темп роста, %</w:t>
            </w:r>
          </w:p>
        </w:tc>
        <w:tc>
          <w:tcPr>
            <w:tcW w:w="1255"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значение, 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темп роста, %</w:t>
            </w:r>
          </w:p>
        </w:tc>
      </w:tr>
      <w:tr w:rsidR="0012401B" w:rsidRPr="000C2946" w:rsidTr="00581112">
        <w:tc>
          <w:tcPr>
            <w:tcW w:w="1356"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rPr>
              <w:t>2453,1447</w:t>
            </w:r>
          </w:p>
        </w:tc>
        <w:tc>
          <w:tcPr>
            <w:tcW w:w="1014"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106,8</w:t>
            </w:r>
          </w:p>
        </w:tc>
        <w:tc>
          <w:tcPr>
            <w:tcW w:w="148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2610,1459</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106,4</w:t>
            </w:r>
          </w:p>
        </w:tc>
        <w:tc>
          <w:tcPr>
            <w:tcW w:w="148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2777,19534</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106,4</w:t>
            </w:r>
          </w:p>
        </w:tc>
        <w:tc>
          <w:tcPr>
            <w:tcW w:w="1255"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2954,9358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106,4</w:t>
            </w:r>
          </w:p>
        </w:tc>
      </w:tr>
    </w:tbl>
    <w:p w:rsidR="0012401B" w:rsidRPr="000C2946" w:rsidRDefault="0012401B" w:rsidP="0012401B">
      <w:pPr>
        <w:jc w:val="both"/>
        <w:rPr>
          <w:b/>
          <w:sz w:val="28"/>
          <w:szCs w:val="28"/>
        </w:rPr>
      </w:pPr>
    </w:p>
    <w:p w:rsidR="004D1919" w:rsidRPr="000C2946" w:rsidRDefault="004D1919" w:rsidP="004D1919">
      <w:pPr>
        <w:jc w:val="both"/>
        <w:rPr>
          <w:b/>
          <w:sz w:val="28"/>
          <w:szCs w:val="28"/>
        </w:rPr>
      </w:pPr>
      <w:r w:rsidRPr="000C2946">
        <w:rPr>
          <w:b/>
          <w:sz w:val="28"/>
          <w:szCs w:val="28"/>
        </w:rPr>
        <w:t>Бюджет Пряжинского национального муниципального района</w:t>
      </w:r>
    </w:p>
    <w:p w:rsidR="004D1919" w:rsidRPr="000C2946" w:rsidRDefault="004D1919" w:rsidP="004D1919">
      <w:pPr>
        <w:jc w:val="both"/>
        <w:rPr>
          <w:b/>
          <w:sz w:val="28"/>
          <w:szCs w:val="28"/>
        </w:rPr>
      </w:pPr>
    </w:p>
    <w:p w:rsidR="004D1919" w:rsidRPr="000C2946" w:rsidRDefault="004D1919" w:rsidP="004D1919">
      <w:pPr>
        <w:ind w:left="-180" w:firstLine="720"/>
        <w:jc w:val="both"/>
        <w:rPr>
          <w:sz w:val="28"/>
        </w:rPr>
      </w:pPr>
      <w:r w:rsidRPr="000C2946">
        <w:rPr>
          <w:sz w:val="28"/>
        </w:rPr>
        <w:t>Бюджет Пряжинского национального муниципального района служит основным инструментом регулирования экономики, исполняя роль финансового плана Пряжинского района, является фондом денежных средств, обеспечивающим местные расходы.</w:t>
      </w:r>
    </w:p>
    <w:p w:rsidR="004D1919" w:rsidRPr="000C2946" w:rsidRDefault="004D1919" w:rsidP="004D1919">
      <w:pPr>
        <w:ind w:firstLine="567"/>
        <w:jc w:val="both"/>
        <w:rPr>
          <w:spacing w:val="-2"/>
          <w:sz w:val="28"/>
          <w:szCs w:val="28"/>
        </w:rPr>
      </w:pPr>
      <w:r w:rsidRPr="000C2946">
        <w:rPr>
          <w:spacing w:val="-2"/>
          <w:sz w:val="28"/>
          <w:szCs w:val="28"/>
        </w:rPr>
        <w:t>За 202</w:t>
      </w:r>
      <w:r w:rsidR="00F71378" w:rsidRPr="000C2946">
        <w:rPr>
          <w:spacing w:val="-2"/>
          <w:sz w:val="28"/>
          <w:szCs w:val="28"/>
        </w:rPr>
        <w:t>3</w:t>
      </w:r>
      <w:r w:rsidRPr="000C2946">
        <w:rPr>
          <w:spacing w:val="-2"/>
          <w:sz w:val="28"/>
          <w:szCs w:val="28"/>
        </w:rPr>
        <w:t xml:space="preserve"> год консолидированный бюджет Пряжинского района по доходам исполнен на </w:t>
      </w:r>
      <w:r w:rsidR="00F71378" w:rsidRPr="000C2946">
        <w:rPr>
          <w:spacing w:val="-2"/>
          <w:sz w:val="28"/>
          <w:szCs w:val="28"/>
        </w:rPr>
        <w:t>746,00</w:t>
      </w:r>
      <w:r w:rsidRPr="000C2946">
        <w:rPr>
          <w:spacing w:val="-2"/>
          <w:sz w:val="28"/>
          <w:szCs w:val="28"/>
        </w:rPr>
        <w:t xml:space="preserve"> млн. рублей (при плане </w:t>
      </w:r>
      <w:r w:rsidR="00F71378" w:rsidRPr="000C2946">
        <w:rPr>
          <w:spacing w:val="-2"/>
          <w:sz w:val="28"/>
          <w:szCs w:val="28"/>
        </w:rPr>
        <w:t>712,00</w:t>
      </w:r>
      <w:r w:rsidRPr="000C2946">
        <w:rPr>
          <w:spacing w:val="-2"/>
          <w:sz w:val="28"/>
          <w:szCs w:val="28"/>
        </w:rPr>
        <w:t xml:space="preserve"> млн. руб.), по расходам – на </w:t>
      </w:r>
      <w:r w:rsidR="00F71378" w:rsidRPr="000C2946">
        <w:rPr>
          <w:spacing w:val="-2"/>
          <w:sz w:val="28"/>
          <w:szCs w:val="28"/>
        </w:rPr>
        <w:t>729,30</w:t>
      </w:r>
      <w:r w:rsidRPr="000C2946">
        <w:rPr>
          <w:spacing w:val="-2"/>
          <w:sz w:val="28"/>
          <w:szCs w:val="28"/>
        </w:rPr>
        <w:t xml:space="preserve"> млн. рублей. </w:t>
      </w:r>
    </w:p>
    <w:p w:rsidR="004D1919" w:rsidRPr="000C2946" w:rsidRDefault="004D1919" w:rsidP="004D1919">
      <w:pPr>
        <w:ind w:firstLine="567"/>
        <w:jc w:val="both"/>
        <w:rPr>
          <w:spacing w:val="-2"/>
          <w:sz w:val="28"/>
          <w:szCs w:val="28"/>
        </w:rPr>
      </w:pPr>
      <w:r w:rsidRPr="000C2946">
        <w:rPr>
          <w:spacing w:val="-2"/>
          <w:sz w:val="28"/>
          <w:szCs w:val="28"/>
        </w:rPr>
        <w:t>Исполнение доходов в части налоговых и неналоговых доходов составило соответственно 1</w:t>
      </w:r>
      <w:r w:rsidR="00F71378" w:rsidRPr="000C2946">
        <w:rPr>
          <w:spacing w:val="-2"/>
          <w:sz w:val="28"/>
          <w:szCs w:val="28"/>
        </w:rPr>
        <w:t>10,5</w:t>
      </w:r>
      <w:r w:rsidRPr="000C2946">
        <w:rPr>
          <w:spacing w:val="-2"/>
          <w:sz w:val="28"/>
          <w:szCs w:val="28"/>
        </w:rPr>
        <w:t xml:space="preserve"> % и 1</w:t>
      </w:r>
      <w:r w:rsidR="00F71378" w:rsidRPr="000C2946">
        <w:rPr>
          <w:spacing w:val="-2"/>
          <w:sz w:val="28"/>
          <w:szCs w:val="28"/>
        </w:rPr>
        <w:t>14</w:t>
      </w:r>
      <w:r w:rsidRPr="000C2946">
        <w:rPr>
          <w:spacing w:val="-2"/>
          <w:sz w:val="28"/>
          <w:szCs w:val="28"/>
        </w:rPr>
        <w:t xml:space="preserve"> % при плане в </w:t>
      </w:r>
      <w:r w:rsidR="00F71378" w:rsidRPr="000C2946">
        <w:rPr>
          <w:spacing w:val="-2"/>
          <w:sz w:val="28"/>
          <w:szCs w:val="28"/>
        </w:rPr>
        <w:t>208,00</w:t>
      </w:r>
      <w:r w:rsidRPr="000C2946">
        <w:rPr>
          <w:spacing w:val="-2"/>
          <w:sz w:val="28"/>
          <w:szCs w:val="28"/>
        </w:rPr>
        <w:t xml:space="preserve"> млн. руб. и </w:t>
      </w:r>
      <w:r w:rsidR="00F71378" w:rsidRPr="000C2946">
        <w:rPr>
          <w:spacing w:val="-2"/>
          <w:sz w:val="28"/>
          <w:szCs w:val="28"/>
        </w:rPr>
        <w:t>35,00</w:t>
      </w:r>
      <w:r w:rsidRPr="000C2946">
        <w:rPr>
          <w:spacing w:val="-2"/>
          <w:sz w:val="28"/>
          <w:szCs w:val="28"/>
        </w:rPr>
        <w:t xml:space="preserve"> млн. руб. </w:t>
      </w:r>
    </w:p>
    <w:p w:rsidR="004D1919" w:rsidRPr="000C2946" w:rsidRDefault="004D1919" w:rsidP="004D1919">
      <w:pPr>
        <w:ind w:left="567" w:hanging="567"/>
        <w:jc w:val="both"/>
        <w:rPr>
          <w:spacing w:val="-2"/>
          <w:sz w:val="28"/>
          <w:szCs w:val="28"/>
        </w:rPr>
      </w:pPr>
      <w:r w:rsidRPr="000C2946">
        <w:rPr>
          <w:spacing w:val="-2"/>
          <w:sz w:val="28"/>
          <w:szCs w:val="28"/>
        </w:rPr>
        <w:t>Профицит консолидированного бюджета составил 1</w:t>
      </w:r>
      <w:r w:rsidR="00F71378" w:rsidRPr="000C2946">
        <w:rPr>
          <w:spacing w:val="-2"/>
          <w:sz w:val="28"/>
          <w:szCs w:val="28"/>
        </w:rPr>
        <w:t xml:space="preserve">6,70 </w:t>
      </w:r>
      <w:r w:rsidRPr="000C2946">
        <w:rPr>
          <w:spacing w:val="-2"/>
          <w:sz w:val="28"/>
          <w:szCs w:val="28"/>
        </w:rPr>
        <w:t xml:space="preserve">млн. руб. </w:t>
      </w:r>
    </w:p>
    <w:p w:rsidR="004D1919" w:rsidRPr="000C2946" w:rsidRDefault="004D1919" w:rsidP="004D1919">
      <w:pPr>
        <w:ind w:firstLine="567"/>
        <w:jc w:val="both"/>
        <w:rPr>
          <w:spacing w:val="-2"/>
          <w:sz w:val="28"/>
          <w:szCs w:val="28"/>
        </w:rPr>
      </w:pPr>
      <w:r w:rsidRPr="000C2946">
        <w:rPr>
          <w:spacing w:val="-2"/>
          <w:sz w:val="28"/>
          <w:szCs w:val="28"/>
        </w:rPr>
        <w:lastRenderedPageBreak/>
        <w:t>Собственные доходы консолидированного бюджета района за 202</w:t>
      </w:r>
      <w:r w:rsidR="00F82B15" w:rsidRPr="000C2946">
        <w:rPr>
          <w:spacing w:val="-2"/>
          <w:sz w:val="28"/>
          <w:szCs w:val="28"/>
        </w:rPr>
        <w:t>3</w:t>
      </w:r>
      <w:r w:rsidRPr="000C2946">
        <w:rPr>
          <w:spacing w:val="-2"/>
          <w:sz w:val="28"/>
          <w:szCs w:val="28"/>
        </w:rPr>
        <w:t xml:space="preserve"> год составили </w:t>
      </w:r>
      <w:r w:rsidR="00F82B15" w:rsidRPr="000C2946">
        <w:rPr>
          <w:spacing w:val="-2"/>
          <w:sz w:val="28"/>
          <w:szCs w:val="28"/>
        </w:rPr>
        <w:t>230,00</w:t>
      </w:r>
      <w:r w:rsidRPr="000C2946">
        <w:rPr>
          <w:spacing w:val="-2"/>
          <w:sz w:val="28"/>
          <w:szCs w:val="28"/>
        </w:rPr>
        <w:t xml:space="preserve"> млн. руб., что на </w:t>
      </w:r>
      <w:r w:rsidR="00F82B15" w:rsidRPr="000C2946">
        <w:rPr>
          <w:spacing w:val="-2"/>
          <w:sz w:val="28"/>
          <w:szCs w:val="28"/>
        </w:rPr>
        <w:t>17,00</w:t>
      </w:r>
      <w:r w:rsidRPr="000C2946">
        <w:rPr>
          <w:spacing w:val="-2"/>
          <w:sz w:val="28"/>
          <w:szCs w:val="28"/>
        </w:rPr>
        <w:t xml:space="preserve"> млн. руб. или </w:t>
      </w:r>
      <w:r w:rsidR="00F82B15" w:rsidRPr="000C2946">
        <w:rPr>
          <w:spacing w:val="-2"/>
          <w:sz w:val="28"/>
          <w:szCs w:val="28"/>
        </w:rPr>
        <w:t>7,98</w:t>
      </w:r>
      <w:r w:rsidRPr="000C2946">
        <w:rPr>
          <w:spacing w:val="-2"/>
          <w:sz w:val="28"/>
          <w:szCs w:val="28"/>
        </w:rPr>
        <w:t>% больше, чем в 202</w:t>
      </w:r>
      <w:r w:rsidR="00F82B15" w:rsidRPr="000C2946">
        <w:rPr>
          <w:spacing w:val="-2"/>
          <w:sz w:val="28"/>
          <w:szCs w:val="28"/>
        </w:rPr>
        <w:t>2</w:t>
      </w:r>
      <w:r w:rsidRPr="000C2946">
        <w:rPr>
          <w:spacing w:val="-2"/>
          <w:sz w:val="28"/>
          <w:szCs w:val="28"/>
        </w:rPr>
        <w:t xml:space="preserve"> году.</w:t>
      </w:r>
    </w:p>
    <w:p w:rsidR="004D1919" w:rsidRPr="000C2946" w:rsidRDefault="004D1919" w:rsidP="004D1919">
      <w:pPr>
        <w:jc w:val="both"/>
        <w:rPr>
          <w:b/>
          <w:spacing w:val="-2"/>
          <w:sz w:val="28"/>
          <w:szCs w:val="28"/>
        </w:rPr>
      </w:pPr>
      <w:r w:rsidRPr="000C2946">
        <w:rPr>
          <w:b/>
          <w:spacing w:val="-2"/>
          <w:sz w:val="28"/>
          <w:szCs w:val="28"/>
        </w:rPr>
        <w:t>Доходы</w:t>
      </w:r>
    </w:p>
    <w:p w:rsidR="004D1919" w:rsidRPr="000C2946" w:rsidRDefault="004D1919" w:rsidP="004D1919">
      <w:pPr>
        <w:tabs>
          <w:tab w:val="left" w:pos="0"/>
        </w:tabs>
        <w:ind w:firstLine="567"/>
        <w:jc w:val="both"/>
        <w:rPr>
          <w:sz w:val="28"/>
          <w:szCs w:val="28"/>
        </w:rPr>
      </w:pPr>
      <w:r w:rsidRPr="000C2946">
        <w:rPr>
          <w:sz w:val="28"/>
          <w:szCs w:val="28"/>
        </w:rPr>
        <w:t>Всего доходов в консолидированный бюджет района за 202</w:t>
      </w:r>
      <w:r w:rsidR="00F82B15" w:rsidRPr="000C2946">
        <w:rPr>
          <w:sz w:val="28"/>
          <w:szCs w:val="28"/>
        </w:rPr>
        <w:t>3</w:t>
      </w:r>
      <w:r w:rsidRPr="000C2946">
        <w:rPr>
          <w:sz w:val="28"/>
          <w:szCs w:val="28"/>
        </w:rPr>
        <w:t xml:space="preserve"> поступило в объеме </w:t>
      </w:r>
      <w:r w:rsidR="00F82B15" w:rsidRPr="000C2946">
        <w:rPr>
          <w:sz w:val="28"/>
          <w:szCs w:val="28"/>
        </w:rPr>
        <w:t>746,00</w:t>
      </w:r>
      <w:r w:rsidRPr="000C2946">
        <w:rPr>
          <w:sz w:val="28"/>
          <w:szCs w:val="28"/>
        </w:rPr>
        <w:t xml:space="preserve"> млн. руб., в том числе:</w:t>
      </w:r>
    </w:p>
    <w:p w:rsidR="004D1919" w:rsidRPr="000C2946" w:rsidRDefault="004D1919" w:rsidP="004D1919">
      <w:pPr>
        <w:tabs>
          <w:tab w:val="left" w:pos="0"/>
        </w:tabs>
        <w:jc w:val="both"/>
        <w:rPr>
          <w:sz w:val="28"/>
          <w:szCs w:val="28"/>
        </w:rPr>
      </w:pPr>
      <w:r w:rsidRPr="000C2946">
        <w:rPr>
          <w:sz w:val="28"/>
          <w:szCs w:val="28"/>
        </w:rPr>
        <w:tab/>
        <w:t xml:space="preserve">безвозмездные поступления – </w:t>
      </w:r>
      <w:r w:rsidR="00F82B15" w:rsidRPr="000C2946">
        <w:rPr>
          <w:sz w:val="28"/>
          <w:szCs w:val="28"/>
        </w:rPr>
        <w:t>516,00</w:t>
      </w:r>
      <w:r w:rsidRPr="000C2946">
        <w:rPr>
          <w:sz w:val="28"/>
          <w:szCs w:val="28"/>
        </w:rPr>
        <w:t xml:space="preserve"> млн. руб., что составляет                                                                                                                                                                     </w:t>
      </w:r>
      <w:r w:rsidR="00F82B15" w:rsidRPr="000C2946">
        <w:rPr>
          <w:sz w:val="28"/>
          <w:szCs w:val="28"/>
        </w:rPr>
        <w:t>69,17</w:t>
      </w:r>
      <w:r w:rsidRPr="000C2946">
        <w:rPr>
          <w:sz w:val="28"/>
          <w:szCs w:val="28"/>
        </w:rPr>
        <w:t xml:space="preserve"> % от доходов консолидированного бюджета;</w:t>
      </w:r>
    </w:p>
    <w:p w:rsidR="004D1919" w:rsidRPr="000C2946" w:rsidRDefault="004D1919" w:rsidP="004D1919">
      <w:pPr>
        <w:tabs>
          <w:tab w:val="left" w:pos="0"/>
        </w:tabs>
        <w:jc w:val="both"/>
        <w:rPr>
          <w:sz w:val="28"/>
          <w:szCs w:val="28"/>
        </w:rPr>
      </w:pPr>
      <w:r w:rsidRPr="000C2946">
        <w:rPr>
          <w:sz w:val="28"/>
          <w:szCs w:val="28"/>
        </w:rPr>
        <w:tab/>
        <w:t xml:space="preserve">собственные доходы – </w:t>
      </w:r>
      <w:r w:rsidR="00F82B15" w:rsidRPr="000C2946">
        <w:rPr>
          <w:sz w:val="28"/>
          <w:szCs w:val="28"/>
        </w:rPr>
        <w:t>230</w:t>
      </w:r>
      <w:r w:rsidRPr="000C2946">
        <w:rPr>
          <w:sz w:val="28"/>
          <w:szCs w:val="28"/>
        </w:rPr>
        <w:t xml:space="preserve">,0 млн. руб., что составляет </w:t>
      </w:r>
      <w:r w:rsidR="00F82B15" w:rsidRPr="000C2946">
        <w:rPr>
          <w:sz w:val="28"/>
          <w:szCs w:val="28"/>
        </w:rPr>
        <w:t>30,83</w:t>
      </w:r>
      <w:r w:rsidRPr="000C2946">
        <w:rPr>
          <w:sz w:val="28"/>
          <w:szCs w:val="28"/>
        </w:rPr>
        <w:t xml:space="preserve"> % от доходов консолидированного бюджета.</w:t>
      </w:r>
    </w:p>
    <w:p w:rsidR="004D1919" w:rsidRPr="000C2946" w:rsidRDefault="004D1919" w:rsidP="004D1919">
      <w:pPr>
        <w:tabs>
          <w:tab w:val="left" w:pos="0"/>
        </w:tabs>
        <w:jc w:val="both"/>
        <w:rPr>
          <w:sz w:val="28"/>
          <w:szCs w:val="28"/>
        </w:rPr>
      </w:pPr>
      <w:r w:rsidRPr="000C2946">
        <w:rPr>
          <w:sz w:val="28"/>
          <w:szCs w:val="28"/>
        </w:rPr>
        <w:tab/>
        <w:t>Доход бюджета Пряжинского национального муниципального района по итогам 202</w:t>
      </w:r>
      <w:r w:rsidR="00F82B15" w:rsidRPr="000C2946">
        <w:rPr>
          <w:sz w:val="28"/>
          <w:szCs w:val="28"/>
        </w:rPr>
        <w:t>3</w:t>
      </w:r>
      <w:r w:rsidRPr="000C2946">
        <w:rPr>
          <w:sz w:val="28"/>
          <w:szCs w:val="28"/>
        </w:rPr>
        <w:t xml:space="preserve"> года составил </w:t>
      </w:r>
      <w:r w:rsidR="00FA5155" w:rsidRPr="000C2946">
        <w:rPr>
          <w:sz w:val="28"/>
          <w:szCs w:val="28"/>
        </w:rPr>
        <w:t>663,788</w:t>
      </w:r>
      <w:r w:rsidRPr="000C2946">
        <w:rPr>
          <w:sz w:val="28"/>
          <w:szCs w:val="28"/>
        </w:rPr>
        <w:t xml:space="preserve"> млн. руб., в том числе налоговые поступления – </w:t>
      </w:r>
      <w:r w:rsidR="00FA5155" w:rsidRPr="000C2946">
        <w:rPr>
          <w:sz w:val="28"/>
          <w:szCs w:val="28"/>
        </w:rPr>
        <w:t>135,059</w:t>
      </w:r>
      <w:r w:rsidRPr="000C2946">
        <w:rPr>
          <w:sz w:val="28"/>
          <w:szCs w:val="28"/>
        </w:rPr>
        <w:t xml:space="preserve"> млн. руб., неналоговые поступления – </w:t>
      </w:r>
      <w:r w:rsidR="00FA5155" w:rsidRPr="000C2946">
        <w:rPr>
          <w:sz w:val="28"/>
          <w:szCs w:val="28"/>
        </w:rPr>
        <w:t>35,514</w:t>
      </w:r>
      <w:r w:rsidRPr="000C2946">
        <w:rPr>
          <w:sz w:val="28"/>
          <w:szCs w:val="28"/>
        </w:rPr>
        <w:t xml:space="preserve"> млн. руб., межбюджетные трансферты </w:t>
      </w:r>
      <w:r w:rsidR="00FA5155" w:rsidRPr="000C2946">
        <w:rPr>
          <w:sz w:val="28"/>
          <w:szCs w:val="28"/>
        </w:rPr>
        <w:t>–</w:t>
      </w:r>
      <w:r w:rsidRPr="000C2946">
        <w:rPr>
          <w:sz w:val="28"/>
          <w:szCs w:val="28"/>
        </w:rPr>
        <w:t xml:space="preserve"> </w:t>
      </w:r>
      <w:r w:rsidR="00FA5155" w:rsidRPr="000C2946">
        <w:rPr>
          <w:sz w:val="28"/>
          <w:szCs w:val="28"/>
        </w:rPr>
        <w:t>493,215</w:t>
      </w:r>
      <w:r w:rsidRPr="000C2946">
        <w:rPr>
          <w:sz w:val="28"/>
          <w:szCs w:val="28"/>
        </w:rPr>
        <w:t xml:space="preserve"> млн. руб.</w:t>
      </w:r>
    </w:p>
    <w:p w:rsidR="004D1919" w:rsidRPr="000C2946" w:rsidRDefault="004D1919" w:rsidP="004D1919">
      <w:pPr>
        <w:tabs>
          <w:tab w:val="left" w:pos="0"/>
        </w:tabs>
        <w:ind w:firstLine="567"/>
        <w:jc w:val="both"/>
        <w:rPr>
          <w:sz w:val="28"/>
          <w:szCs w:val="28"/>
        </w:rPr>
      </w:pPr>
      <w:r w:rsidRPr="000C2946">
        <w:rPr>
          <w:sz w:val="28"/>
          <w:szCs w:val="28"/>
        </w:rPr>
        <w:t xml:space="preserve">Самый большой удельный вес в общем объеме собственных доходов составляет налог на доходы физических лиц – </w:t>
      </w:r>
      <w:r w:rsidR="00FA5155" w:rsidRPr="000C2946">
        <w:rPr>
          <w:sz w:val="28"/>
          <w:szCs w:val="28"/>
        </w:rPr>
        <w:t>128,436</w:t>
      </w:r>
      <w:r w:rsidRPr="000C2946">
        <w:rPr>
          <w:sz w:val="28"/>
          <w:szCs w:val="28"/>
        </w:rPr>
        <w:t xml:space="preserve"> млн. руб. или </w:t>
      </w:r>
      <w:r w:rsidR="00212802" w:rsidRPr="000C2946">
        <w:rPr>
          <w:sz w:val="28"/>
          <w:szCs w:val="28"/>
        </w:rPr>
        <w:t>62,17</w:t>
      </w:r>
      <w:r w:rsidRPr="000C2946">
        <w:rPr>
          <w:sz w:val="28"/>
          <w:szCs w:val="28"/>
        </w:rPr>
        <w:t xml:space="preserve"> %. </w:t>
      </w:r>
    </w:p>
    <w:p w:rsidR="004D1919" w:rsidRPr="000C2946" w:rsidRDefault="004D1919" w:rsidP="004D1919">
      <w:pPr>
        <w:ind w:firstLine="567"/>
        <w:contextualSpacing/>
        <w:jc w:val="both"/>
        <w:rPr>
          <w:sz w:val="28"/>
          <w:szCs w:val="28"/>
        </w:rPr>
      </w:pPr>
      <w:r w:rsidRPr="000C2946">
        <w:rPr>
          <w:sz w:val="28"/>
          <w:szCs w:val="28"/>
        </w:rPr>
        <w:t>Оценка консолидированного бюджета Пряжинского района на 202</w:t>
      </w:r>
      <w:r w:rsidR="00FA5155" w:rsidRPr="000C2946">
        <w:rPr>
          <w:sz w:val="28"/>
          <w:szCs w:val="28"/>
        </w:rPr>
        <w:t>4</w:t>
      </w:r>
      <w:r w:rsidRPr="000C2946">
        <w:rPr>
          <w:sz w:val="28"/>
          <w:szCs w:val="28"/>
        </w:rPr>
        <w:t xml:space="preserve"> год составила </w:t>
      </w:r>
      <w:r w:rsidR="00FA5155" w:rsidRPr="000C2946">
        <w:rPr>
          <w:sz w:val="28"/>
          <w:szCs w:val="28"/>
        </w:rPr>
        <w:t>646</w:t>
      </w:r>
      <w:r w:rsidRPr="000C2946">
        <w:rPr>
          <w:sz w:val="28"/>
          <w:szCs w:val="28"/>
        </w:rPr>
        <w:t xml:space="preserve">,0 млн. рублей, в том числе налоговые и неналоговые доходы </w:t>
      </w:r>
      <w:r w:rsidR="00FA5155" w:rsidRPr="000C2946">
        <w:rPr>
          <w:sz w:val="28"/>
          <w:szCs w:val="28"/>
        </w:rPr>
        <w:t>226,00</w:t>
      </w:r>
      <w:r w:rsidRPr="000C2946">
        <w:rPr>
          <w:sz w:val="28"/>
          <w:szCs w:val="28"/>
        </w:rPr>
        <w:t xml:space="preserve"> млн. рублей и безвозмездные поступления из других уровней бюджетов бюджетной системы Российской Федерации в сумме </w:t>
      </w:r>
      <w:r w:rsidR="00FA5155" w:rsidRPr="000C2946">
        <w:rPr>
          <w:sz w:val="28"/>
          <w:szCs w:val="28"/>
        </w:rPr>
        <w:t>420,00</w:t>
      </w:r>
      <w:r w:rsidRPr="000C2946">
        <w:rPr>
          <w:sz w:val="28"/>
          <w:szCs w:val="28"/>
        </w:rPr>
        <w:t xml:space="preserve"> млн. рублей.</w:t>
      </w:r>
    </w:p>
    <w:p w:rsidR="004D1919" w:rsidRPr="000C2946" w:rsidRDefault="004D1919" w:rsidP="004D1919">
      <w:pPr>
        <w:ind w:firstLine="567"/>
        <w:contextualSpacing/>
        <w:jc w:val="both"/>
        <w:rPr>
          <w:sz w:val="28"/>
          <w:szCs w:val="28"/>
        </w:rPr>
      </w:pPr>
      <w:r w:rsidRPr="000C2946">
        <w:rPr>
          <w:sz w:val="28"/>
          <w:szCs w:val="28"/>
        </w:rPr>
        <w:t>Оценка доходной части консолидированного бюджета Пряжинского района на 202</w:t>
      </w:r>
      <w:r w:rsidR="00FA5155" w:rsidRPr="000C2946">
        <w:rPr>
          <w:sz w:val="28"/>
          <w:szCs w:val="28"/>
        </w:rPr>
        <w:t>4</w:t>
      </w:r>
      <w:r w:rsidRPr="000C2946">
        <w:rPr>
          <w:sz w:val="28"/>
          <w:szCs w:val="28"/>
        </w:rPr>
        <w:t xml:space="preserve"> год произведена с учетом налогооблагаемой базы, складывающейся у налогоплательщиков Пряжинского района в текущем году и действующего бюджетного и налогового законодательства Российской Федерации с учетом изменений и ожидаемых поступлений по безвозмездным поступлениям до конца года.</w:t>
      </w:r>
    </w:p>
    <w:p w:rsidR="004D1919" w:rsidRPr="000C2946" w:rsidRDefault="004D1919" w:rsidP="004D1919">
      <w:pPr>
        <w:ind w:firstLine="567"/>
        <w:contextualSpacing/>
        <w:jc w:val="both"/>
        <w:rPr>
          <w:sz w:val="28"/>
          <w:szCs w:val="28"/>
        </w:rPr>
      </w:pPr>
      <w:r w:rsidRPr="000C2946">
        <w:rPr>
          <w:sz w:val="28"/>
          <w:szCs w:val="28"/>
        </w:rPr>
        <w:t>Динамика ожидаемых поступлений в 202</w:t>
      </w:r>
      <w:r w:rsidR="00FA5155" w:rsidRPr="000C2946">
        <w:rPr>
          <w:sz w:val="28"/>
          <w:szCs w:val="28"/>
        </w:rPr>
        <w:t>4</w:t>
      </w:r>
      <w:r w:rsidRPr="000C2946">
        <w:rPr>
          <w:sz w:val="28"/>
          <w:szCs w:val="28"/>
        </w:rPr>
        <w:t xml:space="preserve"> году к отчетным данным за 202</w:t>
      </w:r>
      <w:r w:rsidR="00FA5155" w:rsidRPr="000C2946">
        <w:rPr>
          <w:sz w:val="28"/>
          <w:szCs w:val="28"/>
        </w:rPr>
        <w:t>3</w:t>
      </w:r>
      <w:r w:rsidRPr="000C2946">
        <w:rPr>
          <w:sz w:val="28"/>
          <w:szCs w:val="28"/>
        </w:rPr>
        <w:t xml:space="preserve"> год составила </w:t>
      </w:r>
      <w:r w:rsidR="00FA5155" w:rsidRPr="000C2946">
        <w:rPr>
          <w:sz w:val="28"/>
          <w:szCs w:val="28"/>
        </w:rPr>
        <w:t>86,59</w:t>
      </w:r>
      <w:r w:rsidRPr="000C2946">
        <w:rPr>
          <w:sz w:val="28"/>
          <w:szCs w:val="28"/>
        </w:rPr>
        <w:t xml:space="preserve"> %, по налоговым и неналоговым поступлениям </w:t>
      </w:r>
      <w:r w:rsidR="00FA5155" w:rsidRPr="000C2946">
        <w:rPr>
          <w:sz w:val="28"/>
          <w:szCs w:val="28"/>
        </w:rPr>
        <w:t>98,26</w:t>
      </w:r>
      <w:r w:rsidRPr="000C2946">
        <w:rPr>
          <w:sz w:val="28"/>
          <w:szCs w:val="28"/>
        </w:rPr>
        <w:t xml:space="preserve"> % и безвозмездным поступлениям </w:t>
      </w:r>
      <w:r w:rsidR="00FA5155" w:rsidRPr="000C2946">
        <w:rPr>
          <w:sz w:val="28"/>
          <w:szCs w:val="28"/>
        </w:rPr>
        <w:t>81,39</w:t>
      </w:r>
      <w:r w:rsidRPr="000C2946">
        <w:rPr>
          <w:sz w:val="28"/>
          <w:szCs w:val="28"/>
        </w:rPr>
        <w:t xml:space="preserve"> %. </w:t>
      </w:r>
    </w:p>
    <w:p w:rsidR="004D1919" w:rsidRPr="000C2946" w:rsidRDefault="004D1919" w:rsidP="004D1919">
      <w:pPr>
        <w:ind w:firstLine="567"/>
        <w:contextualSpacing/>
        <w:jc w:val="both"/>
        <w:rPr>
          <w:sz w:val="28"/>
          <w:szCs w:val="28"/>
        </w:rPr>
      </w:pPr>
      <w:r w:rsidRPr="000C2946">
        <w:rPr>
          <w:sz w:val="28"/>
          <w:szCs w:val="28"/>
        </w:rPr>
        <w:t>В оценке консолидированного бюджета на 202</w:t>
      </w:r>
      <w:r w:rsidR="00FA5155" w:rsidRPr="000C2946">
        <w:rPr>
          <w:sz w:val="28"/>
          <w:szCs w:val="28"/>
        </w:rPr>
        <w:t>4</w:t>
      </w:r>
      <w:r w:rsidRPr="000C2946">
        <w:rPr>
          <w:sz w:val="28"/>
          <w:szCs w:val="28"/>
        </w:rPr>
        <w:t xml:space="preserve"> год по налоговым и неналоговым доходам основной удельный вес занимают такие налоги как:</w:t>
      </w:r>
    </w:p>
    <w:p w:rsidR="004D1919" w:rsidRPr="000C2946" w:rsidRDefault="004D1919" w:rsidP="004D1919">
      <w:pPr>
        <w:ind w:firstLine="567"/>
        <w:contextualSpacing/>
        <w:jc w:val="both"/>
        <w:rPr>
          <w:sz w:val="28"/>
          <w:szCs w:val="28"/>
        </w:rPr>
      </w:pPr>
      <w:r w:rsidRPr="000C2946">
        <w:rPr>
          <w:sz w:val="28"/>
          <w:szCs w:val="28"/>
        </w:rPr>
        <w:t xml:space="preserve">налог на доходы физических лиц – </w:t>
      </w:r>
      <w:r w:rsidR="00296381" w:rsidRPr="000C2946">
        <w:rPr>
          <w:sz w:val="28"/>
          <w:szCs w:val="28"/>
        </w:rPr>
        <w:t>60,62</w:t>
      </w:r>
      <w:r w:rsidRPr="000C2946">
        <w:rPr>
          <w:sz w:val="28"/>
          <w:szCs w:val="28"/>
        </w:rPr>
        <w:t xml:space="preserve"> %;</w:t>
      </w:r>
    </w:p>
    <w:p w:rsidR="004D1919" w:rsidRPr="000C2946" w:rsidRDefault="004D1919" w:rsidP="004D1919">
      <w:pPr>
        <w:ind w:firstLine="567"/>
        <w:contextualSpacing/>
        <w:jc w:val="both"/>
        <w:rPr>
          <w:sz w:val="28"/>
          <w:szCs w:val="28"/>
        </w:rPr>
      </w:pPr>
      <w:r w:rsidRPr="000C2946">
        <w:rPr>
          <w:sz w:val="28"/>
          <w:szCs w:val="28"/>
        </w:rPr>
        <w:t xml:space="preserve">земельный налог – </w:t>
      </w:r>
      <w:r w:rsidR="00296381" w:rsidRPr="000C2946">
        <w:rPr>
          <w:sz w:val="28"/>
          <w:szCs w:val="28"/>
        </w:rPr>
        <w:t>5,75</w:t>
      </w:r>
      <w:r w:rsidRPr="000C2946">
        <w:rPr>
          <w:sz w:val="28"/>
          <w:szCs w:val="28"/>
        </w:rPr>
        <w:t xml:space="preserve"> %;</w:t>
      </w:r>
    </w:p>
    <w:p w:rsidR="004D1919" w:rsidRPr="000C2946" w:rsidRDefault="004D1919" w:rsidP="004D1919">
      <w:pPr>
        <w:ind w:firstLine="567"/>
        <w:contextualSpacing/>
        <w:jc w:val="both"/>
        <w:rPr>
          <w:sz w:val="28"/>
          <w:szCs w:val="28"/>
        </w:rPr>
      </w:pPr>
      <w:r w:rsidRPr="000C2946">
        <w:rPr>
          <w:sz w:val="28"/>
          <w:szCs w:val="28"/>
        </w:rPr>
        <w:t xml:space="preserve">акцизы – </w:t>
      </w:r>
      <w:r w:rsidR="00296381" w:rsidRPr="000C2946">
        <w:rPr>
          <w:sz w:val="28"/>
          <w:szCs w:val="28"/>
        </w:rPr>
        <w:t>12,39</w:t>
      </w:r>
      <w:r w:rsidRPr="000C2946">
        <w:rPr>
          <w:sz w:val="28"/>
          <w:szCs w:val="28"/>
        </w:rPr>
        <w:t xml:space="preserve"> %</w:t>
      </w:r>
    </w:p>
    <w:p w:rsidR="004D1919" w:rsidRPr="000C2946" w:rsidRDefault="004D1919" w:rsidP="004D1919">
      <w:pPr>
        <w:ind w:firstLine="567"/>
        <w:contextualSpacing/>
        <w:jc w:val="both"/>
        <w:rPr>
          <w:sz w:val="28"/>
          <w:szCs w:val="28"/>
        </w:rPr>
      </w:pPr>
      <w:r w:rsidRPr="000C2946">
        <w:rPr>
          <w:sz w:val="28"/>
          <w:szCs w:val="28"/>
        </w:rPr>
        <w:t>налог на имущество физических лиц – 1,</w:t>
      </w:r>
      <w:r w:rsidR="00296381" w:rsidRPr="000C2946">
        <w:rPr>
          <w:sz w:val="28"/>
          <w:szCs w:val="28"/>
        </w:rPr>
        <w:t>77</w:t>
      </w:r>
      <w:r w:rsidRPr="000C2946">
        <w:rPr>
          <w:sz w:val="28"/>
          <w:szCs w:val="28"/>
        </w:rPr>
        <w:t xml:space="preserve"> %;</w:t>
      </w:r>
    </w:p>
    <w:p w:rsidR="004D1919" w:rsidRPr="000C2946" w:rsidRDefault="004D1919" w:rsidP="004D1919">
      <w:pPr>
        <w:ind w:firstLine="567"/>
        <w:contextualSpacing/>
        <w:jc w:val="both"/>
        <w:rPr>
          <w:sz w:val="28"/>
          <w:szCs w:val="28"/>
        </w:rPr>
      </w:pPr>
      <w:r w:rsidRPr="000C2946">
        <w:rPr>
          <w:sz w:val="28"/>
          <w:szCs w:val="28"/>
        </w:rPr>
        <w:t xml:space="preserve">На них приходится </w:t>
      </w:r>
      <w:r w:rsidR="00296381" w:rsidRPr="000C2946">
        <w:rPr>
          <w:sz w:val="28"/>
          <w:szCs w:val="28"/>
        </w:rPr>
        <w:t>80,53</w:t>
      </w:r>
      <w:r w:rsidRPr="000C2946">
        <w:rPr>
          <w:sz w:val="28"/>
          <w:szCs w:val="28"/>
        </w:rPr>
        <w:t xml:space="preserve"> % всей суммы налоговых и неналоговых доходов консолидированного бюджета Пряжинского района на 202</w:t>
      </w:r>
      <w:r w:rsidR="00296381" w:rsidRPr="000C2946">
        <w:rPr>
          <w:sz w:val="28"/>
          <w:szCs w:val="28"/>
        </w:rPr>
        <w:t>4</w:t>
      </w:r>
      <w:r w:rsidRPr="000C2946">
        <w:rPr>
          <w:sz w:val="28"/>
          <w:szCs w:val="28"/>
        </w:rPr>
        <w:t xml:space="preserve"> год.</w:t>
      </w:r>
    </w:p>
    <w:p w:rsidR="004D1919" w:rsidRPr="000C2946" w:rsidRDefault="004D1919" w:rsidP="004D1919">
      <w:pPr>
        <w:ind w:firstLine="567"/>
        <w:contextualSpacing/>
        <w:jc w:val="both"/>
        <w:rPr>
          <w:sz w:val="28"/>
          <w:szCs w:val="28"/>
          <w:lang w:eastAsia="ar-SA"/>
        </w:rPr>
      </w:pPr>
      <w:r w:rsidRPr="000C2946">
        <w:rPr>
          <w:sz w:val="28"/>
          <w:szCs w:val="28"/>
        </w:rPr>
        <w:t>Доходы консолидированного бюджета Пряжинского района на 202</w:t>
      </w:r>
      <w:r w:rsidR="00296381" w:rsidRPr="000C2946">
        <w:rPr>
          <w:sz w:val="28"/>
          <w:szCs w:val="28"/>
        </w:rPr>
        <w:t>5</w:t>
      </w:r>
      <w:r w:rsidRPr="000C2946">
        <w:rPr>
          <w:sz w:val="28"/>
          <w:szCs w:val="28"/>
        </w:rPr>
        <w:t>-202</w:t>
      </w:r>
      <w:r w:rsidR="00296381" w:rsidRPr="000C2946">
        <w:rPr>
          <w:sz w:val="28"/>
          <w:szCs w:val="28"/>
        </w:rPr>
        <w:t>7</w:t>
      </w:r>
      <w:r w:rsidRPr="000C2946">
        <w:rPr>
          <w:sz w:val="28"/>
          <w:szCs w:val="28"/>
        </w:rPr>
        <w:t xml:space="preserve"> годы спрогнозированы</w:t>
      </w:r>
      <w:r w:rsidRPr="000C2946">
        <w:rPr>
          <w:sz w:val="28"/>
          <w:szCs w:val="28"/>
          <w:lang w:eastAsia="ar-SA"/>
        </w:rPr>
        <w:t xml:space="preserve"> с учетом изменений налогового законодательства, нормативов отчислений от федеральных, региональных и местных налогов в размерах, установленных Бюджетным кодексом Российской Федерации, законами Республики Карелия, муниципальными правовыми актами. </w:t>
      </w:r>
    </w:p>
    <w:p w:rsidR="001820DC" w:rsidRPr="000C2946" w:rsidRDefault="001820DC" w:rsidP="004D1919">
      <w:pPr>
        <w:suppressAutoHyphens/>
        <w:rPr>
          <w:b/>
          <w:sz w:val="28"/>
          <w:szCs w:val="28"/>
          <w:lang w:eastAsia="ar-SA"/>
        </w:rPr>
      </w:pPr>
    </w:p>
    <w:p w:rsidR="001820DC" w:rsidRPr="000C2946" w:rsidRDefault="001820DC" w:rsidP="004D1919">
      <w:pPr>
        <w:suppressAutoHyphens/>
        <w:rPr>
          <w:b/>
          <w:sz w:val="28"/>
          <w:szCs w:val="28"/>
          <w:lang w:eastAsia="ar-SA"/>
        </w:rPr>
      </w:pPr>
    </w:p>
    <w:p w:rsidR="001820DC" w:rsidRPr="000C2946" w:rsidRDefault="001820DC" w:rsidP="004D1919">
      <w:pPr>
        <w:suppressAutoHyphens/>
        <w:rPr>
          <w:b/>
          <w:sz w:val="28"/>
          <w:szCs w:val="28"/>
          <w:lang w:eastAsia="ar-SA"/>
        </w:rPr>
      </w:pPr>
    </w:p>
    <w:p w:rsidR="004D1919" w:rsidRPr="000C2946" w:rsidRDefault="004D1919" w:rsidP="004D1919">
      <w:pPr>
        <w:suppressAutoHyphens/>
        <w:rPr>
          <w:b/>
          <w:sz w:val="28"/>
          <w:szCs w:val="28"/>
          <w:lang w:eastAsia="ar-SA"/>
        </w:rPr>
      </w:pPr>
      <w:r w:rsidRPr="000C2946">
        <w:rPr>
          <w:b/>
          <w:sz w:val="28"/>
          <w:szCs w:val="28"/>
          <w:lang w:eastAsia="ar-SA"/>
        </w:rPr>
        <w:lastRenderedPageBreak/>
        <w:t>Расходы бюджета</w:t>
      </w:r>
    </w:p>
    <w:p w:rsidR="004D1919" w:rsidRPr="000C2946" w:rsidRDefault="004D1919" w:rsidP="004D1919">
      <w:pPr>
        <w:autoSpaceDE w:val="0"/>
        <w:autoSpaceDN w:val="0"/>
        <w:adjustRightInd w:val="0"/>
        <w:ind w:firstLine="567"/>
        <w:jc w:val="both"/>
        <w:rPr>
          <w:sz w:val="28"/>
          <w:szCs w:val="28"/>
        </w:rPr>
      </w:pPr>
      <w:r w:rsidRPr="000C2946">
        <w:rPr>
          <w:sz w:val="28"/>
          <w:szCs w:val="28"/>
        </w:rPr>
        <w:t>Главным инструментом сохранения сбалансированности районного бюджета будет являться проведение мероприятий по оптимизации бюджетных расходов.</w:t>
      </w:r>
    </w:p>
    <w:p w:rsidR="004D1919" w:rsidRPr="000C2946" w:rsidRDefault="00296381" w:rsidP="004D1919">
      <w:pPr>
        <w:autoSpaceDE w:val="0"/>
        <w:autoSpaceDN w:val="0"/>
        <w:adjustRightInd w:val="0"/>
        <w:ind w:firstLine="567"/>
        <w:jc w:val="both"/>
        <w:rPr>
          <w:sz w:val="28"/>
          <w:szCs w:val="28"/>
        </w:rPr>
      </w:pPr>
      <w:r w:rsidRPr="000C2946">
        <w:rPr>
          <w:sz w:val="28"/>
          <w:szCs w:val="28"/>
        </w:rPr>
        <w:t>В 2025-2027 годах п</w:t>
      </w:r>
      <w:r w:rsidR="004D1919" w:rsidRPr="000C2946">
        <w:rPr>
          <w:sz w:val="28"/>
          <w:szCs w:val="28"/>
        </w:rPr>
        <w:t>родолжится работа главными распорядителями бюджетных средств по оптимизации действующих расходных обязательств, структуры и численности работников, экономии затрат, в том числе за счет оптимизации муниципальных закупок.</w:t>
      </w:r>
    </w:p>
    <w:p w:rsidR="004D1919" w:rsidRPr="000C2946" w:rsidRDefault="004D1919" w:rsidP="004D1919">
      <w:pPr>
        <w:tabs>
          <w:tab w:val="left" w:pos="0"/>
        </w:tabs>
        <w:ind w:firstLine="567"/>
        <w:jc w:val="both"/>
        <w:rPr>
          <w:sz w:val="28"/>
          <w:szCs w:val="28"/>
        </w:rPr>
      </w:pPr>
      <w:r w:rsidRPr="000C2946">
        <w:rPr>
          <w:sz w:val="28"/>
          <w:szCs w:val="28"/>
        </w:rPr>
        <w:t xml:space="preserve"> В целом объем расходов консолидированного бюджета Пряжинского района за 202</w:t>
      </w:r>
      <w:r w:rsidR="00296381" w:rsidRPr="000C2946">
        <w:rPr>
          <w:sz w:val="28"/>
          <w:szCs w:val="28"/>
        </w:rPr>
        <w:t>3</w:t>
      </w:r>
      <w:r w:rsidRPr="000C2946">
        <w:rPr>
          <w:sz w:val="28"/>
          <w:szCs w:val="28"/>
        </w:rPr>
        <w:t xml:space="preserve"> год составил </w:t>
      </w:r>
      <w:r w:rsidR="00296381" w:rsidRPr="000C2946">
        <w:rPr>
          <w:sz w:val="28"/>
          <w:szCs w:val="28"/>
        </w:rPr>
        <w:t>729,30</w:t>
      </w:r>
      <w:r w:rsidRPr="000C2946">
        <w:rPr>
          <w:sz w:val="28"/>
          <w:szCs w:val="28"/>
        </w:rPr>
        <w:t xml:space="preserve"> млн. руб., и в сравнении с уровнем 202</w:t>
      </w:r>
      <w:r w:rsidR="00296381" w:rsidRPr="000C2946">
        <w:rPr>
          <w:sz w:val="28"/>
          <w:szCs w:val="28"/>
        </w:rPr>
        <w:t>2</w:t>
      </w:r>
      <w:r w:rsidRPr="000C2946">
        <w:rPr>
          <w:sz w:val="28"/>
          <w:szCs w:val="28"/>
        </w:rPr>
        <w:t xml:space="preserve"> года расходы </w:t>
      </w:r>
      <w:r w:rsidR="00296381" w:rsidRPr="000C2946">
        <w:rPr>
          <w:sz w:val="28"/>
          <w:szCs w:val="28"/>
        </w:rPr>
        <w:t>уменьшились</w:t>
      </w:r>
      <w:r w:rsidRPr="000C2946">
        <w:rPr>
          <w:sz w:val="28"/>
          <w:szCs w:val="28"/>
        </w:rPr>
        <w:t xml:space="preserve"> на </w:t>
      </w:r>
      <w:r w:rsidR="00296381" w:rsidRPr="000C2946">
        <w:rPr>
          <w:sz w:val="28"/>
          <w:szCs w:val="28"/>
        </w:rPr>
        <w:t>152,7</w:t>
      </w:r>
      <w:r w:rsidRPr="000C2946">
        <w:rPr>
          <w:sz w:val="28"/>
          <w:szCs w:val="28"/>
        </w:rPr>
        <w:t xml:space="preserve"> млн. руб.</w:t>
      </w:r>
    </w:p>
    <w:p w:rsidR="004D1919" w:rsidRPr="000C2946" w:rsidRDefault="004D1919" w:rsidP="004D1919">
      <w:pPr>
        <w:ind w:firstLine="567"/>
        <w:jc w:val="both"/>
        <w:rPr>
          <w:sz w:val="28"/>
          <w:szCs w:val="28"/>
        </w:rPr>
      </w:pPr>
      <w:r w:rsidRPr="000C2946">
        <w:rPr>
          <w:sz w:val="28"/>
          <w:szCs w:val="28"/>
        </w:rPr>
        <w:t>В прогнозном периоде бюджет района сохранит свою социальную направленность, и расходы на социальную сферу составят в 202</w:t>
      </w:r>
      <w:r w:rsidR="00296381" w:rsidRPr="000C2946">
        <w:rPr>
          <w:sz w:val="28"/>
          <w:szCs w:val="28"/>
        </w:rPr>
        <w:t>4</w:t>
      </w:r>
      <w:r w:rsidRPr="000C2946">
        <w:rPr>
          <w:sz w:val="28"/>
          <w:szCs w:val="28"/>
        </w:rPr>
        <w:t xml:space="preserve"> году – </w:t>
      </w:r>
      <w:r w:rsidR="00296381" w:rsidRPr="000C2946">
        <w:rPr>
          <w:sz w:val="28"/>
          <w:szCs w:val="28"/>
        </w:rPr>
        <w:t>81,15</w:t>
      </w:r>
      <w:r w:rsidRPr="000C2946">
        <w:rPr>
          <w:sz w:val="28"/>
          <w:szCs w:val="28"/>
        </w:rPr>
        <w:t xml:space="preserve"> %.</w:t>
      </w:r>
    </w:p>
    <w:p w:rsidR="004D1919" w:rsidRPr="000C2946" w:rsidRDefault="004D1919" w:rsidP="004D1919">
      <w:pPr>
        <w:ind w:firstLine="567"/>
        <w:jc w:val="both"/>
        <w:rPr>
          <w:sz w:val="28"/>
          <w:szCs w:val="28"/>
        </w:rPr>
      </w:pPr>
      <w:r w:rsidRPr="000C2946">
        <w:rPr>
          <w:sz w:val="28"/>
          <w:szCs w:val="28"/>
        </w:rPr>
        <w:t>Значительную долю расходов в функциональном разрезе, как в абсолютном, так и в относительном выражении, занимают расходы на образование. В 202</w:t>
      </w:r>
      <w:r w:rsidR="00296381" w:rsidRPr="000C2946">
        <w:rPr>
          <w:sz w:val="28"/>
          <w:szCs w:val="28"/>
        </w:rPr>
        <w:t>4</w:t>
      </w:r>
      <w:r w:rsidRPr="000C2946">
        <w:rPr>
          <w:sz w:val="28"/>
          <w:szCs w:val="28"/>
        </w:rPr>
        <w:t xml:space="preserve"> году они составят </w:t>
      </w:r>
      <w:r w:rsidR="00296381" w:rsidRPr="000C2946">
        <w:rPr>
          <w:sz w:val="28"/>
          <w:szCs w:val="28"/>
        </w:rPr>
        <w:t>64,49</w:t>
      </w:r>
      <w:r w:rsidRPr="000C2946">
        <w:rPr>
          <w:sz w:val="28"/>
          <w:szCs w:val="28"/>
        </w:rPr>
        <w:t xml:space="preserve"> % в общих расходах бюджета.</w:t>
      </w:r>
    </w:p>
    <w:p w:rsidR="004D1919" w:rsidRPr="000C2946" w:rsidRDefault="004D1919" w:rsidP="004D1919">
      <w:pPr>
        <w:ind w:firstLine="567"/>
        <w:jc w:val="both"/>
        <w:rPr>
          <w:sz w:val="28"/>
          <w:szCs w:val="28"/>
        </w:rPr>
      </w:pPr>
      <w:r w:rsidRPr="000C2946">
        <w:rPr>
          <w:sz w:val="28"/>
          <w:szCs w:val="28"/>
        </w:rPr>
        <w:t>Вопросы, на решение которых будет обращено особое внимание в прогнозном периоде:</w:t>
      </w:r>
    </w:p>
    <w:p w:rsidR="004D1919" w:rsidRPr="000C2946" w:rsidRDefault="004D1919" w:rsidP="004D1919">
      <w:pPr>
        <w:ind w:firstLine="567"/>
        <w:jc w:val="both"/>
        <w:rPr>
          <w:sz w:val="28"/>
          <w:szCs w:val="28"/>
        </w:rPr>
      </w:pPr>
      <w:r w:rsidRPr="000C2946">
        <w:rPr>
          <w:sz w:val="28"/>
          <w:szCs w:val="28"/>
        </w:rPr>
        <w:t>увеличение доходной части бюджета (легализация заработной платы и уплата налога на доходы физических лиц);</w:t>
      </w:r>
    </w:p>
    <w:p w:rsidR="004D1919" w:rsidRPr="000C2946" w:rsidRDefault="004D1919" w:rsidP="004D1919">
      <w:pPr>
        <w:ind w:firstLine="567"/>
        <w:jc w:val="both"/>
        <w:rPr>
          <w:sz w:val="28"/>
          <w:szCs w:val="28"/>
        </w:rPr>
      </w:pPr>
      <w:r w:rsidRPr="000C2946">
        <w:rPr>
          <w:sz w:val="28"/>
          <w:szCs w:val="28"/>
        </w:rPr>
        <w:t>сокращение расходов местных бюджетов;</w:t>
      </w:r>
    </w:p>
    <w:p w:rsidR="004D1919" w:rsidRPr="000C2946" w:rsidRDefault="004D1919" w:rsidP="004D1919">
      <w:pPr>
        <w:ind w:firstLine="567"/>
        <w:jc w:val="both"/>
        <w:rPr>
          <w:sz w:val="28"/>
          <w:szCs w:val="28"/>
        </w:rPr>
      </w:pPr>
      <w:r w:rsidRPr="000C2946">
        <w:rPr>
          <w:sz w:val="28"/>
          <w:szCs w:val="28"/>
        </w:rPr>
        <w:t>развитие программно-целевых принципов бюджетных расходов.</w:t>
      </w:r>
    </w:p>
    <w:p w:rsidR="004D1919" w:rsidRPr="000C2946" w:rsidRDefault="004D1919" w:rsidP="004D1919">
      <w:pPr>
        <w:ind w:firstLine="567"/>
        <w:jc w:val="both"/>
        <w:rPr>
          <w:sz w:val="28"/>
          <w:szCs w:val="28"/>
        </w:rPr>
      </w:pPr>
      <w:r w:rsidRPr="000C2946">
        <w:rPr>
          <w:sz w:val="28"/>
          <w:szCs w:val="28"/>
        </w:rPr>
        <w:t>Муниципальный долг Пряжинского района с учетом погашения и привлечения бюджетных кредитов и кредитов коммерческих организаций оценивается по состоянию на 1 января 202</w:t>
      </w:r>
      <w:r w:rsidR="00296381" w:rsidRPr="000C2946">
        <w:rPr>
          <w:sz w:val="28"/>
          <w:szCs w:val="28"/>
        </w:rPr>
        <w:t>5</w:t>
      </w:r>
      <w:r w:rsidRPr="000C2946">
        <w:rPr>
          <w:sz w:val="28"/>
          <w:szCs w:val="28"/>
        </w:rPr>
        <w:t xml:space="preserve"> года в </w:t>
      </w:r>
      <w:r w:rsidR="00296381" w:rsidRPr="000C2946">
        <w:rPr>
          <w:sz w:val="28"/>
          <w:szCs w:val="28"/>
        </w:rPr>
        <w:t>90,00</w:t>
      </w:r>
      <w:r w:rsidRPr="000C2946">
        <w:rPr>
          <w:sz w:val="28"/>
          <w:szCs w:val="28"/>
        </w:rPr>
        <w:t xml:space="preserve"> млн. рублей.</w:t>
      </w:r>
    </w:p>
    <w:p w:rsidR="00C876EC" w:rsidRPr="000C2946" w:rsidRDefault="00C876EC" w:rsidP="00C876EC">
      <w:pPr>
        <w:pStyle w:val="af4"/>
        <w:spacing w:before="0" w:beforeAutospacing="0" w:after="0" w:afterAutospacing="0"/>
        <w:ind w:firstLine="709"/>
        <w:jc w:val="both"/>
        <w:rPr>
          <w:sz w:val="28"/>
          <w:szCs w:val="28"/>
          <w:lang w:val="ru-RU"/>
        </w:rPr>
      </w:pPr>
    </w:p>
    <w:p w:rsidR="004D1919" w:rsidRPr="000C2946" w:rsidRDefault="004D1919" w:rsidP="004D1919">
      <w:pPr>
        <w:jc w:val="both"/>
        <w:rPr>
          <w:rFonts w:eastAsia="Calibri"/>
          <w:b/>
          <w:sz w:val="28"/>
          <w:szCs w:val="28"/>
        </w:rPr>
      </w:pPr>
      <w:r w:rsidRPr="000C2946">
        <w:rPr>
          <w:rFonts w:eastAsia="Calibri"/>
          <w:b/>
          <w:sz w:val="28"/>
          <w:szCs w:val="28"/>
        </w:rPr>
        <w:t>Перечень основных проблемных вопросов развития Пряжинского района, сдерживающие его социально-экономическое развитие</w:t>
      </w:r>
    </w:p>
    <w:p w:rsidR="004D1919" w:rsidRPr="000C2946" w:rsidRDefault="004D1919" w:rsidP="004D1919">
      <w:pPr>
        <w:jc w:val="both"/>
        <w:rPr>
          <w:sz w:val="28"/>
          <w:szCs w:val="28"/>
        </w:rPr>
      </w:pPr>
    </w:p>
    <w:p w:rsidR="004D1919" w:rsidRPr="000C2946" w:rsidRDefault="004D1919" w:rsidP="004D1919">
      <w:pPr>
        <w:ind w:firstLine="540"/>
        <w:jc w:val="both"/>
        <w:rPr>
          <w:rFonts w:eastAsia="Calibri"/>
          <w:sz w:val="28"/>
          <w:szCs w:val="28"/>
        </w:rPr>
      </w:pPr>
      <w:r w:rsidRPr="000C2946">
        <w:rPr>
          <w:rFonts w:eastAsia="Calibri"/>
          <w:sz w:val="28"/>
          <w:szCs w:val="28"/>
        </w:rPr>
        <w:t>Основными проблемами, сдерживающими социально-экономическое развитие, являются:</w:t>
      </w:r>
    </w:p>
    <w:p w:rsidR="004D1919" w:rsidRPr="000C2946" w:rsidRDefault="004D1919" w:rsidP="004D1919">
      <w:pPr>
        <w:suppressAutoHyphens/>
        <w:ind w:firstLine="540"/>
        <w:jc w:val="both"/>
        <w:rPr>
          <w:sz w:val="28"/>
          <w:szCs w:val="28"/>
          <w:lang w:eastAsia="ar-SA"/>
        </w:rPr>
      </w:pPr>
      <w:r w:rsidRPr="000C2946">
        <w:rPr>
          <w:sz w:val="28"/>
          <w:szCs w:val="28"/>
          <w:lang w:eastAsia="ar-SA"/>
        </w:rPr>
        <w:t>сокращение численности населения трудоспособного возраста (старение населения, низкая продолжительность жизни, невысокий уровень рождаемости, миграция населения),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4D1919" w:rsidRPr="000C2946" w:rsidRDefault="004D1919" w:rsidP="004D1919">
      <w:pPr>
        <w:suppressAutoHyphens/>
        <w:ind w:firstLine="540"/>
        <w:jc w:val="both"/>
        <w:rPr>
          <w:sz w:val="28"/>
          <w:szCs w:val="28"/>
          <w:lang w:eastAsia="ar-SA"/>
        </w:rPr>
      </w:pPr>
      <w:r w:rsidRPr="000C2946">
        <w:rPr>
          <w:sz w:val="28"/>
          <w:szCs w:val="28"/>
        </w:rPr>
        <w:t>изменение возрастного состава населения и его дальнейшее старение непосредственно влияет на снижение численности трудоспособного населения;</w:t>
      </w:r>
    </w:p>
    <w:p w:rsidR="004D1919" w:rsidRPr="000C2946" w:rsidRDefault="004D1919" w:rsidP="004D1919">
      <w:pPr>
        <w:suppressAutoHyphens/>
        <w:ind w:firstLine="540"/>
        <w:jc w:val="both"/>
        <w:rPr>
          <w:sz w:val="28"/>
          <w:szCs w:val="28"/>
          <w:lang w:eastAsia="ar-SA"/>
        </w:rPr>
      </w:pPr>
      <w:r w:rsidRPr="000C2946">
        <w:rPr>
          <w:sz w:val="28"/>
          <w:szCs w:val="28"/>
          <w:lang w:eastAsia="ar-SA"/>
        </w:rPr>
        <w:t>увеличение износа жилого фонда и инженерной инфраструктуры;</w:t>
      </w:r>
    </w:p>
    <w:p w:rsidR="004D1919" w:rsidRPr="000C2946" w:rsidRDefault="004D1919" w:rsidP="004D1919">
      <w:pPr>
        <w:tabs>
          <w:tab w:val="left" w:pos="993"/>
          <w:tab w:val="left" w:pos="8280"/>
          <w:tab w:val="left" w:pos="8505"/>
        </w:tabs>
        <w:jc w:val="both"/>
        <w:rPr>
          <w:bCs/>
          <w:iCs/>
          <w:sz w:val="28"/>
          <w:szCs w:val="28"/>
          <w:lang w:eastAsia="ar-SA"/>
        </w:rPr>
      </w:pPr>
      <w:r w:rsidRPr="000C2946">
        <w:rPr>
          <w:bCs/>
          <w:iCs/>
          <w:sz w:val="28"/>
          <w:szCs w:val="28"/>
          <w:lang w:eastAsia="ar-SA"/>
        </w:rPr>
        <w:t xml:space="preserve">        высокая степень физического и морального износа основных фондов, что затрудняет увеличение объемов производства, расширения номенклатуры, применения новых технологий;</w:t>
      </w:r>
    </w:p>
    <w:p w:rsidR="004D1919" w:rsidRPr="000C2946" w:rsidRDefault="004D1919" w:rsidP="004D1919">
      <w:pPr>
        <w:tabs>
          <w:tab w:val="left" w:pos="993"/>
          <w:tab w:val="left" w:pos="8280"/>
          <w:tab w:val="left" w:pos="8505"/>
        </w:tabs>
        <w:jc w:val="both"/>
        <w:rPr>
          <w:bCs/>
          <w:iCs/>
          <w:sz w:val="28"/>
          <w:szCs w:val="28"/>
          <w:lang w:eastAsia="ar-SA"/>
        </w:rPr>
      </w:pPr>
      <w:r w:rsidRPr="000C2946">
        <w:rPr>
          <w:bCs/>
          <w:iCs/>
          <w:sz w:val="28"/>
          <w:szCs w:val="28"/>
          <w:lang w:eastAsia="ar-SA"/>
        </w:rPr>
        <w:lastRenderedPageBreak/>
        <w:t xml:space="preserve">        высокие цены на потребляемые предприятиями энергоресурсы, приводящие к возрастанию затрат на производство и реализацию изготовленной продукции;</w:t>
      </w:r>
    </w:p>
    <w:p w:rsidR="004D1919" w:rsidRPr="000C2946" w:rsidRDefault="004D1919" w:rsidP="004D1919">
      <w:pPr>
        <w:tabs>
          <w:tab w:val="left" w:pos="993"/>
        </w:tabs>
        <w:jc w:val="both"/>
        <w:rPr>
          <w:bCs/>
          <w:iCs/>
          <w:sz w:val="28"/>
          <w:szCs w:val="28"/>
          <w:lang w:eastAsia="ar-SA"/>
        </w:rPr>
      </w:pPr>
      <w:r w:rsidRPr="000C2946">
        <w:rPr>
          <w:bCs/>
          <w:iCs/>
          <w:sz w:val="28"/>
          <w:szCs w:val="28"/>
          <w:lang w:eastAsia="ar-SA"/>
        </w:rPr>
        <w:t xml:space="preserve">        сложность процедуры подключения новых производств к источникам энергоресурсов;</w:t>
      </w:r>
    </w:p>
    <w:p w:rsidR="004D1919" w:rsidRPr="000C2946" w:rsidRDefault="004D1919" w:rsidP="004D1919">
      <w:pPr>
        <w:tabs>
          <w:tab w:val="left" w:pos="993"/>
        </w:tabs>
        <w:jc w:val="both"/>
        <w:rPr>
          <w:sz w:val="28"/>
          <w:szCs w:val="28"/>
        </w:rPr>
      </w:pPr>
      <w:r w:rsidRPr="000C2946">
        <w:rPr>
          <w:sz w:val="28"/>
          <w:szCs w:val="28"/>
        </w:rPr>
        <w:t xml:space="preserve">        низкие объемы инвестиций в основной капитал (за исключением бюджетных средств);</w:t>
      </w:r>
    </w:p>
    <w:p w:rsidR="004D1919" w:rsidRPr="000C2946" w:rsidRDefault="004D1919" w:rsidP="004D1919">
      <w:pPr>
        <w:tabs>
          <w:tab w:val="left" w:pos="993"/>
        </w:tabs>
        <w:jc w:val="both"/>
        <w:rPr>
          <w:bCs/>
          <w:iCs/>
          <w:sz w:val="28"/>
          <w:szCs w:val="28"/>
          <w:lang w:eastAsia="ar-SA"/>
        </w:rPr>
      </w:pPr>
      <w:r w:rsidRPr="000C2946">
        <w:rPr>
          <w:sz w:val="28"/>
          <w:szCs w:val="28"/>
        </w:rPr>
        <w:t xml:space="preserve">        </w:t>
      </w:r>
      <w:r w:rsidRPr="000C2946">
        <w:rPr>
          <w:bCs/>
          <w:iCs/>
          <w:sz w:val="28"/>
          <w:szCs w:val="28"/>
          <w:lang w:eastAsia="ar-SA"/>
        </w:rPr>
        <w:t>недостаток высококвалифицированных кадров основных рабочих профессий, что сказывается на качестве выпускаемой продукции и затрудняет наращивание объемов производства</w:t>
      </w:r>
    </w:p>
    <w:p w:rsidR="004D1919" w:rsidRPr="000C2946" w:rsidRDefault="004D1919" w:rsidP="004D1919">
      <w:pPr>
        <w:suppressAutoHyphens/>
        <w:jc w:val="both"/>
        <w:rPr>
          <w:sz w:val="28"/>
          <w:szCs w:val="28"/>
          <w:lang w:eastAsia="ar-SA"/>
        </w:rPr>
      </w:pPr>
      <w:r w:rsidRPr="000C2946">
        <w:rPr>
          <w:sz w:val="28"/>
          <w:szCs w:val="28"/>
          <w:lang w:eastAsia="ar-SA"/>
        </w:rPr>
        <w:t xml:space="preserve">        в настоящее время наблюдается дефицит кадров в сфере здравоохранения, муниципальной службы, сектора жилищно-коммунального хозяйства.</w:t>
      </w:r>
    </w:p>
    <w:p w:rsidR="004D1919" w:rsidRPr="000C2946" w:rsidRDefault="004D1919" w:rsidP="004D1919">
      <w:pPr>
        <w:jc w:val="both"/>
        <w:rPr>
          <w:sz w:val="28"/>
          <w:szCs w:val="28"/>
        </w:rPr>
      </w:pPr>
    </w:p>
    <w:p w:rsidR="004D1919" w:rsidRPr="000C2946" w:rsidRDefault="004D1919" w:rsidP="004D1919">
      <w:pPr>
        <w:jc w:val="both"/>
        <w:rPr>
          <w:rFonts w:eastAsia="Calibri"/>
          <w:b/>
          <w:sz w:val="28"/>
          <w:szCs w:val="28"/>
        </w:rPr>
      </w:pPr>
      <w:r w:rsidRPr="000C2946">
        <w:rPr>
          <w:rFonts w:eastAsia="Calibri"/>
          <w:b/>
          <w:sz w:val="28"/>
          <w:szCs w:val="28"/>
        </w:rPr>
        <w:t>Заключение</w:t>
      </w:r>
    </w:p>
    <w:p w:rsidR="004D1919" w:rsidRPr="000C2946" w:rsidRDefault="004D1919" w:rsidP="004D1919">
      <w:pPr>
        <w:jc w:val="both"/>
        <w:rPr>
          <w:sz w:val="28"/>
          <w:szCs w:val="28"/>
        </w:rPr>
      </w:pPr>
    </w:p>
    <w:p w:rsidR="004D1919" w:rsidRPr="000C2946" w:rsidRDefault="004D1919" w:rsidP="004D1919">
      <w:pPr>
        <w:jc w:val="both"/>
        <w:rPr>
          <w:sz w:val="28"/>
          <w:szCs w:val="28"/>
        </w:rPr>
      </w:pPr>
      <w:r w:rsidRPr="000C2946">
        <w:rPr>
          <w:sz w:val="28"/>
          <w:szCs w:val="28"/>
        </w:rPr>
        <w:tab/>
        <w:t xml:space="preserve">Социально-экономическое положение Пряжинского национального муниципального района в 2023 году можно охарактеризовать как устойчивое, подверженное риску спада экономики, оттоку населения. </w:t>
      </w:r>
    </w:p>
    <w:p w:rsidR="004D1919" w:rsidRPr="000C2946" w:rsidRDefault="004D1919" w:rsidP="004D1919">
      <w:pPr>
        <w:jc w:val="both"/>
        <w:rPr>
          <w:sz w:val="28"/>
          <w:szCs w:val="28"/>
        </w:rPr>
      </w:pPr>
      <w:r w:rsidRPr="000C2946">
        <w:rPr>
          <w:sz w:val="28"/>
          <w:szCs w:val="28"/>
        </w:rPr>
        <w:tab/>
        <w:t>Тем не менее, к концу 2023 года основные показатели продемонстрировали восстановительный рост, несмотря на снижение численности населения.</w:t>
      </w:r>
    </w:p>
    <w:p w:rsidR="004D1919" w:rsidRPr="000C2946" w:rsidRDefault="004D1919" w:rsidP="004D1919">
      <w:pPr>
        <w:jc w:val="both"/>
        <w:rPr>
          <w:rStyle w:val="af6"/>
          <w:b w:val="0"/>
          <w:sz w:val="28"/>
          <w:szCs w:val="28"/>
        </w:rPr>
      </w:pPr>
      <w:r w:rsidRPr="000C2946">
        <w:rPr>
          <w:sz w:val="28"/>
          <w:szCs w:val="28"/>
        </w:rPr>
        <w:tab/>
      </w:r>
      <w:r w:rsidRPr="000C2946">
        <w:rPr>
          <w:rStyle w:val="af6"/>
          <w:b w:val="0"/>
          <w:sz w:val="28"/>
          <w:szCs w:val="28"/>
        </w:rPr>
        <w:t>Подведенные итоги социально-экономического развития района за 2023 год указывают на неоднозначное его завершение.</w:t>
      </w:r>
    </w:p>
    <w:p w:rsidR="004D1919" w:rsidRPr="000C2946" w:rsidRDefault="004D1919" w:rsidP="004D1919">
      <w:pPr>
        <w:jc w:val="both"/>
        <w:rPr>
          <w:sz w:val="28"/>
          <w:szCs w:val="28"/>
        </w:rPr>
      </w:pPr>
      <w:r w:rsidRPr="000C2946">
        <w:rPr>
          <w:sz w:val="28"/>
          <w:szCs w:val="28"/>
        </w:rPr>
        <w:tab/>
        <w:t>Так, о</w:t>
      </w:r>
      <w:r w:rsidRPr="000C2946">
        <w:rPr>
          <w:rStyle w:val="af6"/>
          <w:b w:val="0"/>
          <w:sz w:val="28"/>
          <w:szCs w:val="28"/>
        </w:rPr>
        <w:t>бщая экономическая ситуация в стране, осложненная усиливающимся санкционным внешним давлением на Россию, безусловно, нашла отражение и в экономике Пряжинского района – отмечена как позитивная, так и негативная динамика основных показателей социального и экономического развития.</w:t>
      </w:r>
    </w:p>
    <w:p w:rsidR="004D1919" w:rsidRPr="000C2946" w:rsidRDefault="004D1919" w:rsidP="004D1919">
      <w:pPr>
        <w:shd w:val="clear" w:color="auto" w:fill="FFFFFF"/>
        <w:suppressAutoHyphens/>
        <w:ind w:firstLine="709"/>
        <w:jc w:val="both"/>
        <w:rPr>
          <w:sz w:val="28"/>
          <w:szCs w:val="28"/>
        </w:rPr>
      </w:pPr>
      <w:r w:rsidRPr="000C2946">
        <w:rPr>
          <w:sz w:val="28"/>
          <w:szCs w:val="28"/>
        </w:rPr>
        <w:t>В прогнозируемом периоде экономика Пряжинского района сможет адаптироваться к новым условиям и перейти к устойчивому наращиванию темпов развития.</w:t>
      </w:r>
    </w:p>
    <w:p w:rsidR="004D1919" w:rsidRPr="000C2946" w:rsidRDefault="004D1919" w:rsidP="004D1919">
      <w:pPr>
        <w:jc w:val="both"/>
        <w:rPr>
          <w:sz w:val="28"/>
          <w:szCs w:val="28"/>
        </w:rPr>
      </w:pPr>
      <w:r w:rsidRPr="000C2946">
        <w:rPr>
          <w:sz w:val="28"/>
          <w:szCs w:val="28"/>
        </w:rPr>
        <w:tab/>
        <w:t>Большой вклад в экономику района внесет восстановленный потребительский спрос, рост потребления домашних хозяйств (отложенный спрос).</w:t>
      </w:r>
    </w:p>
    <w:p w:rsidR="004D1919" w:rsidRPr="000C2946" w:rsidRDefault="004D1919" w:rsidP="004D1919">
      <w:pPr>
        <w:ind w:firstLine="567"/>
        <w:jc w:val="both"/>
        <w:rPr>
          <w:sz w:val="28"/>
          <w:szCs w:val="28"/>
        </w:rPr>
      </w:pPr>
      <w:r w:rsidRPr="000C2946">
        <w:rPr>
          <w:sz w:val="28"/>
          <w:szCs w:val="28"/>
        </w:rPr>
        <w:t>Развитие реального сектора экономики (и количественные и качественные показатели) оказывает благоприятное влияние на социальные процессы в Пряжинском районе - рост заработной платы работающих, увеличение налоговых поступлений в бюджет района, создание новых рабочих мест, снижение напряженности на рынке труда.</w:t>
      </w:r>
    </w:p>
    <w:p w:rsidR="004D1919" w:rsidRPr="000C2946" w:rsidRDefault="004D1919" w:rsidP="004D1919">
      <w:pPr>
        <w:jc w:val="both"/>
        <w:rPr>
          <w:sz w:val="28"/>
          <w:szCs w:val="28"/>
        </w:rPr>
      </w:pPr>
      <w:r w:rsidRPr="000C2946">
        <w:rPr>
          <w:sz w:val="28"/>
          <w:szCs w:val="28"/>
        </w:rPr>
        <w:tab/>
        <w:t>Динамика плановых значений показателей обусловлена сохранением неблагоприятной геополитической обстановки и неопределенностью ее дальнейшего развития, а также негативным влиянием санкций на работу хозяйствующих субъектов.</w:t>
      </w:r>
    </w:p>
    <w:p w:rsidR="004D1919" w:rsidRPr="000C2946" w:rsidRDefault="004D1919" w:rsidP="004D1919">
      <w:pPr>
        <w:ind w:firstLine="726"/>
        <w:contextualSpacing/>
        <w:jc w:val="both"/>
        <w:rPr>
          <w:sz w:val="28"/>
          <w:szCs w:val="28"/>
        </w:rPr>
      </w:pPr>
      <w:r w:rsidRPr="000C2946">
        <w:rPr>
          <w:sz w:val="28"/>
          <w:szCs w:val="28"/>
        </w:rPr>
        <w:lastRenderedPageBreak/>
        <w:t xml:space="preserve">Анализ текущего состояния основных секторов экономики Пряжинского района дал оценку перспектив развития этих секторов на территории с учетом глобальных тенденций и традиционных особенностей. </w:t>
      </w:r>
      <w:r w:rsidRPr="000C2946">
        <w:rPr>
          <w:sz w:val="28"/>
          <w:szCs w:val="28"/>
        </w:rPr>
        <w:tab/>
        <w:t>Наблюдается динамичное развитие следующих отраслей: добыча полезных ископаемых, торговля, развитие объектов социальной инфраструктуры и индивидуального жилищного строительства.</w:t>
      </w:r>
    </w:p>
    <w:p w:rsidR="004D1919" w:rsidRPr="000C2946" w:rsidRDefault="004D1919" w:rsidP="004D1919">
      <w:pPr>
        <w:jc w:val="both"/>
        <w:rPr>
          <w:kern w:val="1"/>
          <w:sz w:val="28"/>
          <w:szCs w:val="28"/>
          <w:lang w:eastAsia="ar-SA"/>
        </w:rPr>
      </w:pPr>
      <w:r w:rsidRPr="000C2946">
        <w:rPr>
          <w:sz w:val="28"/>
          <w:szCs w:val="28"/>
        </w:rPr>
        <w:tab/>
      </w:r>
      <w:r w:rsidRPr="000C2946">
        <w:rPr>
          <w:kern w:val="1"/>
          <w:sz w:val="28"/>
          <w:szCs w:val="28"/>
          <w:lang w:eastAsia="ar-SA"/>
        </w:rPr>
        <w:t>Сформулированные стратегические цели, приоритетные направления и основные задачи развития Пряжинского национального муниципального района разработаны с учетом основных направлений социально-экономического развития района и итоговых показателей за 2022-2023 годы.</w:t>
      </w:r>
    </w:p>
    <w:p w:rsidR="004D1919" w:rsidRPr="000C2946" w:rsidRDefault="004D1919" w:rsidP="004D1919">
      <w:pPr>
        <w:suppressAutoHyphens/>
        <w:ind w:firstLine="567"/>
        <w:jc w:val="both"/>
        <w:rPr>
          <w:kern w:val="1"/>
          <w:sz w:val="28"/>
          <w:szCs w:val="28"/>
          <w:lang w:eastAsia="ar-SA"/>
        </w:rPr>
      </w:pPr>
      <w:r w:rsidRPr="000C2946">
        <w:rPr>
          <w:kern w:val="1"/>
          <w:sz w:val="28"/>
          <w:szCs w:val="28"/>
          <w:lang w:eastAsia="ar-SA"/>
        </w:rPr>
        <w:t xml:space="preserve">Все более весомый вклад в развитие экономики Пряжинского района вносит малый и средний бизнес. Наряду с крупными предприятиями данный сектор экономики обеспечивает насыщение рынка товарами и услугами собственного производства. За счет малого предпринимательства формируется свыше 30,0% всего товарооборота. </w:t>
      </w:r>
    </w:p>
    <w:p w:rsidR="004D1919" w:rsidRPr="000C2946" w:rsidRDefault="004D1919" w:rsidP="004D1919">
      <w:pPr>
        <w:jc w:val="both"/>
        <w:rPr>
          <w:kern w:val="1"/>
          <w:sz w:val="28"/>
          <w:szCs w:val="28"/>
          <w:lang w:eastAsia="ar-SA"/>
        </w:rPr>
      </w:pPr>
      <w:r w:rsidRPr="000C2946">
        <w:rPr>
          <w:kern w:val="1"/>
          <w:sz w:val="28"/>
          <w:szCs w:val="28"/>
          <w:lang w:eastAsia="ar-SA"/>
        </w:rPr>
        <w:tab/>
        <w:t>Рост экономических показателей, реализация на территории Пряжинского района приоритетных направлений, муниципальных программ напрямую отражаются на качестве жизни жителей и демографической ситуации.</w:t>
      </w:r>
    </w:p>
    <w:p w:rsidR="004D1919" w:rsidRPr="000C2946" w:rsidRDefault="004D1919" w:rsidP="004D1919">
      <w:pPr>
        <w:jc w:val="both"/>
        <w:rPr>
          <w:kern w:val="1"/>
          <w:sz w:val="28"/>
          <w:szCs w:val="28"/>
          <w:lang w:eastAsia="ar-SA"/>
        </w:rPr>
      </w:pPr>
      <w:r w:rsidRPr="000C2946">
        <w:rPr>
          <w:kern w:val="1"/>
          <w:sz w:val="28"/>
          <w:szCs w:val="28"/>
          <w:lang w:eastAsia="ar-SA"/>
        </w:rPr>
        <w:tab/>
        <w:t>Прогноз социально-экономического развития Пряжинского района обобщил итоги социально-экономического развития за 2023 год и является документом, формулирующим основные стратегические направления Пряжинского национального муниципального района на среднесрочную перспективу до 2027 года.</w:t>
      </w:r>
    </w:p>
    <w:p w:rsidR="004D1919" w:rsidRPr="000C2946" w:rsidRDefault="004D1919" w:rsidP="004D1919">
      <w:pPr>
        <w:ind w:firstLine="567"/>
        <w:jc w:val="both"/>
        <w:rPr>
          <w:sz w:val="28"/>
          <w:szCs w:val="28"/>
        </w:rPr>
      </w:pPr>
      <w:r w:rsidRPr="000C2946">
        <w:rPr>
          <w:sz w:val="28"/>
          <w:szCs w:val="28"/>
        </w:rPr>
        <w:tab/>
        <w:t xml:space="preserve">В целом, разработанный вариант прогноза отражает умеренное положение экономики района относительно 2023 года, соответствует программным ориентирам развития экономики Пряжинского района, что является основополагающим фактором дальнейшего развития территории, обеспечения повышения качества жизни населения. </w:t>
      </w:r>
    </w:p>
    <w:p w:rsidR="004D1919" w:rsidRPr="000C2946" w:rsidRDefault="004D1919" w:rsidP="004D1919">
      <w:pPr>
        <w:ind w:firstLine="567"/>
        <w:jc w:val="both"/>
        <w:rPr>
          <w:rFonts w:eastAsia="Calibri"/>
          <w:sz w:val="28"/>
          <w:szCs w:val="28"/>
        </w:rPr>
      </w:pPr>
      <w:r w:rsidRPr="000C2946">
        <w:rPr>
          <w:sz w:val="28"/>
          <w:szCs w:val="28"/>
        </w:rPr>
        <w:t xml:space="preserve">Базовый сценарий предлагается использовать для разработки параметров бюджета Пряжинского национального муниципального района 2025–2027 гг. </w:t>
      </w:r>
    </w:p>
    <w:p w:rsidR="004D1919" w:rsidRPr="000C2946" w:rsidRDefault="004D1919" w:rsidP="004D1919">
      <w:pPr>
        <w:shd w:val="clear" w:color="auto" w:fill="FFFFFF"/>
        <w:contextualSpacing/>
        <w:jc w:val="both"/>
        <w:rPr>
          <w:sz w:val="28"/>
          <w:szCs w:val="28"/>
        </w:rPr>
      </w:pPr>
      <w:r w:rsidRPr="000C2946">
        <w:rPr>
          <w:sz w:val="28"/>
          <w:szCs w:val="28"/>
        </w:rPr>
        <w:t xml:space="preserve">         Представленный базовый вариант прогноза социально-экономического развития Пряжинского национального муниципального на 2025 год и на плановый период 2026 и 2027 годы характеризует наиболее вероятный сценарий развития экономики в период восстановления после сложнейшей эпидемиологической обстановки, с учетом ожидаемых внешних условий и принимаемых мер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среднесрочные структурные изменения в экономике района.</w:t>
      </w:r>
    </w:p>
    <w:p w:rsidR="000C2946" w:rsidRPr="000C2946" w:rsidRDefault="000C2946" w:rsidP="004D1919">
      <w:pPr>
        <w:shd w:val="clear" w:color="auto" w:fill="FFFFFF"/>
        <w:contextualSpacing/>
        <w:jc w:val="both"/>
        <w:rPr>
          <w:sz w:val="28"/>
          <w:szCs w:val="28"/>
        </w:rPr>
      </w:pPr>
    </w:p>
    <w:p w:rsidR="000C2946" w:rsidRPr="000C2946" w:rsidRDefault="000C2946" w:rsidP="004D1919">
      <w:pPr>
        <w:shd w:val="clear" w:color="auto" w:fill="FFFFFF"/>
        <w:contextualSpacing/>
        <w:jc w:val="both"/>
        <w:rPr>
          <w:sz w:val="28"/>
          <w:szCs w:val="28"/>
        </w:rPr>
      </w:pPr>
    </w:p>
    <w:p w:rsidR="000C2946" w:rsidRPr="000C2946" w:rsidRDefault="000C2946" w:rsidP="004D1919">
      <w:pPr>
        <w:shd w:val="clear" w:color="auto" w:fill="FFFFFF"/>
        <w:contextualSpacing/>
        <w:jc w:val="both"/>
        <w:rPr>
          <w:sz w:val="28"/>
          <w:szCs w:val="28"/>
        </w:rPr>
      </w:pPr>
      <w:r w:rsidRPr="000C2946">
        <w:rPr>
          <w:sz w:val="28"/>
          <w:szCs w:val="28"/>
        </w:rPr>
        <w:t>Начальник отдела</w:t>
      </w:r>
    </w:p>
    <w:p w:rsidR="000C2946" w:rsidRPr="000C2946" w:rsidRDefault="000C2946" w:rsidP="004D1919">
      <w:pPr>
        <w:shd w:val="clear" w:color="auto" w:fill="FFFFFF"/>
        <w:contextualSpacing/>
        <w:jc w:val="both"/>
        <w:rPr>
          <w:sz w:val="28"/>
          <w:szCs w:val="28"/>
        </w:rPr>
      </w:pPr>
      <w:r w:rsidRPr="000C2946">
        <w:rPr>
          <w:sz w:val="28"/>
          <w:szCs w:val="28"/>
        </w:rPr>
        <w:t>социально-экономического</w:t>
      </w:r>
    </w:p>
    <w:p w:rsidR="000C2946" w:rsidRPr="000C2946" w:rsidRDefault="000C2946" w:rsidP="004D1919">
      <w:pPr>
        <w:shd w:val="clear" w:color="auto" w:fill="FFFFFF"/>
        <w:contextualSpacing/>
        <w:jc w:val="both"/>
        <w:rPr>
          <w:sz w:val="28"/>
          <w:szCs w:val="28"/>
        </w:rPr>
      </w:pPr>
      <w:r w:rsidRPr="000C2946">
        <w:rPr>
          <w:sz w:val="28"/>
          <w:szCs w:val="28"/>
        </w:rPr>
        <w:t>развития и организации закупок</w:t>
      </w:r>
      <w:r w:rsidRPr="000C2946">
        <w:rPr>
          <w:sz w:val="28"/>
          <w:szCs w:val="28"/>
        </w:rPr>
        <w:tab/>
      </w:r>
      <w:r w:rsidRPr="000C2946">
        <w:rPr>
          <w:sz w:val="28"/>
          <w:szCs w:val="28"/>
        </w:rPr>
        <w:tab/>
      </w:r>
      <w:r w:rsidRPr="000C2946">
        <w:rPr>
          <w:sz w:val="28"/>
          <w:szCs w:val="28"/>
        </w:rPr>
        <w:tab/>
      </w:r>
      <w:r w:rsidRPr="000C2946">
        <w:rPr>
          <w:sz w:val="28"/>
          <w:szCs w:val="28"/>
        </w:rPr>
        <w:tab/>
      </w:r>
      <w:r w:rsidRPr="000C2946">
        <w:rPr>
          <w:sz w:val="28"/>
          <w:szCs w:val="28"/>
        </w:rPr>
        <w:tab/>
        <w:t xml:space="preserve">      А.Л. Шишкина</w:t>
      </w:r>
    </w:p>
    <w:sectPr w:rsidR="000C2946" w:rsidRPr="000C29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A82" w:rsidRDefault="00E14A82" w:rsidP="009C63A8">
      <w:r>
        <w:separator/>
      </w:r>
    </w:p>
  </w:endnote>
  <w:endnote w:type="continuationSeparator" w:id="0">
    <w:p w:rsidR="00E14A82" w:rsidRDefault="00E14A82" w:rsidP="009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A82" w:rsidRDefault="00E14A82" w:rsidP="009C63A8">
      <w:r>
        <w:separator/>
      </w:r>
    </w:p>
  </w:footnote>
  <w:footnote w:type="continuationSeparator" w:id="0">
    <w:p w:rsidR="00E14A82" w:rsidRDefault="00E14A82" w:rsidP="009C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C67"/>
    <w:multiLevelType w:val="hybridMultilevel"/>
    <w:tmpl w:val="73945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F4419E5"/>
    <w:multiLevelType w:val="hybridMultilevel"/>
    <w:tmpl w:val="2E92129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3C59D0"/>
    <w:multiLevelType w:val="hybridMultilevel"/>
    <w:tmpl w:val="B2A27DB0"/>
    <w:lvl w:ilvl="0" w:tplc="490A96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3433D2">
      <w:start w:val="1"/>
      <w:numFmt w:val="bullet"/>
      <w:lvlText w:val="o"/>
      <w:lvlJc w:val="left"/>
      <w:pPr>
        <w:ind w:left="1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EAA2E4">
      <w:start w:val="1"/>
      <w:numFmt w:val="bullet"/>
      <w:lvlText w:val="▪"/>
      <w:lvlJc w:val="left"/>
      <w:pPr>
        <w:ind w:left="2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7C83E8">
      <w:start w:val="1"/>
      <w:numFmt w:val="bullet"/>
      <w:lvlText w:val="•"/>
      <w:lvlJc w:val="left"/>
      <w:pPr>
        <w:ind w:left="3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A4CC5A">
      <w:start w:val="1"/>
      <w:numFmt w:val="bullet"/>
      <w:lvlText w:val="o"/>
      <w:lvlJc w:val="left"/>
      <w:pPr>
        <w:ind w:left="4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96396C">
      <w:start w:val="1"/>
      <w:numFmt w:val="bullet"/>
      <w:lvlText w:val="▪"/>
      <w:lvlJc w:val="left"/>
      <w:pPr>
        <w:ind w:left="4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8841CA">
      <w:start w:val="1"/>
      <w:numFmt w:val="bullet"/>
      <w:lvlText w:val="•"/>
      <w:lvlJc w:val="left"/>
      <w:pPr>
        <w:ind w:left="5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4455F6">
      <w:start w:val="1"/>
      <w:numFmt w:val="bullet"/>
      <w:lvlText w:val="o"/>
      <w:lvlJc w:val="left"/>
      <w:pPr>
        <w:ind w:left="6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0A016C">
      <w:start w:val="1"/>
      <w:numFmt w:val="bullet"/>
      <w:lvlText w:val="▪"/>
      <w:lvlJc w:val="left"/>
      <w:pPr>
        <w:ind w:left="6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E1"/>
    <w:rsid w:val="00013823"/>
    <w:rsid w:val="0007033D"/>
    <w:rsid w:val="00074696"/>
    <w:rsid w:val="0009151C"/>
    <w:rsid w:val="000940AC"/>
    <w:rsid w:val="000A5BF8"/>
    <w:rsid w:val="000C1A35"/>
    <w:rsid w:val="000C2946"/>
    <w:rsid w:val="000D7FAA"/>
    <w:rsid w:val="00102BB7"/>
    <w:rsid w:val="00102DA8"/>
    <w:rsid w:val="0012401B"/>
    <w:rsid w:val="00154F04"/>
    <w:rsid w:val="001820DC"/>
    <w:rsid w:val="00182759"/>
    <w:rsid w:val="001854B3"/>
    <w:rsid w:val="001B3692"/>
    <w:rsid w:val="001B765C"/>
    <w:rsid w:val="001D296C"/>
    <w:rsid w:val="001F4527"/>
    <w:rsid w:val="001F4573"/>
    <w:rsid w:val="0020324D"/>
    <w:rsid w:val="00212802"/>
    <w:rsid w:val="0025074F"/>
    <w:rsid w:val="0028191B"/>
    <w:rsid w:val="00296381"/>
    <w:rsid w:val="002A0EA0"/>
    <w:rsid w:val="002B096B"/>
    <w:rsid w:val="002B12E1"/>
    <w:rsid w:val="002C6DD8"/>
    <w:rsid w:val="00300CC6"/>
    <w:rsid w:val="003062C3"/>
    <w:rsid w:val="00311D74"/>
    <w:rsid w:val="0032419F"/>
    <w:rsid w:val="0032747A"/>
    <w:rsid w:val="0033323B"/>
    <w:rsid w:val="0035002F"/>
    <w:rsid w:val="00366AC6"/>
    <w:rsid w:val="003D66F0"/>
    <w:rsid w:val="003E1717"/>
    <w:rsid w:val="003E35F6"/>
    <w:rsid w:val="00430DC2"/>
    <w:rsid w:val="00460CB4"/>
    <w:rsid w:val="0046144A"/>
    <w:rsid w:val="00467C17"/>
    <w:rsid w:val="004C61FA"/>
    <w:rsid w:val="004D1919"/>
    <w:rsid w:val="004D1DC3"/>
    <w:rsid w:val="00511A4A"/>
    <w:rsid w:val="00527FF4"/>
    <w:rsid w:val="00545D8B"/>
    <w:rsid w:val="005778A4"/>
    <w:rsid w:val="00581112"/>
    <w:rsid w:val="005A288A"/>
    <w:rsid w:val="005A3A42"/>
    <w:rsid w:val="005C2902"/>
    <w:rsid w:val="005E2800"/>
    <w:rsid w:val="00602D62"/>
    <w:rsid w:val="00602F5F"/>
    <w:rsid w:val="00614E6B"/>
    <w:rsid w:val="00621AEF"/>
    <w:rsid w:val="006349A0"/>
    <w:rsid w:val="0065352F"/>
    <w:rsid w:val="00662175"/>
    <w:rsid w:val="00681D75"/>
    <w:rsid w:val="00691481"/>
    <w:rsid w:val="00696150"/>
    <w:rsid w:val="006B1DEC"/>
    <w:rsid w:val="006D46CF"/>
    <w:rsid w:val="006E03FF"/>
    <w:rsid w:val="00703D28"/>
    <w:rsid w:val="00710C7D"/>
    <w:rsid w:val="00714163"/>
    <w:rsid w:val="007228D3"/>
    <w:rsid w:val="00737BAC"/>
    <w:rsid w:val="00760053"/>
    <w:rsid w:val="00777899"/>
    <w:rsid w:val="007B393C"/>
    <w:rsid w:val="007E5C7C"/>
    <w:rsid w:val="007F4400"/>
    <w:rsid w:val="00805F9D"/>
    <w:rsid w:val="00824F63"/>
    <w:rsid w:val="0085793F"/>
    <w:rsid w:val="00882B70"/>
    <w:rsid w:val="00882EA4"/>
    <w:rsid w:val="0089143A"/>
    <w:rsid w:val="00896557"/>
    <w:rsid w:val="008A29C7"/>
    <w:rsid w:val="008F7F15"/>
    <w:rsid w:val="009101CF"/>
    <w:rsid w:val="00917842"/>
    <w:rsid w:val="0092379E"/>
    <w:rsid w:val="00923E5B"/>
    <w:rsid w:val="009407E5"/>
    <w:rsid w:val="009639D3"/>
    <w:rsid w:val="009801C6"/>
    <w:rsid w:val="009838FA"/>
    <w:rsid w:val="009B4FB1"/>
    <w:rsid w:val="009C590C"/>
    <w:rsid w:val="009C63A8"/>
    <w:rsid w:val="009D31CE"/>
    <w:rsid w:val="009D705A"/>
    <w:rsid w:val="009E5F08"/>
    <w:rsid w:val="009E6158"/>
    <w:rsid w:val="00A11FF9"/>
    <w:rsid w:val="00A13AF8"/>
    <w:rsid w:val="00A22EF1"/>
    <w:rsid w:val="00A45BEF"/>
    <w:rsid w:val="00A50344"/>
    <w:rsid w:val="00A55CBC"/>
    <w:rsid w:val="00AD3F6A"/>
    <w:rsid w:val="00AD69B7"/>
    <w:rsid w:val="00AE12D3"/>
    <w:rsid w:val="00AE3046"/>
    <w:rsid w:val="00AE4CC2"/>
    <w:rsid w:val="00B05136"/>
    <w:rsid w:val="00B3542F"/>
    <w:rsid w:val="00B6165B"/>
    <w:rsid w:val="00B953B6"/>
    <w:rsid w:val="00BA075C"/>
    <w:rsid w:val="00BA3C5F"/>
    <w:rsid w:val="00BA735B"/>
    <w:rsid w:val="00BA7AC4"/>
    <w:rsid w:val="00BC25BA"/>
    <w:rsid w:val="00BE6932"/>
    <w:rsid w:val="00BF2436"/>
    <w:rsid w:val="00BF3639"/>
    <w:rsid w:val="00C02721"/>
    <w:rsid w:val="00C46F7C"/>
    <w:rsid w:val="00C674D3"/>
    <w:rsid w:val="00C876EC"/>
    <w:rsid w:val="00CA01B7"/>
    <w:rsid w:val="00CA4878"/>
    <w:rsid w:val="00CB25C1"/>
    <w:rsid w:val="00CB2FA7"/>
    <w:rsid w:val="00CB700C"/>
    <w:rsid w:val="00CD4DE6"/>
    <w:rsid w:val="00CE1F25"/>
    <w:rsid w:val="00D06843"/>
    <w:rsid w:val="00D55782"/>
    <w:rsid w:val="00D57FF8"/>
    <w:rsid w:val="00D65898"/>
    <w:rsid w:val="00D85960"/>
    <w:rsid w:val="00D9236C"/>
    <w:rsid w:val="00DA380F"/>
    <w:rsid w:val="00DB5083"/>
    <w:rsid w:val="00DC0718"/>
    <w:rsid w:val="00DC65DB"/>
    <w:rsid w:val="00DD5204"/>
    <w:rsid w:val="00E14A82"/>
    <w:rsid w:val="00E171E6"/>
    <w:rsid w:val="00E34C83"/>
    <w:rsid w:val="00E7295C"/>
    <w:rsid w:val="00E74C38"/>
    <w:rsid w:val="00EA1489"/>
    <w:rsid w:val="00EA34BF"/>
    <w:rsid w:val="00EB5D02"/>
    <w:rsid w:val="00EB6BCF"/>
    <w:rsid w:val="00ED4808"/>
    <w:rsid w:val="00EF5F8B"/>
    <w:rsid w:val="00F007FF"/>
    <w:rsid w:val="00F04E6F"/>
    <w:rsid w:val="00F1634C"/>
    <w:rsid w:val="00F22D70"/>
    <w:rsid w:val="00F4692C"/>
    <w:rsid w:val="00F47158"/>
    <w:rsid w:val="00F7102D"/>
    <w:rsid w:val="00F71378"/>
    <w:rsid w:val="00F72109"/>
    <w:rsid w:val="00F76249"/>
    <w:rsid w:val="00F82B15"/>
    <w:rsid w:val="00FA5155"/>
    <w:rsid w:val="00FB4FC1"/>
    <w:rsid w:val="00FB72FD"/>
    <w:rsid w:val="00FD4EAC"/>
    <w:rsid w:val="00FF04B2"/>
    <w:rsid w:val="00FF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1CC"/>
  <w15:chartTrackingRefBased/>
  <w15:docId w15:val="{E86BBDAE-EFC6-4E54-8DA1-C97ED9CF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2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62175"/>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99"/>
    <w:locked/>
    <w:rsid w:val="00662175"/>
    <w:rPr>
      <w:rFonts w:ascii="Calibri" w:eastAsia="Times New Roman" w:hAnsi="Calibri" w:cs="Times New Roman"/>
      <w:lang w:eastAsia="ru-RU"/>
    </w:rPr>
  </w:style>
  <w:style w:type="paragraph" w:styleId="a5">
    <w:name w:val="Body Text Indent"/>
    <w:basedOn w:val="a"/>
    <w:link w:val="a6"/>
    <w:rsid w:val="00AE3046"/>
    <w:pPr>
      <w:ind w:firstLine="540"/>
      <w:jc w:val="both"/>
    </w:pPr>
    <w:rPr>
      <w:sz w:val="24"/>
      <w:szCs w:val="24"/>
    </w:rPr>
  </w:style>
  <w:style w:type="character" w:customStyle="1" w:styleId="a6">
    <w:name w:val="Основной текст с отступом Знак"/>
    <w:basedOn w:val="a0"/>
    <w:link w:val="a5"/>
    <w:rsid w:val="00AE3046"/>
    <w:rPr>
      <w:rFonts w:ascii="Times New Roman" w:eastAsia="Times New Roman" w:hAnsi="Times New Roman" w:cs="Times New Roman"/>
      <w:sz w:val="24"/>
      <w:szCs w:val="24"/>
      <w:lang w:eastAsia="ru-RU"/>
    </w:rPr>
  </w:style>
  <w:style w:type="paragraph" w:customStyle="1" w:styleId="ConsPlusNormal">
    <w:name w:val="ConsPlusNormal"/>
    <w:rsid w:val="009838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38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w:basedOn w:val="a"/>
    <w:link w:val="a8"/>
    <w:uiPriority w:val="99"/>
    <w:semiHidden/>
    <w:unhideWhenUsed/>
    <w:rsid w:val="00D06843"/>
    <w:pPr>
      <w:spacing w:after="120"/>
    </w:pPr>
  </w:style>
  <w:style w:type="character" w:customStyle="1" w:styleId="a8">
    <w:name w:val="Основной текст Знак"/>
    <w:basedOn w:val="a0"/>
    <w:link w:val="a7"/>
    <w:uiPriority w:val="99"/>
    <w:semiHidden/>
    <w:rsid w:val="00D06843"/>
    <w:rPr>
      <w:rFonts w:ascii="Times New Roman" w:eastAsia="Times New Roman" w:hAnsi="Times New Roman" w:cs="Times New Roman"/>
      <w:sz w:val="20"/>
      <w:szCs w:val="20"/>
      <w:lang w:eastAsia="ru-RU"/>
    </w:rPr>
  </w:style>
  <w:style w:type="table" w:styleId="a9">
    <w:name w:val="Table Grid"/>
    <w:basedOn w:val="a1"/>
    <w:rsid w:val="001F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Единицы"/>
    <w:basedOn w:val="a"/>
    <w:link w:val="ab"/>
    <w:autoRedefine/>
    <w:qFormat/>
    <w:rsid w:val="0033323B"/>
    <w:pPr>
      <w:suppressAutoHyphens/>
      <w:spacing w:after="120"/>
      <w:jc w:val="center"/>
    </w:pPr>
    <w:rPr>
      <w:rFonts w:ascii="Arial" w:hAnsi="Arial"/>
      <w:sz w:val="22"/>
    </w:rPr>
  </w:style>
  <w:style w:type="paragraph" w:customStyle="1" w:styleId="ac">
    <w:name w:val="Подлежащее таблицы"/>
    <w:basedOn w:val="a"/>
    <w:link w:val="ad"/>
    <w:autoRedefine/>
    <w:qFormat/>
    <w:rsid w:val="0033323B"/>
    <w:pPr>
      <w:suppressAutoHyphens/>
      <w:ind w:left="113" w:hanging="113"/>
    </w:pPr>
    <w:rPr>
      <w:rFonts w:ascii="Arial" w:hAnsi="Arial"/>
      <w:sz w:val="22"/>
    </w:rPr>
  </w:style>
  <w:style w:type="paragraph" w:customStyle="1" w:styleId="ae">
    <w:name w:val="Таблица"/>
    <w:basedOn w:val="a"/>
    <w:link w:val="af"/>
    <w:autoRedefine/>
    <w:qFormat/>
    <w:rsid w:val="0033323B"/>
    <w:pPr>
      <w:tabs>
        <w:tab w:val="decimal" w:pos="567"/>
      </w:tabs>
      <w:suppressAutoHyphens/>
    </w:pPr>
    <w:rPr>
      <w:rFonts w:ascii="Arial" w:hAnsi="Arial"/>
      <w:sz w:val="22"/>
    </w:rPr>
  </w:style>
  <w:style w:type="paragraph" w:customStyle="1" w:styleId="af0">
    <w:name w:val="Шапка таблицы"/>
    <w:basedOn w:val="a"/>
    <w:link w:val="af1"/>
    <w:autoRedefine/>
    <w:qFormat/>
    <w:rsid w:val="0033323B"/>
    <w:pPr>
      <w:jc w:val="center"/>
    </w:pPr>
    <w:rPr>
      <w:rFonts w:ascii="Arial" w:hAnsi="Arial"/>
      <w:sz w:val="22"/>
    </w:rPr>
  </w:style>
  <w:style w:type="character" w:customStyle="1" w:styleId="ad">
    <w:name w:val="Подлежащее таблицы Знак"/>
    <w:basedOn w:val="a0"/>
    <w:link w:val="ac"/>
    <w:qFormat/>
    <w:rsid w:val="0033323B"/>
    <w:rPr>
      <w:rFonts w:ascii="Arial" w:eastAsia="Times New Roman" w:hAnsi="Arial" w:cs="Times New Roman"/>
      <w:szCs w:val="20"/>
      <w:lang w:eastAsia="ru-RU"/>
    </w:rPr>
  </w:style>
  <w:style w:type="character" w:customStyle="1" w:styleId="af1">
    <w:name w:val="Шапка таблицы Знак"/>
    <w:basedOn w:val="a0"/>
    <w:link w:val="af0"/>
    <w:qFormat/>
    <w:rsid w:val="0033323B"/>
    <w:rPr>
      <w:rFonts w:ascii="Arial" w:eastAsia="Times New Roman" w:hAnsi="Arial" w:cs="Times New Roman"/>
      <w:szCs w:val="20"/>
      <w:lang w:eastAsia="ru-RU"/>
    </w:rPr>
  </w:style>
  <w:style w:type="character" w:customStyle="1" w:styleId="af">
    <w:name w:val="Таблица Знак"/>
    <w:link w:val="ae"/>
    <w:qFormat/>
    <w:rsid w:val="0033323B"/>
    <w:rPr>
      <w:rFonts w:ascii="Arial" w:eastAsia="Times New Roman" w:hAnsi="Arial" w:cs="Times New Roman"/>
      <w:szCs w:val="20"/>
      <w:lang w:eastAsia="ru-RU"/>
    </w:rPr>
  </w:style>
  <w:style w:type="character" w:customStyle="1" w:styleId="ab">
    <w:name w:val="Единицы Знак"/>
    <w:basedOn w:val="a0"/>
    <w:link w:val="aa"/>
    <w:qFormat/>
    <w:rsid w:val="0033323B"/>
    <w:rPr>
      <w:rFonts w:ascii="Arial" w:eastAsia="Times New Roman" w:hAnsi="Arial" w:cs="Times New Roman"/>
      <w:szCs w:val="20"/>
      <w:lang w:eastAsia="ru-RU"/>
    </w:rPr>
  </w:style>
  <w:style w:type="paragraph" w:styleId="af2">
    <w:name w:val="List Paragraph"/>
    <w:basedOn w:val="a"/>
    <w:link w:val="af3"/>
    <w:uiPriority w:val="34"/>
    <w:qFormat/>
    <w:rsid w:val="005A288A"/>
    <w:pPr>
      <w:spacing w:after="200" w:line="276" w:lineRule="auto"/>
      <w:ind w:left="720"/>
      <w:contextualSpacing/>
    </w:pPr>
    <w:rPr>
      <w:rFonts w:ascii="Calibri" w:hAnsi="Calibri"/>
      <w:sz w:val="22"/>
      <w:szCs w:val="22"/>
    </w:rPr>
  </w:style>
  <w:style w:type="character" w:customStyle="1" w:styleId="af3">
    <w:name w:val="Абзац списка Знак"/>
    <w:link w:val="af2"/>
    <w:uiPriority w:val="34"/>
    <w:rsid w:val="005A288A"/>
    <w:rPr>
      <w:rFonts w:ascii="Calibri" w:eastAsia="Times New Roman" w:hAnsi="Calibri" w:cs="Times New Roman"/>
      <w:lang w:eastAsia="ru-RU"/>
    </w:rPr>
  </w:style>
  <w:style w:type="character" w:customStyle="1" w:styleId="company-infotext">
    <w:name w:val="company-info__text"/>
    <w:basedOn w:val="a0"/>
    <w:rsid w:val="005A288A"/>
  </w:style>
  <w:style w:type="paragraph" w:customStyle="1" w:styleId="1">
    <w:name w:val="Основной текст с отступом1"/>
    <w:basedOn w:val="a"/>
    <w:rsid w:val="00B953B6"/>
    <w:pPr>
      <w:suppressAutoHyphens/>
      <w:spacing w:after="200" w:line="276" w:lineRule="auto"/>
      <w:ind w:firstLine="709"/>
      <w:jc w:val="both"/>
    </w:pPr>
    <w:rPr>
      <w:rFonts w:ascii="Calibri" w:eastAsia="Calibri" w:hAnsi="Calibri"/>
      <w:sz w:val="22"/>
      <w:szCs w:val="22"/>
      <w:lang w:eastAsia="zh-CN"/>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Обычный (веб)1"/>
    <w:basedOn w:val="a"/>
    <w:link w:val="af5"/>
    <w:uiPriority w:val="99"/>
    <w:qFormat/>
    <w:rsid w:val="00300CC6"/>
    <w:pPr>
      <w:spacing w:before="100" w:beforeAutospacing="1" w:after="100" w:afterAutospacing="1"/>
      <w:ind w:firstLine="300"/>
    </w:pPr>
    <w:rPr>
      <w:sz w:val="24"/>
      <w:szCs w:val="24"/>
      <w:lang w:val="x-none" w:eastAsia="x-none"/>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
    <w:link w:val="af4"/>
    <w:uiPriority w:val="99"/>
    <w:locked/>
    <w:rsid w:val="00300CC6"/>
    <w:rPr>
      <w:rFonts w:ascii="Times New Roman" w:eastAsia="Times New Roman" w:hAnsi="Times New Roman" w:cs="Times New Roman"/>
      <w:sz w:val="24"/>
      <w:szCs w:val="24"/>
      <w:lang w:val="x-none" w:eastAsia="x-none"/>
    </w:rPr>
  </w:style>
  <w:style w:type="character" w:styleId="af6">
    <w:name w:val="Strong"/>
    <w:uiPriority w:val="22"/>
    <w:qFormat/>
    <w:rsid w:val="0028191B"/>
    <w:rPr>
      <w:b/>
      <w:bCs/>
    </w:rPr>
  </w:style>
  <w:style w:type="character" w:customStyle="1" w:styleId="3">
    <w:name w:val="Основной шрифт абзаца3"/>
    <w:rsid w:val="0028191B"/>
  </w:style>
  <w:style w:type="paragraph" w:customStyle="1" w:styleId="redline">
    <w:name w:val="redline"/>
    <w:basedOn w:val="a"/>
    <w:rsid w:val="00EB6BCF"/>
    <w:pPr>
      <w:spacing w:before="100" w:beforeAutospacing="1" w:after="100" w:afterAutospacing="1"/>
    </w:pPr>
    <w:rPr>
      <w:sz w:val="24"/>
      <w:szCs w:val="24"/>
    </w:rPr>
  </w:style>
  <w:style w:type="paragraph" w:styleId="30">
    <w:name w:val="Body Text Indent 3"/>
    <w:basedOn w:val="a"/>
    <w:link w:val="31"/>
    <w:uiPriority w:val="99"/>
    <w:unhideWhenUsed/>
    <w:rsid w:val="00102BB7"/>
    <w:pPr>
      <w:spacing w:after="120"/>
      <w:ind w:left="283"/>
    </w:pPr>
    <w:rPr>
      <w:sz w:val="16"/>
      <w:szCs w:val="16"/>
    </w:rPr>
  </w:style>
  <w:style w:type="character" w:customStyle="1" w:styleId="31">
    <w:name w:val="Основной текст с отступом 3 Знак"/>
    <w:basedOn w:val="a0"/>
    <w:link w:val="30"/>
    <w:uiPriority w:val="99"/>
    <w:rsid w:val="00102BB7"/>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DC0718"/>
    <w:pPr>
      <w:spacing w:after="120" w:line="480" w:lineRule="auto"/>
      <w:ind w:left="283"/>
    </w:pPr>
  </w:style>
  <w:style w:type="character" w:customStyle="1" w:styleId="20">
    <w:name w:val="Основной текст с отступом 2 Знак"/>
    <w:basedOn w:val="a0"/>
    <w:link w:val="2"/>
    <w:uiPriority w:val="99"/>
    <w:rsid w:val="00DC0718"/>
    <w:rPr>
      <w:rFonts w:ascii="Times New Roman" w:eastAsia="Times New Roman" w:hAnsi="Times New Roman" w:cs="Times New Roman"/>
      <w:sz w:val="20"/>
      <w:szCs w:val="20"/>
      <w:lang w:eastAsia="ru-RU"/>
    </w:rPr>
  </w:style>
  <w:style w:type="paragraph" w:customStyle="1" w:styleId="af7">
    <w:name w:val="Заголовок таблицы"/>
    <w:basedOn w:val="a"/>
    <w:next w:val="a"/>
    <w:link w:val="10"/>
    <w:autoRedefine/>
    <w:qFormat/>
    <w:rsid w:val="00102DA8"/>
    <w:pPr>
      <w:keepNext/>
      <w:spacing w:before="240" w:after="120"/>
      <w:jc w:val="center"/>
      <w:outlineLvl w:val="1"/>
    </w:pPr>
    <w:rPr>
      <w:caps/>
      <w:sz w:val="28"/>
      <w:szCs w:val="28"/>
    </w:rPr>
  </w:style>
  <w:style w:type="character" w:customStyle="1" w:styleId="10">
    <w:name w:val="Заголовок таблицы Знак1"/>
    <w:basedOn w:val="a0"/>
    <w:link w:val="af7"/>
    <w:qFormat/>
    <w:rsid w:val="00102DA8"/>
    <w:rPr>
      <w:rFonts w:ascii="Times New Roman" w:eastAsia="Times New Roman" w:hAnsi="Times New Roman" w:cs="Times New Roman"/>
      <w:caps/>
      <w:sz w:val="28"/>
      <w:szCs w:val="28"/>
      <w:lang w:eastAsia="ru-RU"/>
    </w:rPr>
  </w:style>
  <w:style w:type="character" w:styleId="af8">
    <w:name w:val="footnote reference"/>
    <w:basedOn w:val="a0"/>
    <w:link w:val="11"/>
    <w:rsid w:val="009C63A8"/>
    <w:rPr>
      <w:vertAlign w:val="superscript"/>
    </w:rPr>
  </w:style>
  <w:style w:type="paragraph" w:styleId="af9">
    <w:name w:val="footnote text"/>
    <w:basedOn w:val="a"/>
    <w:link w:val="afa"/>
    <w:autoRedefine/>
    <w:rsid w:val="009C63A8"/>
    <w:pPr>
      <w:suppressAutoHyphens/>
      <w:ind w:left="170" w:hanging="170"/>
      <w:jc w:val="both"/>
    </w:pPr>
    <w:rPr>
      <w:rFonts w:ascii="Arial" w:hAnsi="Arial"/>
    </w:rPr>
  </w:style>
  <w:style w:type="character" w:customStyle="1" w:styleId="afa">
    <w:name w:val="Текст сноски Знак"/>
    <w:basedOn w:val="a0"/>
    <w:link w:val="af9"/>
    <w:qFormat/>
    <w:rsid w:val="009C63A8"/>
    <w:rPr>
      <w:rFonts w:ascii="Arial" w:eastAsia="Times New Roman" w:hAnsi="Arial" w:cs="Times New Roman"/>
      <w:sz w:val="20"/>
      <w:szCs w:val="20"/>
      <w:lang w:eastAsia="ru-RU"/>
    </w:rPr>
  </w:style>
  <w:style w:type="paragraph" w:customStyle="1" w:styleId="11">
    <w:name w:val="Знак сноски1"/>
    <w:basedOn w:val="a"/>
    <w:link w:val="af8"/>
    <w:rsid w:val="009C63A8"/>
    <w:rPr>
      <w:rFonts w:asciiTheme="minorHAnsi" w:eastAsiaTheme="minorHAnsi" w:hAnsiTheme="minorHAnsi" w:cstheme="minorBidi"/>
      <w:sz w:val="22"/>
      <w:szCs w:val="22"/>
      <w:vertAlign w:val="superscript"/>
      <w:lang w:eastAsia="en-US"/>
    </w:rPr>
  </w:style>
  <w:style w:type="paragraph" w:styleId="afb">
    <w:name w:val="Balloon Text"/>
    <w:basedOn w:val="a"/>
    <w:link w:val="afc"/>
    <w:uiPriority w:val="99"/>
    <w:semiHidden/>
    <w:unhideWhenUsed/>
    <w:rsid w:val="007228D3"/>
    <w:rPr>
      <w:rFonts w:ascii="Segoe UI" w:hAnsi="Segoe UI" w:cs="Segoe UI"/>
      <w:sz w:val="18"/>
      <w:szCs w:val="18"/>
    </w:rPr>
  </w:style>
  <w:style w:type="character" w:customStyle="1" w:styleId="afc">
    <w:name w:val="Текст выноски Знак"/>
    <w:basedOn w:val="a0"/>
    <w:link w:val="afb"/>
    <w:uiPriority w:val="99"/>
    <w:semiHidden/>
    <w:rsid w:val="007228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6.7692307692307913E-2"/>
          <c:y val="4.2338709677419394E-2"/>
          <c:w val="0.91692307692310193"/>
          <c:h val="0.6476043020785186"/>
        </c:manualLayout>
      </c:layout>
      <c:barChart>
        <c:barDir val="col"/>
        <c:grouping val="clustered"/>
        <c:varyColors val="0"/>
        <c:ser>
          <c:idx val="1"/>
          <c:order val="1"/>
          <c:tx>
            <c:strRef>
              <c:f>Sheet1!$A$3</c:f>
              <c:strCache>
                <c:ptCount val="1"/>
                <c:pt idx="0">
                  <c:v>естественный прирост (убыль)</c:v>
                </c:pt>
              </c:strCache>
            </c:strRef>
          </c:tx>
          <c:spPr>
            <a:pattFill prst="pct30">
              <a:fgClr>
                <a:schemeClr val="accent5">
                  <a:lumMod val="75000"/>
                </a:schemeClr>
              </a:fgClr>
              <a:bgClr>
                <a:schemeClr val="bg1"/>
              </a:bgClr>
            </a:pattFill>
            <a:ln w="9525" cap="flat" cmpd="sng" algn="ctr">
              <a:solidFill>
                <a:schemeClr val="accent5">
                  <a:lumMod val="75000"/>
                </a:schemeClr>
              </a:solidFill>
              <a:prstDash val="solid"/>
            </a:ln>
            <a:effectLst>
              <a:outerShdw blurRad="40000" dist="20000" dir="5400000" rotWithShape="0">
                <a:srgbClr val="000000">
                  <a:alpha val="38000"/>
                </a:srgbClr>
              </a:outerShdw>
            </a:effectLst>
          </c:spPr>
          <c:invertIfNegative val="0"/>
          <c:dLbls>
            <c:dLbl>
              <c:idx val="0"/>
              <c:layout>
                <c:manualLayout>
                  <c:x val="0"/>
                  <c:y val="-1.56910266354559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F7-4B65-86C0-B01E2F70D8EC}"/>
                </c:ext>
              </c:extLst>
            </c:dLbl>
            <c:dLbl>
              <c:idx val="1"/>
              <c:layout>
                <c:manualLayout>
                  <c:x val="-4.4745700845394715E-3"/>
                  <c:y val="3.13820532709118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F7-4B65-86C0-B01E2F70D8EC}"/>
                </c:ext>
              </c:extLst>
            </c:dLbl>
            <c:dLbl>
              <c:idx val="3"/>
              <c:layout>
                <c:manualLayout>
                  <c:x val="-8.2032837232887118E-17"/>
                  <c:y val="-1.25528213083647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F7-4B65-86C0-B01E2F70D8EC}"/>
                </c:ext>
              </c:extLst>
            </c:dLbl>
            <c:dLbl>
              <c:idx val="4"/>
              <c:layout>
                <c:manualLayout>
                  <c:x val="0"/>
                  <c:y val="9.41176470588235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F7-4B65-86C0-B01E2F70D8EC}"/>
                </c:ext>
              </c:extLst>
            </c:dLbl>
            <c:spPr>
              <a:noFill/>
              <a:ln>
                <a:noFill/>
              </a:ln>
              <a:effectLst/>
            </c:spPr>
            <c:txPr>
              <a:bodyPr/>
              <a:lstStyle/>
              <a:p>
                <a:pPr>
                  <a:defRPr>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2017</c:v>
                </c:pt>
                <c:pt idx="1">
                  <c:v>2018</c:v>
                </c:pt>
                <c:pt idx="2">
                  <c:v>2019</c:v>
                </c:pt>
                <c:pt idx="3">
                  <c:v>2020</c:v>
                </c:pt>
                <c:pt idx="4">
                  <c:v>2021</c:v>
                </c:pt>
                <c:pt idx="5">
                  <c:v>2022</c:v>
                </c:pt>
                <c:pt idx="6">
                  <c:v>2023</c:v>
                </c:pt>
              </c:numCache>
            </c:numRef>
          </c:cat>
          <c:val>
            <c:numRef>
              <c:f>Sheet1!$B$3:$H$3</c:f>
              <c:numCache>
                <c:formatCode>General</c:formatCode>
                <c:ptCount val="7"/>
                <c:pt idx="0">
                  <c:v>-112</c:v>
                </c:pt>
                <c:pt idx="1">
                  <c:v>-86</c:v>
                </c:pt>
                <c:pt idx="2">
                  <c:v>-100</c:v>
                </c:pt>
                <c:pt idx="3">
                  <c:v>-167</c:v>
                </c:pt>
                <c:pt idx="4">
                  <c:v>-228</c:v>
                </c:pt>
                <c:pt idx="5">
                  <c:v>-158</c:v>
                </c:pt>
                <c:pt idx="6">
                  <c:v>-131</c:v>
                </c:pt>
              </c:numCache>
            </c:numRef>
          </c:val>
          <c:extLst>
            <c:ext xmlns:c16="http://schemas.microsoft.com/office/drawing/2014/chart" uri="{C3380CC4-5D6E-409C-BE32-E72D297353CC}">
              <c16:uniqueId val="{00000004-DBF7-4B65-86C0-B01E2F70D8EC}"/>
            </c:ext>
          </c:extLst>
        </c:ser>
        <c:ser>
          <c:idx val="2"/>
          <c:order val="2"/>
          <c:tx>
            <c:strRef>
              <c:f>Sheet1!$A$4</c:f>
              <c:strCache>
                <c:ptCount val="1"/>
                <c:pt idx="0">
                  <c:v>миграционный прирост (убыль)</c:v>
                </c:pt>
              </c:strCache>
            </c:strRef>
          </c:tx>
          <c:spPr>
            <a:pattFill prst="pct5">
              <a:fgClr>
                <a:schemeClr val="accent5">
                  <a:lumMod val="75000"/>
                </a:schemeClr>
              </a:fgClr>
              <a:bgClr>
                <a:schemeClr val="bg1"/>
              </a:bgClr>
            </a:pattFill>
            <a:ln w="9525" cap="flat" cmpd="sng" algn="ctr">
              <a:solidFill>
                <a:schemeClr val="accent5">
                  <a:lumMod val="75000"/>
                </a:schemeClr>
              </a:solidFill>
              <a:prstDash val="solid"/>
            </a:ln>
            <a:effectLst>
              <a:outerShdw blurRad="40000" dist="20000" dir="5400000" rotWithShape="0">
                <a:srgbClr val="000000">
                  <a:alpha val="38000"/>
                </a:srgbClr>
              </a:outerShdw>
            </a:effectLst>
          </c:spPr>
          <c:invertIfNegative val="0"/>
          <c:dLbls>
            <c:dLbl>
              <c:idx val="0"/>
              <c:layout>
                <c:manualLayout>
                  <c:x val="-4.474570084539449E-3"/>
                  <c:y val="-1.25528213083647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F7-4B65-86C0-B01E2F70D8EC}"/>
                </c:ext>
              </c:extLst>
            </c:dLbl>
            <c:dLbl>
              <c:idx val="3"/>
              <c:layout>
                <c:manualLayout>
                  <c:x val="2.2372850422697145E-3"/>
                  <c:y val="-1.88292319625471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BF7-4B65-86C0-B01E2F70D8EC}"/>
                </c:ext>
              </c:extLst>
            </c:dLbl>
            <c:spPr>
              <a:noFill/>
              <a:ln>
                <a:noFill/>
              </a:ln>
              <a:effectLst/>
            </c:spPr>
            <c:txPr>
              <a:bodyPr/>
              <a:lstStyle/>
              <a:p>
                <a:pPr>
                  <a:defRPr>
                    <a:latin typeface="Arial" panose="020B0604020202020204" pitchFamily="34" charset="0"/>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2017</c:v>
                </c:pt>
                <c:pt idx="1">
                  <c:v>2018</c:v>
                </c:pt>
                <c:pt idx="2">
                  <c:v>2019</c:v>
                </c:pt>
                <c:pt idx="3">
                  <c:v>2020</c:v>
                </c:pt>
                <c:pt idx="4">
                  <c:v>2021</c:v>
                </c:pt>
                <c:pt idx="5">
                  <c:v>2022</c:v>
                </c:pt>
                <c:pt idx="6">
                  <c:v>2023</c:v>
                </c:pt>
              </c:numCache>
            </c:numRef>
          </c:cat>
          <c:val>
            <c:numRef>
              <c:f>Sheet1!$B$4:$H$4</c:f>
              <c:numCache>
                <c:formatCode>General</c:formatCode>
                <c:ptCount val="7"/>
                <c:pt idx="0">
                  <c:v>-67</c:v>
                </c:pt>
                <c:pt idx="1">
                  <c:v>86</c:v>
                </c:pt>
                <c:pt idx="2">
                  <c:v>75</c:v>
                </c:pt>
                <c:pt idx="3">
                  <c:v>105</c:v>
                </c:pt>
                <c:pt idx="4">
                  <c:v>76</c:v>
                </c:pt>
                <c:pt idx="5">
                  <c:v>36</c:v>
                </c:pt>
                <c:pt idx="6">
                  <c:v>-105</c:v>
                </c:pt>
              </c:numCache>
            </c:numRef>
          </c:val>
          <c:extLst>
            <c:ext xmlns:c16="http://schemas.microsoft.com/office/drawing/2014/chart" uri="{C3380CC4-5D6E-409C-BE32-E72D297353CC}">
              <c16:uniqueId val="{00000007-DBF7-4B65-86C0-B01E2F70D8EC}"/>
            </c:ext>
          </c:extLst>
        </c:ser>
        <c:dLbls>
          <c:showLegendKey val="0"/>
          <c:showVal val="0"/>
          <c:showCatName val="0"/>
          <c:showSerName val="0"/>
          <c:showPercent val="0"/>
          <c:showBubbleSize val="0"/>
        </c:dLbls>
        <c:gapWidth val="150"/>
        <c:axId val="94454912"/>
        <c:axId val="94456448"/>
      </c:barChart>
      <c:lineChart>
        <c:grouping val="stacked"/>
        <c:varyColors val="0"/>
        <c:ser>
          <c:idx val="0"/>
          <c:order val="0"/>
          <c:tx>
            <c:strRef>
              <c:f>Sheet1!$A$2</c:f>
              <c:strCache>
                <c:ptCount val="1"/>
                <c:pt idx="0">
                  <c:v>общий прирост (убыль)</c:v>
                </c:pt>
              </c:strCache>
            </c:strRef>
          </c:tx>
          <c:spPr>
            <a:ln w="25400" cap="flat" cmpd="sng" algn="ctr">
              <a:solidFill>
                <a:schemeClr val="accent5">
                  <a:lumMod val="75000"/>
                </a:schemeClr>
              </a:solidFill>
              <a:prstDash val="solid"/>
            </a:ln>
            <a:effectLst/>
          </c:spPr>
          <c:marker>
            <c:symbol val="diamond"/>
            <c:size val="5"/>
            <c:spPr>
              <a:solidFill>
                <a:schemeClr val="lt1"/>
              </a:solidFill>
              <a:ln w="25400" cap="flat" cmpd="sng" algn="ctr">
                <a:solidFill>
                  <a:schemeClr val="accent5">
                    <a:lumMod val="75000"/>
                  </a:schemeClr>
                </a:solidFill>
                <a:prstDash val="solid"/>
              </a:ln>
              <a:effectLst/>
            </c:spPr>
          </c:marker>
          <c:dLbls>
            <c:dLbl>
              <c:idx val="0"/>
              <c:layout>
                <c:manualLayout>
                  <c:x val="-5.8389085592488857E-2"/>
                  <c:y val="3.48230353558746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BF7-4B65-86C0-B01E2F70D8EC}"/>
                </c:ext>
              </c:extLst>
            </c:dLbl>
            <c:dLbl>
              <c:idx val="1"/>
              <c:layout>
                <c:manualLayout>
                  <c:x val="-1.1286089238845144E-3"/>
                  <c:y val="-1.96071020534197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F7-4B65-86C0-B01E2F70D8EC}"/>
                </c:ext>
              </c:extLst>
            </c:dLbl>
            <c:dLbl>
              <c:idx val="2"/>
              <c:layout>
                <c:manualLayout>
                  <c:x val="-1.0375733234687946E-2"/>
                  <c:y val="5.0523390458545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BF7-4B65-86C0-B01E2F70D8EC}"/>
                </c:ext>
              </c:extLst>
            </c:dLbl>
            <c:dLbl>
              <c:idx val="3"/>
              <c:layout>
                <c:manualLayout>
                  <c:x val="-9.027533227646576E-3"/>
                  <c:y val="4.42566024009989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BF7-4B65-86C0-B01E2F70D8EC}"/>
                </c:ext>
              </c:extLst>
            </c:dLbl>
            <c:dLbl>
              <c:idx val="4"/>
              <c:layout>
                <c:manualLayout>
                  <c:x val="-2.2372850422697153E-4"/>
                  <c:y val="2.54273704384517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BF7-4B65-86C0-B01E2F70D8EC}"/>
                </c:ext>
              </c:extLst>
            </c:dLbl>
            <c:spPr>
              <a:noFill/>
              <a:ln>
                <a:noFill/>
              </a:ln>
              <a:effectLst/>
            </c:spPr>
            <c:txPr>
              <a:bodyPr/>
              <a:lstStyle/>
              <a:p>
                <a:pPr>
                  <a:defRPr>
                    <a:latin typeface="Arial" panose="020B0604020202020204" pitchFamily="34" charset="0"/>
                    <a:cs typeface="Arial" panose="020B0604020202020204" pitchFamily="34"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2017</c:v>
                </c:pt>
                <c:pt idx="1">
                  <c:v>2018</c:v>
                </c:pt>
                <c:pt idx="2">
                  <c:v>2019</c:v>
                </c:pt>
                <c:pt idx="3">
                  <c:v>2020</c:v>
                </c:pt>
                <c:pt idx="4">
                  <c:v>2021</c:v>
                </c:pt>
                <c:pt idx="5">
                  <c:v>2022</c:v>
                </c:pt>
                <c:pt idx="6">
                  <c:v>2023</c:v>
                </c:pt>
              </c:numCache>
            </c:numRef>
          </c:cat>
          <c:val>
            <c:numRef>
              <c:f>Sheet1!$B$2:$H$2</c:f>
              <c:numCache>
                <c:formatCode>General</c:formatCode>
                <c:ptCount val="7"/>
                <c:pt idx="0">
                  <c:v>-179</c:v>
                </c:pt>
                <c:pt idx="1">
                  <c:v>0</c:v>
                </c:pt>
                <c:pt idx="2">
                  <c:v>-25</c:v>
                </c:pt>
                <c:pt idx="3">
                  <c:v>-62</c:v>
                </c:pt>
                <c:pt idx="4">
                  <c:v>-152</c:v>
                </c:pt>
                <c:pt idx="5">
                  <c:v>-116</c:v>
                </c:pt>
                <c:pt idx="6">
                  <c:v>-236</c:v>
                </c:pt>
              </c:numCache>
            </c:numRef>
          </c:val>
          <c:smooth val="0"/>
          <c:extLst>
            <c:ext xmlns:c16="http://schemas.microsoft.com/office/drawing/2014/chart" uri="{C3380CC4-5D6E-409C-BE32-E72D297353CC}">
              <c16:uniqueId val="{0000000D-DBF7-4B65-86C0-B01E2F70D8EC}"/>
            </c:ext>
          </c:extLst>
        </c:ser>
        <c:dLbls>
          <c:showLegendKey val="0"/>
          <c:showVal val="0"/>
          <c:showCatName val="0"/>
          <c:showSerName val="0"/>
          <c:showPercent val="0"/>
          <c:showBubbleSize val="0"/>
        </c:dLbls>
        <c:marker val="1"/>
        <c:smooth val="0"/>
        <c:axId val="94454912"/>
        <c:axId val="94456448"/>
      </c:lineChart>
      <c:catAx>
        <c:axId val="94454912"/>
        <c:scaling>
          <c:orientation val="minMax"/>
        </c:scaling>
        <c:delete val="0"/>
        <c:axPos val="b"/>
        <c:numFmt formatCode="General" sourceLinked="1"/>
        <c:majorTickMark val="out"/>
        <c:minorTickMark val="none"/>
        <c:tickLblPos val="low"/>
        <c:txPr>
          <a:bodyPr rot="-5400000" vert="horz"/>
          <a:lstStyle/>
          <a:p>
            <a:pPr>
              <a:defRPr/>
            </a:pPr>
            <a:endParaRPr lang="ru-RU"/>
          </a:p>
        </c:txPr>
        <c:crossAx val="94456448"/>
        <c:crossesAt val="0"/>
        <c:auto val="1"/>
        <c:lblAlgn val="ctr"/>
        <c:lblOffset val="100"/>
        <c:tickLblSkip val="1"/>
        <c:tickMarkSkip val="1"/>
        <c:noMultiLvlLbl val="0"/>
      </c:catAx>
      <c:valAx>
        <c:axId val="94456448"/>
        <c:scaling>
          <c:orientation val="minMax"/>
        </c:scaling>
        <c:delete val="0"/>
        <c:axPos val="l"/>
        <c:majorGridlines>
          <c:spPr>
            <a:ln>
              <a:prstDash val="sysDash"/>
            </a:ln>
          </c:spPr>
        </c:majorGridlines>
        <c:numFmt formatCode="0" sourceLinked="0"/>
        <c:majorTickMark val="out"/>
        <c:minorTickMark val="none"/>
        <c:tickLblPos val="nextTo"/>
        <c:spPr>
          <a:noFill/>
        </c:spPr>
        <c:txPr>
          <a:bodyPr rot="0" vert="horz"/>
          <a:lstStyle/>
          <a:p>
            <a:pPr>
              <a:defRPr/>
            </a:pPr>
            <a:endParaRPr lang="ru-RU"/>
          </a:p>
        </c:txPr>
        <c:crossAx val="94454912"/>
        <c:crosses val="autoZero"/>
        <c:crossBetween val="between"/>
      </c:valAx>
      <c:spPr>
        <a:noFill/>
      </c:spPr>
    </c:plotArea>
    <c:legend>
      <c:legendPos val="b"/>
      <c:layout>
        <c:manualLayout>
          <c:xMode val="edge"/>
          <c:yMode val="edge"/>
          <c:x val="0.27741092222627134"/>
          <c:y val="0.78655103778119062"/>
          <c:w val="0.48769574944071575"/>
          <c:h val="0.16203640829300159"/>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36</Pages>
  <Words>12584</Words>
  <Characters>71732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130</cp:revision>
  <cp:lastPrinted>2024-08-20T13:55:00Z</cp:lastPrinted>
  <dcterms:created xsi:type="dcterms:W3CDTF">2024-08-06T08:36:00Z</dcterms:created>
  <dcterms:modified xsi:type="dcterms:W3CDTF">2024-10-01T09:17:00Z</dcterms:modified>
</cp:coreProperties>
</file>