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F6E30" w:rsidTr="004F6E30">
        <w:tc>
          <w:tcPr>
            <w:tcW w:w="3963" w:type="dxa"/>
          </w:tcPr>
          <w:p w:rsidR="004F6E30" w:rsidRPr="004F6E30" w:rsidRDefault="004F6E30" w:rsidP="004F6E30">
            <w:pPr>
              <w:jc w:val="both"/>
              <w:rPr>
                <w:bCs/>
                <w:sz w:val="22"/>
                <w:szCs w:val="22"/>
              </w:rPr>
            </w:pPr>
            <w:r w:rsidRPr="004F6E30">
              <w:rPr>
                <w:bCs/>
                <w:sz w:val="22"/>
                <w:szCs w:val="22"/>
              </w:rPr>
              <w:t>Утверждено</w:t>
            </w:r>
          </w:p>
          <w:p w:rsidR="004F6E30" w:rsidRPr="004F6E30" w:rsidRDefault="004F6E30" w:rsidP="004F6E30">
            <w:pPr>
              <w:jc w:val="both"/>
              <w:rPr>
                <w:bCs/>
                <w:sz w:val="22"/>
                <w:szCs w:val="22"/>
              </w:rPr>
            </w:pPr>
            <w:r w:rsidRPr="004F6E30">
              <w:rPr>
                <w:bCs/>
                <w:sz w:val="22"/>
                <w:szCs w:val="22"/>
              </w:rPr>
              <w:t>Глава администрации Пряжинского национального муниципального района</w:t>
            </w:r>
          </w:p>
          <w:p w:rsidR="004F6E30" w:rsidRPr="004F6E30" w:rsidRDefault="004F6E30" w:rsidP="004F6E30">
            <w:pPr>
              <w:jc w:val="both"/>
              <w:rPr>
                <w:bCs/>
                <w:sz w:val="22"/>
                <w:szCs w:val="22"/>
              </w:rPr>
            </w:pPr>
          </w:p>
          <w:p w:rsidR="004F6E30" w:rsidRPr="004F6E30" w:rsidRDefault="004F6E30" w:rsidP="004F6E30">
            <w:pPr>
              <w:jc w:val="both"/>
              <w:rPr>
                <w:bCs/>
                <w:sz w:val="22"/>
                <w:szCs w:val="22"/>
              </w:rPr>
            </w:pPr>
            <w:r w:rsidRPr="004F6E30">
              <w:rPr>
                <w:bCs/>
                <w:sz w:val="22"/>
                <w:szCs w:val="22"/>
              </w:rPr>
              <w:t>_____________О.М. Гаврош</w:t>
            </w:r>
          </w:p>
          <w:p w:rsidR="004F6E30" w:rsidRPr="004F6E30" w:rsidRDefault="004F6E30" w:rsidP="004F6E30">
            <w:pPr>
              <w:jc w:val="both"/>
              <w:rPr>
                <w:bCs/>
                <w:sz w:val="22"/>
                <w:szCs w:val="22"/>
              </w:rPr>
            </w:pPr>
          </w:p>
          <w:p w:rsidR="004F6E30" w:rsidRDefault="004F6E30" w:rsidP="004F6E30">
            <w:pPr>
              <w:jc w:val="both"/>
              <w:rPr>
                <w:b/>
                <w:bCs/>
                <w:sz w:val="28"/>
                <w:szCs w:val="28"/>
              </w:rPr>
            </w:pPr>
            <w:r w:rsidRPr="004F6E30">
              <w:rPr>
                <w:bCs/>
                <w:sz w:val="22"/>
                <w:szCs w:val="22"/>
              </w:rPr>
              <w:t>«</w:t>
            </w:r>
            <w:r w:rsidR="00C873BB">
              <w:rPr>
                <w:bCs/>
                <w:sz w:val="22"/>
                <w:szCs w:val="22"/>
              </w:rPr>
              <w:t>22</w:t>
            </w:r>
            <w:r w:rsidRPr="004F6E30">
              <w:rPr>
                <w:bCs/>
                <w:sz w:val="22"/>
                <w:szCs w:val="22"/>
              </w:rPr>
              <w:t>»</w:t>
            </w:r>
            <w:r w:rsidR="00C873BB">
              <w:rPr>
                <w:bCs/>
                <w:sz w:val="22"/>
                <w:szCs w:val="22"/>
              </w:rPr>
              <w:t xml:space="preserve"> апреля</w:t>
            </w:r>
            <w:bookmarkStart w:id="0" w:name="_GoBack"/>
            <w:bookmarkEnd w:id="0"/>
            <w:r w:rsidRPr="004F6E30">
              <w:rPr>
                <w:bCs/>
                <w:sz w:val="22"/>
                <w:szCs w:val="22"/>
              </w:rPr>
              <w:t xml:space="preserve"> 2022 года</w:t>
            </w:r>
          </w:p>
          <w:p w:rsidR="004F6E30" w:rsidRDefault="004F6E30" w:rsidP="00C27A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7A32" w:rsidRDefault="00C27A32" w:rsidP="00C27A32">
      <w:pPr>
        <w:jc w:val="center"/>
        <w:rPr>
          <w:b/>
          <w:bCs/>
          <w:sz w:val="28"/>
          <w:szCs w:val="28"/>
        </w:rPr>
      </w:pPr>
    </w:p>
    <w:p w:rsidR="00C27A32" w:rsidRDefault="00C27A32" w:rsidP="00C27A32">
      <w:pPr>
        <w:jc w:val="center"/>
        <w:rPr>
          <w:b/>
          <w:bCs/>
          <w:sz w:val="28"/>
          <w:szCs w:val="28"/>
        </w:rPr>
      </w:pPr>
    </w:p>
    <w:p w:rsidR="00C27A32" w:rsidRPr="00282E58" w:rsidRDefault="00C27A32" w:rsidP="00C27A32">
      <w:pPr>
        <w:jc w:val="center"/>
        <w:rPr>
          <w:b/>
          <w:bCs/>
          <w:sz w:val="28"/>
          <w:szCs w:val="28"/>
        </w:rPr>
      </w:pPr>
      <w:r w:rsidRPr="00282E58">
        <w:rPr>
          <w:b/>
          <w:bCs/>
          <w:sz w:val="28"/>
          <w:szCs w:val="28"/>
        </w:rPr>
        <w:t xml:space="preserve">Сводный годовой </w:t>
      </w:r>
      <w:r>
        <w:rPr>
          <w:b/>
          <w:bCs/>
          <w:sz w:val="28"/>
          <w:szCs w:val="28"/>
        </w:rPr>
        <w:t>отчет (заключение)</w:t>
      </w:r>
    </w:p>
    <w:p w:rsidR="00D154DB" w:rsidRDefault="00C27A32" w:rsidP="00C27A32">
      <w:pPr>
        <w:jc w:val="center"/>
        <w:rPr>
          <w:b/>
          <w:bCs/>
          <w:sz w:val="28"/>
          <w:szCs w:val="28"/>
        </w:rPr>
      </w:pPr>
      <w:r w:rsidRPr="00282E58">
        <w:rPr>
          <w:b/>
          <w:bCs/>
          <w:sz w:val="28"/>
          <w:szCs w:val="28"/>
        </w:rPr>
        <w:t>о ходе реализации и оценке эффективности реализации муниципальных программ</w:t>
      </w:r>
      <w:r>
        <w:rPr>
          <w:b/>
          <w:bCs/>
          <w:sz w:val="28"/>
          <w:szCs w:val="28"/>
        </w:rPr>
        <w:t xml:space="preserve"> администрации Пряжинского национального муниципального района за 2021 год</w:t>
      </w:r>
    </w:p>
    <w:p w:rsidR="00C27A32" w:rsidRDefault="00C27A32" w:rsidP="00C27A32">
      <w:pPr>
        <w:jc w:val="center"/>
        <w:rPr>
          <w:b/>
          <w:bCs/>
          <w:sz w:val="28"/>
          <w:szCs w:val="28"/>
        </w:rPr>
      </w:pPr>
    </w:p>
    <w:p w:rsidR="00C27A32" w:rsidRPr="006D236C" w:rsidRDefault="005E57EE" w:rsidP="00C27A32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 w:rsidR="00C27A32" w:rsidRPr="006D236C">
        <w:rPr>
          <w:bCs/>
          <w:sz w:val="26"/>
          <w:szCs w:val="26"/>
        </w:rPr>
        <w:t>В соответствии с постановлением администрации Пряжинского национального муниципального района от 19 мая 2014 года № 815 «Об утверждении порядка разработки, реализации и оценки эффективности муниципальных программ Пряжинского национального муниципального района», на основании отчетов ответственных исполнителей муниципальных программ обобщены сведения о результатах реализации программ и проведен анализ их эффективности.</w:t>
      </w:r>
    </w:p>
    <w:p w:rsidR="005E57EE" w:rsidRPr="006D236C" w:rsidRDefault="00007AF5" w:rsidP="00C27A32">
      <w:pPr>
        <w:jc w:val="both"/>
        <w:rPr>
          <w:bCs/>
          <w:sz w:val="26"/>
          <w:szCs w:val="26"/>
        </w:rPr>
      </w:pPr>
      <w:r w:rsidRPr="006D236C">
        <w:rPr>
          <w:bCs/>
          <w:sz w:val="26"/>
          <w:szCs w:val="26"/>
        </w:rPr>
        <w:t xml:space="preserve">  </w:t>
      </w:r>
      <w:r w:rsidR="00C774B3" w:rsidRPr="006D236C">
        <w:rPr>
          <w:bCs/>
          <w:sz w:val="26"/>
          <w:szCs w:val="26"/>
        </w:rPr>
        <w:tab/>
      </w:r>
      <w:r w:rsidR="000A1D5D" w:rsidRPr="006D236C">
        <w:rPr>
          <w:bCs/>
          <w:sz w:val="26"/>
          <w:szCs w:val="26"/>
        </w:rPr>
        <w:t>Оценка эффективности реализации муниципальных программ проводилась в соответствии с целевыми индикаторами, содержащимися в программах, путем сопоставления фактически достигнутых в отчетном году значений целевых показателей.</w:t>
      </w:r>
    </w:p>
    <w:p w:rsidR="000A1D5D" w:rsidRPr="006D236C" w:rsidRDefault="006F4904" w:rsidP="00C27A32">
      <w:pPr>
        <w:jc w:val="both"/>
        <w:rPr>
          <w:bCs/>
          <w:sz w:val="26"/>
          <w:szCs w:val="26"/>
        </w:rPr>
      </w:pPr>
      <w:r w:rsidRPr="006D236C">
        <w:rPr>
          <w:bCs/>
          <w:sz w:val="26"/>
          <w:szCs w:val="26"/>
        </w:rPr>
        <w:tab/>
        <w:t>В представленном годовом отчете дана характеристика задач и целей, финансового обеспечения муниципальных программ, а также мониторинг достигнутых показателей.</w:t>
      </w:r>
    </w:p>
    <w:p w:rsidR="002E3D8F" w:rsidRDefault="002E3D8F" w:rsidP="00C27A32">
      <w:pPr>
        <w:jc w:val="both"/>
        <w:rPr>
          <w:bCs/>
          <w:sz w:val="28"/>
          <w:szCs w:val="28"/>
        </w:rPr>
      </w:pPr>
      <w:r w:rsidRPr="006D236C">
        <w:rPr>
          <w:bCs/>
          <w:sz w:val="26"/>
          <w:szCs w:val="26"/>
        </w:rPr>
        <w:tab/>
        <w:t>В 2021 году на территории Пряжинского национального муниципального района реализовывалось 1</w:t>
      </w:r>
      <w:r w:rsidR="00A10320" w:rsidRPr="006D236C">
        <w:rPr>
          <w:bCs/>
          <w:sz w:val="26"/>
          <w:szCs w:val="26"/>
        </w:rPr>
        <w:t>1</w:t>
      </w:r>
      <w:r w:rsidRPr="006D236C">
        <w:rPr>
          <w:bCs/>
          <w:sz w:val="26"/>
          <w:szCs w:val="26"/>
        </w:rPr>
        <w:t xml:space="preserve"> муниципальных программ. Все программы включены в Перечень муниципальных программ</w:t>
      </w:r>
      <w:r w:rsidR="006D2A76" w:rsidRPr="006D236C">
        <w:rPr>
          <w:bCs/>
          <w:sz w:val="26"/>
          <w:szCs w:val="26"/>
        </w:rPr>
        <w:t xml:space="preserve"> на 2021 год, утвержденный постановлением администрации Пряжинского национального муниципального района от 18 июня 2020 года № 321.</w:t>
      </w:r>
    </w:p>
    <w:p w:rsidR="00EF1F84" w:rsidRPr="006D236C" w:rsidRDefault="00EF1F84" w:rsidP="00C27A32">
      <w:pPr>
        <w:jc w:val="both"/>
        <w:rPr>
          <w:b/>
          <w:bCs/>
          <w:sz w:val="26"/>
          <w:szCs w:val="26"/>
        </w:rPr>
      </w:pPr>
      <w:r w:rsidRPr="00C1338E">
        <w:rPr>
          <w:b/>
          <w:bCs/>
          <w:sz w:val="28"/>
          <w:szCs w:val="28"/>
        </w:rPr>
        <w:tab/>
      </w:r>
      <w:r w:rsidRPr="006D236C">
        <w:rPr>
          <w:b/>
          <w:bCs/>
          <w:sz w:val="26"/>
          <w:szCs w:val="26"/>
        </w:rPr>
        <w:t>Общий объем финансирования муниципальных программ за 2021 год:</w:t>
      </w:r>
    </w:p>
    <w:p w:rsidR="006D2A76" w:rsidRPr="006D236C" w:rsidRDefault="00EF1F84" w:rsidP="00C27A32">
      <w:pPr>
        <w:jc w:val="both"/>
        <w:rPr>
          <w:bCs/>
          <w:sz w:val="26"/>
          <w:szCs w:val="26"/>
        </w:rPr>
      </w:pPr>
      <w:r w:rsidRPr="006D236C">
        <w:rPr>
          <w:bCs/>
          <w:sz w:val="26"/>
          <w:szCs w:val="26"/>
        </w:rPr>
        <w:tab/>
        <w:t xml:space="preserve">утверждено – </w:t>
      </w:r>
      <w:r w:rsidR="003A39EA" w:rsidRPr="006D236C">
        <w:rPr>
          <w:bCs/>
          <w:sz w:val="26"/>
          <w:szCs w:val="26"/>
        </w:rPr>
        <w:t>388 586 721,00</w:t>
      </w:r>
      <w:r w:rsidRPr="006D236C">
        <w:rPr>
          <w:bCs/>
          <w:sz w:val="26"/>
          <w:szCs w:val="26"/>
        </w:rPr>
        <w:t xml:space="preserve"> рублей</w:t>
      </w:r>
      <w:r w:rsidR="00C1338E" w:rsidRPr="006D236C">
        <w:rPr>
          <w:bCs/>
          <w:sz w:val="26"/>
          <w:szCs w:val="26"/>
        </w:rPr>
        <w:t>;</w:t>
      </w:r>
    </w:p>
    <w:p w:rsidR="00C1338E" w:rsidRPr="006D236C" w:rsidRDefault="00C1338E" w:rsidP="00C27A32">
      <w:pPr>
        <w:jc w:val="both"/>
        <w:rPr>
          <w:bCs/>
          <w:sz w:val="26"/>
          <w:szCs w:val="26"/>
        </w:rPr>
      </w:pPr>
      <w:r w:rsidRPr="006D236C">
        <w:rPr>
          <w:bCs/>
          <w:sz w:val="26"/>
          <w:szCs w:val="26"/>
        </w:rPr>
        <w:tab/>
        <w:t xml:space="preserve">фактически профинансировано - </w:t>
      </w:r>
      <w:r w:rsidR="003A39EA" w:rsidRPr="006D236C">
        <w:rPr>
          <w:bCs/>
          <w:sz w:val="26"/>
          <w:szCs w:val="26"/>
        </w:rPr>
        <w:t>378 998 255,00</w:t>
      </w:r>
      <w:r w:rsidR="000555F4" w:rsidRPr="006D236C">
        <w:rPr>
          <w:bCs/>
          <w:sz w:val="26"/>
          <w:szCs w:val="26"/>
        </w:rPr>
        <w:t xml:space="preserve"> </w:t>
      </w:r>
    </w:p>
    <w:p w:rsidR="000555F4" w:rsidRPr="006D236C" w:rsidRDefault="000555F4" w:rsidP="00C27A32">
      <w:pPr>
        <w:jc w:val="both"/>
        <w:rPr>
          <w:bCs/>
          <w:sz w:val="26"/>
          <w:szCs w:val="26"/>
        </w:rPr>
      </w:pPr>
    </w:p>
    <w:p w:rsidR="000555F4" w:rsidRPr="000555F4" w:rsidRDefault="000555F4" w:rsidP="000555F4">
      <w:pPr>
        <w:jc w:val="center"/>
        <w:rPr>
          <w:b/>
          <w:bCs/>
          <w:sz w:val="28"/>
          <w:szCs w:val="28"/>
        </w:rPr>
      </w:pPr>
      <w:r w:rsidRPr="000555F4">
        <w:rPr>
          <w:b/>
          <w:bCs/>
          <w:sz w:val="28"/>
          <w:szCs w:val="28"/>
        </w:rPr>
        <w:t>Анализ фактического исполнения муниципальных программ за 2021 год</w:t>
      </w:r>
    </w:p>
    <w:p w:rsidR="006F4904" w:rsidRDefault="00B6136A" w:rsidP="00C27A3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2043"/>
        <w:gridCol w:w="1695"/>
      </w:tblGrid>
      <w:tr w:rsidR="000555F4" w:rsidRPr="001D3265" w:rsidTr="00F976BA">
        <w:tc>
          <w:tcPr>
            <w:tcW w:w="704" w:type="dxa"/>
          </w:tcPr>
          <w:p w:rsidR="000555F4" w:rsidRPr="001D3265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034" w:type="dxa"/>
          </w:tcPr>
          <w:p w:rsidR="000555F4" w:rsidRPr="001D3265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69" w:type="dxa"/>
          </w:tcPr>
          <w:p w:rsidR="000555F4" w:rsidRPr="001D3265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Плановый показатель</w:t>
            </w:r>
            <w:r w:rsidR="00F976BA" w:rsidRPr="001D3265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2043" w:type="dxa"/>
          </w:tcPr>
          <w:p w:rsidR="000555F4" w:rsidRPr="001D3265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Фактическое исполнение, с учетом внесенных изменений</w:t>
            </w:r>
            <w:r w:rsidR="00F976BA" w:rsidRPr="001D3265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1695" w:type="dxa"/>
          </w:tcPr>
          <w:p w:rsidR="000555F4" w:rsidRPr="001D3265" w:rsidRDefault="00514E68" w:rsidP="004634E0">
            <w:pPr>
              <w:jc w:val="center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Исполнение</w:t>
            </w:r>
            <w:r w:rsidR="00F976BA" w:rsidRPr="001D3265">
              <w:rPr>
                <w:bCs/>
                <w:sz w:val="22"/>
                <w:szCs w:val="22"/>
              </w:rPr>
              <w:t>, %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360C2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34" w:type="dxa"/>
          </w:tcPr>
          <w:p w:rsidR="000555F4" w:rsidRPr="001D3265" w:rsidRDefault="00291309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43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95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0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291309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34" w:type="dxa"/>
          </w:tcPr>
          <w:p w:rsidR="000555F4" w:rsidRPr="001D3265" w:rsidRDefault="00291309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 xml:space="preserve">Муниципальная программа «Развитие образования в </w:t>
            </w:r>
            <w:r w:rsidRPr="001D3265">
              <w:rPr>
                <w:bCs/>
                <w:sz w:val="22"/>
                <w:szCs w:val="22"/>
              </w:rPr>
              <w:lastRenderedPageBreak/>
              <w:t>Пряжинском национальном муниципальном районе на 2021-2025 годы»</w:t>
            </w:r>
            <w:r w:rsidR="00156C50" w:rsidRPr="001D32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lastRenderedPageBreak/>
              <w:t>376 533 373,00</w:t>
            </w:r>
          </w:p>
        </w:tc>
        <w:tc>
          <w:tcPr>
            <w:tcW w:w="2043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366 532 889,00</w:t>
            </w:r>
          </w:p>
        </w:tc>
        <w:tc>
          <w:tcPr>
            <w:tcW w:w="1695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97,34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34" w:type="dxa"/>
          </w:tcPr>
          <w:p w:rsidR="000555F4" w:rsidRPr="001D3265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11 661 673,00</w:t>
            </w:r>
          </w:p>
        </w:tc>
        <w:tc>
          <w:tcPr>
            <w:tcW w:w="2043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11 438 829,00</w:t>
            </w:r>
          </w:p>
        </w:tc>
        <w:tc>
          <w:tcPr>
            <w:tcW w:w="1695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98,09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34" w:type="dxa"/>
          </w:tcPr>
          <w:p w:rsidR="000555F4" w:rsidRPr="001D3265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50 675,00</w:t>
            </w:r>
          </w:p>
        </w:tc>
        <w:tc>
          <w:tcPr>
            <w:tcW w:w="2043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50 675,00</w:t>
            </w:r>
          </w:p>
        </w:tc>
        <w:tc>
          <w:tcPr>
            <w:tcW w:w="1695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100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34" w:type="dxa"/>
          </w:tcPr>
          <w:p w:rsidR="000555F4" w:rsidRPr="001D3265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</w:t>
            </w:r>
            <w:r w:rsidR="008A057D" w:rsidRPr="001D3265">
              <w:rPr>
                <w:bCs/>
                <w:sz w:val="22"/>
                <w:szCs w:val="22"/>
              </w:rPr>
              <w:t xml:space="preserve"> «Адресная социальная помощь» на 2020-2022 годы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2043" w:type="dxa"/>
          </w:tcPr>
          <w:p w:rsidR="000555F4" w:rsidRPr="001D3265" w:rsidRDefault="00823904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1695" w:type="dxa"/>
          </w:tcPr>
          <w:p w:rsidR="000555F4" w:rsidRPr="001D3265" w:rsidRDefault="00823904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100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034" w:type="dxa"/>
          </w:tcPr>
          <w:p w:rsidR="000555F4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«Ветеран» на 2019-2021 годы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75 000,00</w:t>
            </w:r>
          </w:p>
        </w:tc>
        <w:tc>
          <w:tcPr>
            <w:tcW w:w="2043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725 162,00</w:t>
            </w:r>
          </w:p>
        </w:tc>
        <w:tc>
          <w:tcPr>
            <w:tcW w:w="1695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96,22</w:t>
            </w:r>
          </w:p>
        </w:tc>
      </w:tr>
      <w:tr w:rsidR="000555F4" w:rsidRPr="001D3265" w:rsidTr="00F976BA">
        <w:tc>
          <w:tcPr>
            <w:tcW w:w="704" w:type="dxa"/>
          </w:tcPr>
          <w:p w:rsidR="000555F4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34" w:type="dxa"/>
          </w:tcPr>
          <w:p w:rsidR="000555F4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«Молодежь Пряжинского национального муниципального района» на 2021-2021 годы</w:t>
            </w:r>
          </w:p>
        </w:tc>
        <w:tc>
          <w:tcPr>
            <w:tcW w:w="1869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130 000,00</w:t>
            </w:r>
          </w:p>
        </w:tc>
        <w:tc>
          <w:tcPr>
            <w:tcW w:w="2043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114 700,00</w:t>
            </w:r>
          </w:p>
        </w:tc>
        <w:tc>
          <w:tcPr>
            <w:tcW w:w="1695" w:type="dxa"/>
          </w:tcPr>
          <w:p w:rsidR="000555F4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88,23</w:t>
            </w:r>
          </w:p>
        </w:tc>
      </w:tr>
      <w:tr w:rsidR="008A057D" w:rsidRPr="001D3265" w:rsidTr="00F976BA">
        <w:tc>
          <w:tcPr>
            <w:tcW w:w="704" w:type="dxa"/>
          </w:tcPr>
          <w:p w:rsidR="008A057D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34" w:type="dxa"/>
          </w:tcPr>
          <w:p w:rsidR="008A057D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«Развитие малого и среднего предпринимательства в Пряжинском национальном муниципальном районе на 2019-2024 годы»</w:t>
            </w:r>
          </w:p>
        </w:tc>
        <w:tc>
          <w:tcPr>
            <w:tcW w:w="1869" w:type="dxa"/>
          </w:tcPr>
          <w:p w:rsidR="008A057D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115 000,00</w:t>
            </w:r>
          </w:p>
        </w:tc>
        <w:tc>
          <w:tcPr>
            <w:tcW w:w="2043" w:type="dxa"/>
          </w:tcPr>
          <w:p w:rsidR="008A057D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115 000,00</w:t>
            </w:r>
          </w:p>
        </w:tc>
        <w:tc>
          <w:tcPr>
            <w:tcW w:w="1695" w:type="dxa"/>
          </w:tcPr>
          <w:p w:rsidR="008A057D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100</w:t>
            </w:r>
          </w:p>
        </w:tc>
      </w:tr>
      <w:tr w:rsidR="008A057D" w:rsidRPr="001D3265" w:rsidTr="00F976BA">
        <w:tc>
          <w:tcPr>
            <w:tcW w:w="704" w:type="dxa"/>
          </w:tcPr>
          <w:p w:rsidR="008A057D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34" w:type="dxa"/>
          </w:tcPr>
          <w:p w:rsidR="008A057D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1869" w:type="dxa"/>
          </w:tcPr>
          <w:p w:rsidR="008A057D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2043" w:type="dxa"/>
          </w:tcPr>
          <w:p w:rsidR="008A057D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1 000,00</w:t>
            </w:r>
          </w:p>
        </w:tc>
        <w:tc>
          <w:tcPr>
            <w:tcW w:w="1695" w:type="dxa"/>
          </w:tcPr>
          <w:p w:rsidR="008A057D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100</w:t>
            </w:r>
          </w:p>
        </w:tc>
      </w:tr>
      <w:tr w:rsidR="008A057D" w:rsidRPr="001D3265" w:rsidTr="00F976BA">
        <w:tc>
          <w:tcPr>
            <w:tcW w:w="704" w:type="dxa"/>
          </w:tcPr>
          <w:p w:rsidR="008A057D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34" w:type="dxa"/>
          </w:tcPr>
          <w:p w:rsidR="008A057D" w:rsidRPr="001D3265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Муниципальная программа «Развитие внутреннего и въездного туризма на территории Пряжинского национального муниципального района на 2021-2025 годы»</w:t>
            </w:r>
          </w:p>
        </w:tc>
        <w:tc>
          <w:tcPr>
            <w:tcW w:w="1869" w:type="dxa"/>
          </w:tcPr>
          <w:p w:rsidR="008A057D" w:rsidRPr="001D3265" w:rsidRDefault="001C6591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43" w:type="dxa"/>
          </w:tcPr>
          <w:p w:rsidR="008A057D" w:rsidRPr="001D3265" w:rsidRDefault="001C6591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95" w:type="dxa"/>
          </w:tcPr>
          <w:p w:rsidR="008A057D" w:rsidRPr="001D3265" w:rsidRDefault="001C6591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0</w:t>
            </w:r>
          </w:p>
        </w:tc>
      </w:tr>
      <w:tr w:rsidR="00F976BA" w:rsidRPr="001D3265" w:rsidTr="00F94E88">
        <w:tc>
          <w:tcPr>
            <w:tcW w:w="3738" w:type="dxa"/>
            <w:gridSpan w:val="2"/>
          </w:tcPr>
          <w:p w:rsidR="00F976BA" w:rsidRPr="001D3265" w:rsidRDefault="00F976BA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69" w:type="dxa"/>
          </w:tcPr>
          <w:p w:rsidR="00F976BA" w:rsidRPr="001D3265" w:rsidRDefault="00CE00F8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388 586 721,00</w:t>
            </w:r>
          </w:p>
        </w:tc>
        <w:tc>
          <w:tcPr>
            <w:tcW w:w="2043" w:type="dxa"/>
          </w:tcPr>
          <w:p w:rsidR="00F976BA" w:rsidRPr="001D3265" w:rsidRDefault="00CE00F8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378 9</w:t>
            </w:r>
            <w:r w:rsidR="00823904" w:rsidRPr="001D3265">
              <w:rPr>
                <w:bCs/>
                <w:sz w:val="22"/>
                <w:szCs w:val="22"/>
              </w:rPr>
              <w:t>9</w:t>
            </w:r>
            <w:r w:rsidRPr="001D3265">
              <w:rPr>
                <w:bCs/>
                <w:sz w:val="22"/>
                <w:szCs w:val="22"/>
              </w:rPr>
              <w:t>8 255,00</w:t>
            </w:r>
          </w:p>
        </w:tc>
        <w:tc>
          <w:tcPr>
            <w:tcW w:w="1695" w:type="dxa"/>
          </w:tcPr>
          <w:p w:rsidR="00F976BA" w:rsidRPr="001D3265" w:rsidRDefault="00CE00F8" w:rsidP="00C27A32">
            <w:pPr>
              <w:jc w:val="both"/>
              <w:rPr>
                <w:bCs/>
                <w:sz w:val="22"/>
                <w:szCs w:val="22"/>
              </w:rPr>
            </w:pPr>
            <w:r w:rsidRPr="001D3265">
              <w:rPr>
                <w:bCs/>
                <w:sz w:val="22"/>
                <w:szCs w:val="22"/>
              </w:rPr>
              <w:t>97,5</w:t>
            </w:r>
            <w:r w:rsidR="00823904" w:rsidRPr="001D3265">
              <w:rPr>
                <w:bCs/>
                <w:sz w:val="22"/>
                <w:szCs w:val="22"/>
              </w:rPr>
              <w:t>3</w:t>
            </w:r>
          </w:p>
        </w:tc>
      </w:tr>
    </w:tbl>
    <w:p w:rsidR="00CA0720" w:rsidRDefault="00CA0720" w:rsidP="00C27A32">
      <w:pPr>
        <w:jc w:val="center"/>
        <w:rPr>
          <w:b/>
          <w:bCs/>
          <w:sz w:val="28"/>
          <w:szCs w:val="28"/>
        </w:rPr>
      </w:pPr>
    </w:p>
    <w:p w:rsidR="00C27A32" w:rsidRDefault="00CA0720" w:rsidP="00CA0720">
      <w:pPr>
        <w:jc w:val="center"/>
      </w:pPr>
      <w:r>
        <w:rPr>
          <w:b/>
          <w:bCs/>
          <w:color w:val="000000"/>
          <w:sz w:val="28"/>
          <w:szCs w:val="28"/>
        </w:rPr>
        <w:t>И</w:t>
      </w:r>
      <w:r w:rsidRPr="00E9023B">
        <w:rPr>
          <w:b/>
          <w:bCs/>
          <w:color w:val="000000"/>
          <w:sz w:val="28"/>
          <w:szCs w:val="28"/>
        </w:rPr>
        <w:t>нформаци</w:t>
      </w:r>
      <w:r>
        <w:rPr>
          <w:b/>
          <w:bCs/>
          <w:color w:val="000000"/>
          <w:sz w:val="28"/>
          <w:szCs w:val="28"/>
        </w:rPr>
        <w:t>я</w:t>
      </w:r>
      <w:r w:rsidRPr="00E9023B">
        <w:rPr>
          <w:b/>
          <w:bCs/>
          <w:color w:val="000000"/>
          <w:sz w:val="28"/>
          <w:szCs w:val="28"/>
        </w:rPr>
        <w:t xml:space="preserve"> о степени достижения запланированных результатов муниципальной программы, отклонения достигнутых значений показателей от запланированного уровня</w:t>
      </w:r>
      <w:r>
        <w:rPr>
          <w:b/>
          <w:bCs/>
          <w:color w:val="000000"/>
          <w:sz w:val="28"/>
          <w:szCs w:val="28"/>
        </w:rPr>
        <w:t xml:space="preserve"> за 2021 год</w:t>
      </w:r>
    </w:p>
    <w:p w:rsidR="00C27A32" w:rsidRDefault="00C27A32" w:rsidP="00C27A3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749"/>
        <w:gridCol w:w="851"/>
        <w:gridCol w:w="992"/>
        <w:gridCol w:w="1128"/>
      </w:tblGrid>
      <w:tr w:rsidR="00956628" w:rsidRPr="00B758C2" w:rsidTr="00A00E6C">
        <w:tc>
          <w:tcPr>
            <w:tcW w:w="625" w:type="dxa"/>
          </w:tcPr>
          <w:p w:rsidR="00956628" w:rsidRPr="00B758C2" w:rsidRDefault="00956628" w:rsidP="0095662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№ п/п</w:t>
            </w:r>
          </w:p>
        </w:tc>
        <w:tc>
          <w:tcPr>
            <w:tcW w:w="5749" w:type="dxa"/>
          </w:tcPr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Наименование муниципальной </w:t>
            </w:r>
          </w:p>
          <w:p w:rsidR="00956628" w:rsidRPr="00B758C2" w:rsidRDefault="00F9598F" w:rsidP="00956628">
            <w:pPr>
              <w:jc w:val="center"/>
              <w:rPr>
                <w:sz w:val="22"/>
                <w:szCs w:val="22"/>
                <w:lang w:val="en-US"/>
              </w:rPr>
            </w:pPr>
            <w:r w:rsidRPr="00B758C2">
              <w:rPr>
                <w:sz w:val="22"/>
                <w:szCs w:val="22"/>
              </w:rPr>
              <w:t>п</w:t>
            </w:r>
            <w:r w:rsidR="00956628" w:rsidRPr="00B758C2">
              <w:rPr>
                <w:sz w:val="22"/>
                <w:szCs w:val="22"/>
              </w:rPr>
              <w:t>рограммы</w:t>
            </w:r>
          </w:p>
        </w:tc>
        <w:tc>
          <w:tcPr>
            <w:tcW w:w="851" w:type="dxa"/>
          </w:tcPr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Количество предусмотренных </w:t>
            </w:r>
          </w:p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992" w:type="dxa"/>
          </w:tcPr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Количество достигнутых целевых </w:t>
            </w:r>
          </w:p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показателей в полном объеме</w:t>
            </w:r>
          </w:p>
        </w:tc>
        <w:tc>
          <w:tcPr>
            <w:tcW w:w="1128" w:type="dxa"/>
          </w:tcPr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Средняя степень достижения целевых показателей</w:t>
            </w:r>
          </w:p>
          <w:p w:rsidR="00956628" w:rsidRPr="00B758C2" w:rsidRDefault="00956628" w:rsidP="00956628">
            <w:pPr>
              <w:jc w:val="center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(%)</w:t>
            </w:r>
          </w:p>
        </w:tc>
      </w:tr>
      <w:tr w:rsidR="00956628" w:rsidRPr="00B758C2" w:rsidTr="00A00E6C">
        <w:tc>
          <w:tcPr>
            <w:tcW w:w="625" w:type="dxa"/>
          </w:tcPr>
          <w:p w:rsidR="00956628" w:rsidRPr="00B758C2" w:rsidRDefault="00C33BA2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749" w:type="dxa"/>
          </w:tcPr>
          <w:p w:rsidR="00956628" w:rsidRPr="00B758C2" w:rsidRDefault="00722ADA" w:rsidP="00C27A32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bCs/>
                <w:sz w:val="22"/>
                <w:szCs w:val="22"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851" w:type="dxa"/>
          </w:tcPr>
          <w:p w:rsidR="00956628" w:rsidRPr="00B758C2" w:rsidRDefault="00317CE1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56628" w:rsidRPr="00B758C2" w:rsidRDefault="00317CE1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956628" w:rsidRPr="00B758C2" w:rsidRDefault="00C50359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6628" w:rsidRPr="00B758C2" w:rsidTr="00A00E6C">
        <w:tc>
          <w:tcPr>
            <w:tcW w:w="625" w:type="dxa"/>
          </w:tcPr>
          <w:p w:rsidR="00956628" w:rsidRPr="00B758C2" w:rsidRDefault="00F9598F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1.1</w:t>
            </w:r>
          </w:p>
        </w:tc>
        <w:tc>
          <w:tcPr>
            <w:tcW w:w="5749" w:type="dxa"/>
          </w:tcPr>
          <w:p w:rsidR="00956628" w:rsidRPr="00B758C2" w:rsidRDefault="00317CE1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молодых семей, получивших социальную выплату</w:t>
            </w:r>
          </w:p>
        </w:tc>
        <w:tc>
          <w:tcPr>
            <w:tcW w:w="851" w:type="dxa"/>
          </w:tcPr>
          <w:p w:rsidR="00956628" w:rsidRPr="00B758C2" w:rsidRDefault="00317CE1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56628" w:rsidRPr="00B758C2" w:rsidRDefault="00317CE1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956628" w:rsidRPr="00B758C2" w:rsidRDefault="00892806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956628" w:rsidRPr="00B758C2" w:rsidTr="00A00E6C">
        <w:tc>
          <w:tcPr>
            <w:tcW w:w="625" w:type="dxa"/>
          </w:tcPr>
          <w:p w:rsidR="00956628" w:rsidRPr="00B758C2" w:rsidRDefault="00EA5306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</w:t>
            </w:r>
          </w:p>
        </w:tc>
        <w:tc>
          <w:tcPr>
            <w:tcW w:w="5749" w:type="dxa"/>
          </w:tcPr>
          <w:p w:rsidR="00956628" w:rsidRPr="00B758C2" w:rsidRDefault="00EA5306" w:rsidP="00C27A32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bCs/>
                <w:sz w:val="22"/>
                <w:szCs w:val="22"/>
              </w:rPr>
              <w:t>Муниципальная программа «Развитие образования в Пряжинском национальном муниципальном районе на 2021-2025 годы»</w:t>
            </w:r>
          </w:p>
        </w:tc>
        <w:tc>
          <w:tcPr>
            <w:tcW w:w="851" w:type="dxa"/>
          </w:tcPr>
          <w:p w:rsidR="00956628" w:rsidRPr="00B758C2" w:rsidRDefault="00AE3985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956628" w:rsidRPr="00B758C2" w:rsidRDefault="00AE3985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56</w:t>
            </w:r>
          </w:p>
        </w:tc>
        <w:tc>
          <w:tcPr>
            <w:tcW w:w="1128" w:type="dxa"/>
          </w:tcPr>
          <w:p w:rsidR="00956628" w:rsidRPr="00B758C2" w:rsidRDefault="00AE3985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6628" w:rsidRPr="00B758C2" w:rsidTr="00A00E6C">
        <w:tc>
          <w:tcPr>
            <w:tcW w:w="625" w:type="dxa"/>
          </w:tcPr>
          <w:p w:rsidR="00956628" w:rsidRPr="00B758C2" w:rsidRDefault="00B42254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</w:t>
            </w:r>
          </w:p>
        </w:tc>
        <w:tc>
          <w:tcPr>
            <w:tcW w:w="5749" w:type="dxa"/>
          </w:tcPr>
          <w:p w:rsidR="00956628" w:rsidRPr="00B758C2" w:rsidRDefault="00B42254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граждан Пряжинского национального муниципального района, удовлетворенных качеством образовательных услуг</w:t>
            </w:r>
          </w:p>
        </w:tc>
        <w:tc>
          <w:tcPr>
            <w:tcW w:w="851" w:type="dxa"/>
          </w:tcPr>
          <w:p w:rsidR="00956628" w:rsidRPr="00B758C2" w:rsidRDefault="00B42254" w:rsidP="00C27A3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80</w:t>
            </w:r>
            <w:r w:rsidR="001502A0" w:rsidRPr="00B758C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</w:tcPr>
          <w:p w:rsidR="00956628" w:rsidRPr="00B758C2" w:rsidRDefault="00956628" w:rsidP="00C27A32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956628" w:rsidRPr="00B758C2" w:rsidRDefault="00956628" w:rsidP="00C27A32">
            <w:pPr>
              <w:rPr>
                <w:sz w:val="22"/>
                <w:szCs w:val="22"/>
              </w:rPr>
            </w:pPr>
          </w:p>
        </w:tc>
      </w:tr>
      <w:tr w:rsidR="001502A0" w:rsidRPr="00B758C2" w:rsidTr="00A00E6C">
        <w:tc>
          <w:tcPr>
            <w:tcW w:w="625" w:type="dxa"/>
          </w:tcPr>
          <w:p w:rsidR="001502A0" w:rsidRPr="00B758C2" w:rsidRDefault="001502A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</w:t>
            </w:r>
          </w:p>
        </w:tc>
        <w:tc>
          <w:tcPr>
            <w:tcW w:w="5749" w:type="dxa"/>
          </w:tcPr>
          <w:p w:rsidR="001502A0" w:rsidRPr="00B758C2" w:rsidRDefault="001502A0" w:rsidP="001502A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обучающихся по ФГОС</w:t>
            </w:r>
          </w:p>
        </w:tc>
        <w:tc>
          <w:tcPr>
            <w:tcW w:w="851" w:type="dxa"/>
          </w:tcPr>
          <w:p w:rsidR="001502A0" w:rsidRPr="00B758C2" w:rsidRDefault="001502A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1502A0" w:rsidRPr="00B758C2" w:rsidRDefault="001502A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1502A0" w:rsidRPr="00B758C2" w:rsidRDefault="001502A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1502A0" w:rsidRPr="00B758C2" w:rsidTr="00A00E6C">
        <w:tc>
          <w:tcPr>
            <w:tcW w:w="625" w:type="dxa"/>
          </w:tcPr>
          <w:p w:rsidR="001502A0" w:rsidRPr="00B758C2" w:rsidRDefault="001502A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</w:t>
            </w:r>
          </w:p>
        </w:tc>
        <w:tc>
          <w:tcPr>
            <w:tcW w:w="5749" w:type="dxa"/>
          </w:tcPr>
          <w:p w:rsidR="001502A0" w:rsidRPr="00B758C2" w:rsidRDefault="001452EB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851" w:type="dxa"/>
          </w:tcPr>
          <w:p w:rsidR="001502A0" w:rsidRPr="00B758C2" w:rsidRDefault="00AF5552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1502A0" w:rsidRPr="00B758C2" w:rsidRDefault="00AF5552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1502A0" w:rsidRPr="00B758C2" w:rsidRDefault="00AF5552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1502A0" w:rsidRPr="00B758C2" w:rsidTr="00A00E6C">
        <w:tc>
          <w:tcPr>
            <w:tcW w:w="625" w:type="dxa"/>
          </w:tcPr>
          <w:p w:rsidR="001502A0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</w:t>
            </w:r>
          </w:p>
        </w:tc>
        <w:tc>
          <w:tcPr>
            <w:tcW w:w="5749" w:type="dxa"/>
          </w:tcPr>
          <w:p w:rsidR="001502A0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присмотр, и уход</w:t>
            </w:r>
          </w:p>
        </w:tc>
        <w:tc>
          <w:tcPr>
            <w:tcW w:w="851" w:type="dxa"/>
          </w:tcPr>
          <w:p w:rsidR="001502A0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1502A0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92</w:t>
            </w:r>
          </w:p>
        </w:tc>
        <w:tc>
          <w:tcPr>
            <w:tcW w:w="1128" w:type="dxa"/>
          </w:tcPr>
          <w:p w:rsidR="001502A0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худшими результатами единого государственного экзамена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1,17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1,17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2.6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Число уровней образования, на которых реализуются механизмы внешней и внутренней оценки качества образования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2.7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педагогов, принявших участие в мероприятиях, стимулирующих профессиональное развитие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5%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5%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2.8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2.9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детей в возрасте от 5 до 18 лет, использующих сертификаты персонифицированного финансирования от общей численности обучающихся по дополнительным общеобразовательным программам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2.10</w:t>
            </w:r>
          </w:p>
        </w:tc>
        <w:tc>
          <w:tcPr>
            <w:tcW w:w="5749" w:type="dxa"/>
          </w:tcPr>
          <w:p w:rsidR="0095565F" w:rsidRPr="00B758C2" w:rsidRDefault="0095565F" w:rsidP="0095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  <w:p w:rsidR="0095565F" w:rsidRPr="00B758C2" w:rsidRDefault="0095565F" w:rsidP="001502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2.11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присмотр, и уход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92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2.12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Обеспечение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900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2.13</w:t>
            </w:r>
          </w:p>
        </w:tc>
        <w:tc>
          <w:tcPr>
            <w:tcW w:w="5749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color w:val="000000"/>
                <w:sz w:val="22"/>
                <w:szCs w:val="22"/>
                <w:shd w:val="clear" w:color="auto" w:fill="FFFFFF"/>
              </w:rP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</w:t>
            </w:r>
            <w:r w:rsidRPr="00B758C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общего числа детей по указанным категориям в Пряжинском национальном муниципальном районе</w:t>
            </w:r>
          </w:p>
        </w:tc>
        <w:tc>
          <w:tcPr>
            <w:tcW w:w="851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2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80</w:t>
            </w:r>
          </w:p>
        </w:tc>
        <w:tc>
          <w:tcPr>
            <w:tcW w:w="1128" w:type="dxa"/>
          </w:tcPr>
          <w:p w:rsidR="0095565F" w:rsidRPr="00B758C2" w:rsidRDefault="0095565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FF77B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2.14</w:t>
            </w:r>
          </w:p>
        </w:tc>
        <w:tc>
          <w:tcPr>
            <w:tcW w:w="5749" w:type="dxa"/>
          </w:tcPr>
          <w:p w:rsidR="0095565F" w:rsidRPr="00B758C2" w:rsidRDefault="00FF77B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851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97%</w:t>
            </w:r>
          </w:p>
        </w:tc>
        <w:tc>
          <w:tcPr>
            <w:tcW w:w="992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97%</w:t>
            </w:r>
          </w:p>
        </w:tc>
        <w:tc>
          <w:tcPr>
            <w:tcW w:w="1128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2.15</w:t>
            </w:r>
          </w:p>
        </w:tc>
        <w:tc>
          <w:tcPr>
            <w:tcW w:w="5749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851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51,3%</w:t>
            </w:r>
          </w:p>
        </w:tc>
        <w:tc>
          <w:tcPr>
            <w:tcW w:w="992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51,3%</w:t>
            </w:r>
          </w:p>
        </w:tc>
        <w:tc>
          <w:tcPr>
            <w:tcW w:w="1128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383AB5" w:rsidRPr="00B758C2" w:rsidTr="00A00E6C">
        <w:tc>
          <w:tcPr>
            <w:tcW w:w="9345" w:type="dxa"/>
            <w:gridSpan w:val="5"/>
          </w:tcPr>
          <w:p w:rsidR="00383AB5" w:rsidRPr="00B758C2" w:rsidRDefault="00383AB5" w:rsidP="001502A0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Подпрограмма 2 «Развитие общего образования»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2.16</w:t>
            </w:r>
          </w:p>
        </w:tc>
        <w:tc>
          <w:tcPr>
            <w:tcW w:w="5749" w:type="dxa"/>
          </w:tcPr>
          <w:p w:rsidR="0095565F" w:rsidRPr="00B758C2" w:rsidRDefault="00383AB5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худшими результатами единого государственного экзамена</w:t>
            </w:r>
          </w:p>
        </w:tc>
        <w:tc>
          <w:tcPr>
            <w:tcW w:w="851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1,17%</w:t>
            </w:r>
          </w:p>
        </w:tc>
        <w:tc>
          <w:tcPr>
            <w:tcW w:w="992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1,17%</w:t>
            </w:r>
          </w:p>
        </w:tc>
        <w:tc>
          <w:tcPr>
            <w:tcW w:w="1128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2.17</w:t>
            </w:r>
          </w:p>
        </w:tc>
        <w:tc>
          <w:tcPr>
            <w:tcW w:w="5749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color w:val="000000"/>
                <w:sz w:val="22"/>
                <w:szCs w:val="22"/>
                <w:shd w:val="clear" w:color="auto" w:fill="FFFFFF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Пряжинском национальном муниципальном районе</w:t>
            </w:r>
          </w:p>
        </w:tc>
        <w:tc>
          <w:tcPr>
            <w:tcW w:w="851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2.18</w:t>
            </w:r>
          </w:p>
        </w:tc>
        <w:tc>
          <w:tcPr>
            <w:tcW w:w="5749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обучающихся общеобразовательных организаций, которым предоставлены современные условия обучения, от общего числа обучающихся общеобразовательных организаций в Пряжинском национальном муниципальном районе</w:t>
            </w:r>
          </w:p>
        </w:tc>
        <w:tc>
          <w:tcPr>
            <w:tcW w:w="851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70%</w:t>
            </w:r>
          </w:p>
        </w:tc>
        <w:tc>
          <w:tcPr>
            <w:tcW w:w="992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70%</w:t>
            </w:r>
          </w:p>
        </w:tc>
        <w:tc>
          <w:tcPr>
            <w:tcW w:w="1128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5565F" w:rsidRPr="00B758C2" w:rsidTr="00A00E6C">
        <w:tc>
          <w:tcPr>
            <w:tcW w:w="625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2.19</w:t>
            </w:r>
          </w:p>
        </w:tc>
        <w:tc>
          <w:tcPr>
            <w:tcW w:w="5749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субъектов районной системы образования, использующих современные образовательные инструменты и формы взаимодействия</w:t>
            </w:r>
          </w:p>
        </w:tc>
        <w:tc>
          <w:tcPr>
            <w:tcW w:w="851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</w:t>
            </w:r>
          </w:p>
        </w:tc>
        <w:tc>
          <w:tcPr>
            <w:tcW w:w="1128" w:type="dxa"/>
          </w:tcPr>
          <w:p w:rsidR="0095565F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2.20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обучающихся общеобразовательных организаций в Пряжинском национальном муниципальном районе, участвующих в олимпиадах и конкурсах различного уровня, от общего числа обучающихся общеобразовательных организаций в Пряжинском национальном муниципальном районе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40%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40%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2.21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2.22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муниципальных организаций,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43%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43%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2.23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2.24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r w:rsidRPr="00B758C2">
              <w:rPr>
                <w:sz w:val="22"/>
                <w:szCs w:val="22"/>
              </w:rPr>
              <w:lastRenderedPageBreak/>
              <w:t>цифрового, естественнонаучного и гуманитарного профилей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400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2.25</w:t>
            </w:r>
          </w:p>
        </w:tc>
        <w:tc>
          <w:tcPr>
            <w:tcW w:w="5749" w:type="dxa"/>
          </w:tcPr>
          <w:p w:rsidR="004054B0" w:rsidRPr="00B758C2" w:rsidRDefault="004054B0" w:rsidP="004054B0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Пряжинского национального муниципального района</w:t>
            </w:r>
          </w:p>
          <w:p w:rsidR="004054B0" w:rsidRPr="00B758C2" w:rsidRDefault="004054B0" w:rsidP="001502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2.26</w:t>
            </w:r>
          </w:p>
        </w:tc>
        <w:tc>
          <w:tcPr>
            <w:tcW w:w="5749" w:type="dxa"/>
          </w:tcPr>
          <w:p w:rsidR="004054B0" w:rsidRPr="00B758C2" w:rsidRDefault="004054B0" w:rsidP="004054B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34%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34%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2.27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2.28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2.29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24%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24%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2.30</w:t>
            </w:r>
          </w:p>
        </w:tc>
        <w:tc>
          <w:tcPr>
            <w:tcW w:w="5749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обновивших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851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80%</w:t>
            </w:r>
          </w:p>
        </w:tc>
        <w:tc>
          <w:tcPr>
            <w:tcW w:w="992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80%</w:t>
            </w:r>
          </w:p>
        </w:tc>
        <w:tc>
          <w:tcPr>
            <w:tcW w:w="1128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054B0" w:rsidRPr="00B758C2" w:rsidTr="00A00E6C">
        <w:tc>
          <w:tcPr>
            <w:tcW w:w="625" w:type="dxa"/>
          </w:tcPr>
          <w:p w:rsidR="004054B0" w:rsidRPr="00B758C2" w:rsidRDefault="004054B0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2.31</w:t>
            </w:r>
          </w:p>
        </w:tc>
        <w:tc>
          <w:tcPr>
            <w:tcW w:w="5749" w:type="dxa"/>
          </w:tcPr>
          <w:p w:rsidR="004054B0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851" w:type="dxa"/>
          </w:tcPr>
          <w:p w:rsidR="004054B0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не менее 20 детей, обучающихся в 5% ОО</w:t>
            </w:r>
          </w:p>
        </w:tc>
        <w:tc>
          <w:tcPr>
            <w:tcW w:w="992" w:type="dxa"/>
          </w:tcPr>
          <w:p w:rsidR="004054B0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не менее 20 детей, обучающихся в 5% ОО</w:t>
            </w:r>
          </w:p>
        </w:tc>
        <w:tc>
          <w:tcPr>
            <w:tcW w:w="1128" w:type="dxa"/>
          </w:tcPr>
          <w:p w:rsidR="004054B0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D425D" w:rsidRPr="00B758C2" w:rsidTr="00A00E6C">
        <w:tc>
          <w:tcPr>
            <w:tcW w:w="625" w:type="dxa"/>
          </w:tcPr>
          <w:p w:rsidR="00AD425D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2.32</w:t>
            </w:r>
          </w:p>
        </w:tc>
        <w:tc>
          <w:tcPr>
            <w:tcW w:w="5749" w:type="dxa"/>
          </w:tcPr>
          <w:p w:rsidR="00AD425D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работников, привлекаемых к образовательной деятельности, которые 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851" w:type="dxa"/>
          </w:tcPr>
          <w:p w:rsidR="00AD425D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25%</w:t>
            </w:r>
          </w:p>
        </w:tc>
        <w:tc>
          <w:tcPr>
            <w:tcW w:w="992" w:type="dxa"/>
          </w:tcPr>
          <w:p w:rsidR="00AD425D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25%</w:t>
            </w:r>
          </w:p>
        </w:tc>
        <w:tc>
          <w:tcPr>
            <w:tcW w:w="1128" w:type="dxa"/>
          </w:tcPr>
          <w:p w:rsidR="00AD425D" w:rsidRPr="00B758C2" w:rsidRDefault="00AD425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3C3424" w:rsidRPr="00B758C2" w:rsidTr="00A00E6C">
        <w:tc>
          <w:tcPr>
            <w:tcW w:w="9345" w:type="dxa"/>
            <w:gridSpan w:val="5"/>
          </w:tcPr>
          <w:p w:rsidR="003C3424" w:rsidRPr="00B758C2" w:rsidRDefault="003C3424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AD425D" w:rsidRPr="00B758C2" w:rsidTr="00A00E6C">
        <w:tc>
          <w:tcPr>
            <w:tcW w:w="625" w:type="dxa"/>
          </w:tcPr>
          <w:p w:rsidR="00AD425D" w:rsidRPr="00B758C2" w:rsidRDefault="00221FC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2.33</w:t>
            </w:r>
          </w:p>
        </w:tc>
        <w:tc>
          <w:tcPr>
            <w:tcW w:w="5749" w:type="dxa"/>
          </w:tcPr>
          <w:p w:rsidR="00AD425D" w:rsidRPr="00B758C2" w:rsidRDefault="00A21E0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851" w:type="dxa"/>
          </w:tcPr>
          <w:p w:rsidR="00AD425D" w:rsidRPr="00B758C2" w:rsidRDefault="00A21E0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</w:tcPr>
          <w:p w:rsidR="00AD425D" w:rsidRPr="00B758C2" w:rsidRDefault="00A21E0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1128" w:type="dxa"/>
          </w:tcPr>
          <w:p w:rsidR="00AD425D" w:rsidRPr="00B758C2" w:rsidRDefault="00A21E0F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D425D" w:rsidRPr="00B758C2" w:rsidTr="00A00E6C">
        <w:tc>
          <w:tcPr>
            <w:tcW w:w="625" w:type="dxa"/>
          </w:tcPr>
          <w:p w:rsidR="00AD425D" w:rsidRPr="00B758C2" w:rsidRDefault="00221FC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2.34</w:t>
            </w:r>
          </w:p>
        </w:tc>
        <w:tc>
          <w:tcPr>
            <w:tcW w:w="5749" w:type="dxa"/>
          </w:tcPr>
          <w:p w:rsidR="00AD425D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детей, обучающихся более чем по одной образовательной программе дополнительного образования</w:t>
            </w:r>
          </w:p>
        </w:tc>
        <w:tc>
          <w:tcPr>
            <w:tcW w:w="851" w:type="dxa"/>
          </w:tcPr>
          <w:p w:rsidR="00AD425D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</w:tcPr>
          <w:p w:rsidR="00AD425D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1128" w:type="dxa"/>
          </w:tcPr>
          <w:p w:rsidR="00AD425D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3F384B" w:rsidRPr="00B758C2" w:rsidTr="00A00E6C">
        <w:tc>
          <w:tcPr>
            <w:tcW w:w="625" w:type="dxa"/>
          </w:tcPr>
          <w:p w:rsidR="003F384B" w:rsidRPr="00B758C2" w:rsidRDefault="00221FC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2.35</w:t>
            </w:r>
          </w:p>
        </w:tc>
        <w:tc>
          <w:tcPr>
            <w:tcW w:w="5749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Доля обучающихся образовательных организаций по дополнительным общеобразовательным программам, участвующих в мероприятиях и конкурсах различного уровня, от общего числа </w:t>
            </w:r>
            <w:proofErr w:type="gramStart"/>
            <w:r w:rsidRPr="00B758C2">
              <w:rPr>
                <w:sz w:val="22"/>
                <w:szCs w:val="22"/>
              </w:rPr>
              <w:t>обучающихся  по</w:t>
            </w:r>
            <w:proofErr w:type="gramEnd"/>
            <w:r w:rsidRPr="00B758C2">
              <w:rPr>
                <w:sz w:val="22"/>
                <w:szCs w:val="22"/>
              </w:rPr>
              <w:t xml:space="preserve"> дополнительным общеобразовательным программам в Пряжинском национальном муниципальном районе</w:t>
            </w:r>
          </w:p>
        </w:tc>
        <w:tc>
          <w:tcPr>
            <w:tcW w:w="851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1128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3F384B" w:rsidRPr="00B758C2" w:rsidTr="00A00E6C">
        <w:tc>
          <w:tcPr>
            <w:tcW w:w="625" w:type="dxa"/>
          </w:tcPr>
          <w:p w:rsidR="003F384B" w:rsidRPr="00B758C2" w:rsidRDefault="00221FC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2.36</w:t>
            </w:r>
          </w:p>
        </w:tc>
        <w:tc>
          <w:tcPr>
            <w:tcW w:w="5749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851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1128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3F384B" w:rsidRPr="00B758C2" w:rsidTr="00A00E6C">
        <w:tc>
          <w:tcPr>
            <w:tcW w:w="625" w:type="dxa"/>
          </w:tcPr>
          <w:p w:rsidR="003F384B" w:rsidRPr="00B758C2" w:rsidRDefault="00221FCC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2.37</w:t>
            </w:r>
          </w:p>
        </w:tc>
        <w:tc>
          <w:tcPr>
            <w:tcW w:w="5749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Создание муниципальных (опорных) центров дополнительного образования детей</w:t>
            </w:r>
          </w:p>
        </w:tc>
        <w:tc>
          <w:tcPr>
            <w:tcW w:w="851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 ед.</w:t>
            </w:r>
          </w:p>
        </w:tc>
        <w:tc>
          <w:tcPr>
            <w:tcW w:w="992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 ед.</w:t>
            </w:r>
          </w:p>
        </w:tc>
        <w:tc>
          <w:tcPr>
            <w:tcW w:w="1128" w:type="dxa"/>
          </w:tcPr>
          <w:p w:rsidR="003F384B" w:rsidRPr="00B758C2" w:rsidRDefault="008267ED" w:rsidP="001502A0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2.38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Обеспечение работы с Навигатором дополнительного образования детей;</w:t>
            </w:r>
          </w:p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Обеспечено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2.39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2.40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  <w:lang w:eastAsia="en-US"/>
              </w:rPr>
              <w:t>Доля детей из числа обучающихся общеобразовательных организаций, принявших участие в открытых онлайн уроках, реализуемых с учетом опыта цикла открытых уроков «</w:t>
            </w:r>
            <w:proofErr w:type="spellStart"/>
            <w:r w:rsidRPr="00B758C2">
              <w:rPr>
                <w:sz w:val="22"/>
                <w:szCs w:val="22"/>
                <w:lang w:eastAsia="en-US"/>
              </w:rPr>
              <w:t>Проектория</w:t>
            </w:r>
            <w:proofErr w:type="spellEnd"/>
            <w:r w:rsidRPr="00B758C2">
              <w:rPr>
                <w:sz w:val="22"/>
                <w:szCs w:val="22"/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45%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45%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2.41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B758C2">
              <w:rPr>
                <w:sz w:val="22"/>
                <w:szCs w:val="22"/>
                <w:lang w:eastAsia="en-US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2.42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B758C2">
              <w:rPr>
                <w:sz w:val="22"/>
                <w:szCs w:val="22"/>
                <w:lang w:eastAsia="en-US"/>
              </w:rPr>
              <w:t xml:space="preserve">Доля детей </w:t>
            </w:r>
            <w:r w:rsidRPr="00B758C2">
              <w:rPr>
                <w:rFonts w:eastAsia="Arial Unicode MS"/>
                <w:bCs/>
                <w:sz w:val="22"/>
                <w:szCs w:val="22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52%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52%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2.43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325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325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221FC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2.44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bCs/>
                <w:color w:val="000000"/>
                <w:kern w:val="24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от общего числа молодежи в Пряжинском национальном муниципальном районе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36%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36%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9345" w:type="dxa"/>
            <w:gridSpan w:val="5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Подпрограмма 4 «Развитие системы качества образования»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AF6BA0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2.45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педагогических работников и руководителей образовательных организаций в Пряжинском национальном муниципальном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Пряжинском национальном муниципальном районе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8%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8%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AF6BA0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2.46</w:t>
            </w:r>
          </w:p>
        </w:tc>
        <w:tc>
          <w:tcPr>
            <w:tcW w:w="5749" w:type="dxa"/>
          </w:tcPr>
          <w:p w:rsidR="008267ED" w:rsidRPr="00B758C2" w:rsidRDefault="008267ED" w:rsidP="008267ED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вовлеченных в совершенствование системы оценки качества в Пряжинском национальном муниципальном районе</w:t>
            </w:r>
          </w:p>
        </w:tc>
        <w:tc>
          <w:tcPr>
            <w:tcW w:w="851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30%</w:t>
            </w:r>
          </w:p>
        </w:tc>
        <w:tc>
          <w:tcPr>
            <w:tcW w:w="1128" w:type="dxa"/>
          </w:tcPr>
          <w:p w:rsidR="008267ED" w:rsidRPr="00B758C2" w:rsidRDefault="008267E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9345" w:type="dxa"/>
            <w:gridSpan w:val="5"/>
          </w:tcPr>
          <w:p w:rsidR="008267ED" w:rsidRPr="00B758C2" w:rsidRDefault="0043421C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Подпрограмма 5 «Развитие воспитательной системы района»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2.47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15%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15%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2.48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обучающихся, включенных в работу органов самоуправления разного уровня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2.49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использующих ресурсы семейного воспитания в образовательном процессе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2.50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autoSpaceDE w:val="0"/>
              <w:autoSpaceDN w:val="0"/>
              <w:adjustRightInd w:val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образовательных организаций, включенных в социальное партнерство в целях улучшения воспитательной работы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50%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50%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8267ED" w:rsidRPr="00B758C2" w:rsidTr="00A00E6C">
        <w:tc>
          <w:tcPr>
            <w:tcW w:w="625" w:type="dxa"/>
          </w:tcPr>
          <w:p w:rsidR="008267ED" w:rsidRPr="00B758C2" w:rsidRDefault="00AF6BA0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2.51</w:t>
            </w:r>
          </w:p>
        </w:tc>
        <w:tc>
          <w:tcPr>
            <w:tcW w:w="5749" w:type="dxa"/>
          </w:tcPr>
          <w:p w:rsidR="008267ED" w:rsidRPr="00B758C2" w:rsidRDefault="00247774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851" w:type="dxa"/>
          </w:tcPr>
          <w:p w:rsidR="008267ED" w:rsidRPr="00B758C2" w:rsidRDefault="00247774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828</w:t>
            </w:r>
          </w:p>
        </w:tc>
        <w:tc>
          <w:tcPr>
            <w:tcW w:w="992" w:type="dxa"/>
          </w:tcPr>
          <w:p w:rsidR="008267ED" w:rsidRPr="00B758C2" w:rsidRDefault="00247774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828</w:t>
            </w:r>
          </w:p>
        </w:tc>
        <w:tc>
          <w:tcPr>
            <w:tcW w:w="1128" w:type="dxa"/>
          </w:tcPr>
          <w:p w:rsidR="008267ED" w:rsidRPr="00B758C2" w:rsidRDefault="00247774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9345" w:type="dxa"/>
            <w:gridSpan w:val="5"/>
          </w:tcPr>
          <w:p w:rsidR="00247774" w:rsidRPr="00B758C2" w:rsidRDefault="00247774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Подпрограмма 6 «Развитие кадрового потенциала»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2.52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60%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2.53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15%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15%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2.54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2.55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jc w:val="both"/>
              <w:rPr>
                <w:sz w:val="22"/>
                <w:szCs w:val="22"/>
              </w:rPr>
            </w:pPr>
            <w:r w:rsidRPr="00B758C2">
              <w:rPr>
                <w:bCs/>
                <w:color w:val="000000"/>
                <w:kern w:val="24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AF6BA0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2.56</w:t>
            </w:r>
          </w:p>
        </w:tc>
        <w:tc>
          <w:tcPr>
            <w:tcW w:w="5749" w:type="dxa"/>
          </w:tcPr>
          <w:p w:rsidR="00247774" w:rsidRPr="00B758C2" w:rsidRDefault="00247774" w:rsidP="00247774">
            <w:pPr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B758C2">
              <w:rPr>
                <w:bCs/>
                <w:color w:val="000000"/>
                <w:kern w:val="24"/>
                <w:sz w:val="22"/>
                <w:szCs w:val="22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851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1%</w:t>
            </w:r>
          </w:p>
        </w:tc>
        <w:tc>
          <w:tcPr>
            <w:tcW w:w="992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1%</w:t>
            </w:r>
          </w:p>
        </w:tc>
        <w:tc>
          <w:tcPr>
            <w:tcW w:w="1128" w:type="dxa"/>
          </w:tcPr>
          <w:p w:rsidR="00247774" w:rsidRPr="00B758C2" w:rsidRDefault="00247774" w:rsidP="00247774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4F64D7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49" w:type="dxa"/>
          </w:tcPr>
          <w:p w:rsidR="00247774" w:rsidRPr="00B758C2" w:rsidRDefault="004F64D7" w:rsidP="008267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«молодежь Пряжинского национального муниципального района»</w:t>
            </w:r>
          </w:p>
        </w:tc>
        <w:tc>
          <w:tcPr>
            <w:tcW w:w="851" w:type="dxa"/>
          </w:tcPr>
          <w:p w:rsidR="00247774" w:rsidRPr="00B758C2" w:rsidRDefault="00BA1122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47774" w:rsidRPr="00B758C2" w:rsidRDefault="00BA1122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247774" w:rsidRPr="00B758C2" w:rsidRDefault="00BA1122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BA1122" w:rsidRPr="00B758C2" w:rsidTr="00A00E6C">
        <w:tc>
          <w:tcPr>
            <w:tcW w:w="625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3.1</w:t>
            </w:r>
          </w:p>
        </w:tc>
        <w:tc>
          <w:tcPr>
            <w:tcW w:w="5749" w:type="dxa"/>
          </w:tcPr>
          <w:p w:rsidR="00BA1122" w:rsidRPr="00B758C2" w:rsidRDefault="00BA1122" w:rsidP="00BA1122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количества граждан Пряжинского национального муниципального района в возрасте от 14 до 30 лет, участвующих в мероприятиях программы в общей численности молодежи Пряжинского национального муниципального района, с 11 процентов в 2019 году до 25 процентов в 2021 году</w:t>
            </w:r>
          </w:p>
        </w:tc>
        <w:tc>
          <w:tcPr>
            <w:tcW w:w="851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25%</w:t>
            </w:r>
          </w:p>
        </w:tc>
        <w:tc>
          <w:tcPr>
            <w:tcW w:w="992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25%</w:t>
            </w:r>
          </w:p>
        </w:tc>
        <w:tc>
          <w:tcPr>
            <w:tcW w:w="1128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BA1122" w:rsidRPr="00B758C2" w:rsidTr="00A00E6C">
        <w:tc>
          <w:tcPr>
            <w:tcW w:w="625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3.2</w:t>
            </w:r>
          </w:p>
        </w:tc>
        <w:tc>
          <w:tcPr>
            <w:tcW w:w="5749" w:type="dxa"/>
          </w:tcPr>
          <w:p w:rsidR="00BA1122" w:rsidRPr="00B758C2" w:rsidRDefault="00BA1122" w:rsidP="00BA1122">
            <w:pPr>
              <w:tabs>
                <w:tab w:val="left" w:pos="726"/>
                <w:tab w:val="center" w:pos="4677"/>
              </w:tabs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Увеличение количества граждан проживающих </w:t>
            </w:r>
            <w:r w:rsidRPr="00B758C2">
              <w:rPr>
                <w:bCs/>
                <w:color w:val="000000"/>
                <w:sz w:val="22"/>
                <w:szCs w:val="22"/>
              </w:rPr>
              <w:t>на территории Пряжинского национального муниципального района, участвующих в мероприятиях программы по патриотическому направлению, с 10 процентов в 2019 году до 20 процентов в 2021 году</w:t>
            </w:r>
          </w:p>
        </w:tc>
        <w:tc>
          <w:tcPr>
            <w:tcW w:w="851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20%</w:t>
            </w:r>
          </w:p>
        </w:tc>
        <w:tc>
          <w:tcPr>
            <w:tcW w:w="992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20%</w:t>
            </w:r>
          </w:p>
        </w:tc>
        <w:tc>
          <w:tcPr>
            <w:tcW w:w="1128" w:type="dxa"/>
          </w:tcPr>
          <w:p w:rsidR="00BA1122" w:rsidRPr="00B758C2" w:rsidRDefault="00BA1122" w:rsidP="00BA1122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BA1122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3.3</w:t>
            </w:r>
          </w:p>
        </w:tc>
        <w:tc>
          <w:tcPr>
            <w:tcW w:w="5749" w:type="dxa"/>
          </w:tcPr>
          <w:p w:rsidR="00247774" w:rsidRPr="00B758C2" w:rsidRDefault="00D7390A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Увеличение количества граждан Пряжинского национального муниципального района в возрасте от 14 до 30 лет, участвующей в деятельности общественных организаций от общей численности молодежи </w:t>
            </w:r>
            <w:r w:rsidRPr="00B758C2">
              <w:rPr>
                <w:sz w:val="22"/>
                <w:szCs w:val="22"/>
              </w:rPr>
              <w:lastRenderedPageBreak/>
              <w:t>Пряжинского национального муниципального района с 5 процентов в 2019 году до 15 процентов в 2021 году</w:t>
            </w:r>
          </w:p>
        </w:tc>
        <w:tc>
          <w:tcPr>
            <w:tcW w:w="851" w:type="dxa"/>
          </w:tcPr>
          <w:p w:rsidR="00247774" w:rsidRPr="00B758C2" w:rsidRDefault="00D7390A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15%</w:t>
            </w:r>
          </w:p>
        </w:tc>
        <w:tc>
          <w:tcPr>
            <w:tcW w:w="992" w:type="dxa"/>
          </w:tcPr>
          <w:p w:rsidR="00247774" w:rsidRPr="00B758C2" w:rsidRDefault="00BA1122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15%</w:t>
            </w:r>
          </w:p>
        </w:tc>
        <w:tc>
          <w:tcPr>
            <w:tcW w:w="1128" w:type="dxa"/>
          </w:tcPr>
          <w:p w:rsidR="00247774" w:rsidRPr="00B758C2" w:rsidRDefault="00BA1122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47774" w:rsidRPr="00B758C2" w:rsidTr="00A00E6C">
        <w:tc>
          <w:tcPr>
            <w:tcW w:w="625" w:type="dxa"/>
          </w:tcPr>
          <w:p w:rsidR="00247774" w:rsidRPr="00B758C2" w:rsidRDefault="00480ED1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49" w:type="dxa"/>
          </w:tcPr>
          <w:p w:rsidR="00247774" w:rsidRPr="00B758C2" w:rsidRDefault="00480ED1" w:rsidP="008267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«Ветеран»</w:t>
            </w:r>
          </w:p>
        </w:tc>
        <w:tc>
          <w:tcPr>
            <w:tcW w:w="851" w:type="dxa"/>
          </w:tcPr>
          <w:p w:rsidR="00247774" w:rsidRPr="00B758C2" w:rsidRDefault="00AA5DCD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47774" w:rsidRPr="00B758C2" w:rsidRDefault="00AA5DCD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247774" w:rsidRPr="00B758C2" w:rsidRDefault="00AA5DCD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480ED1" w:rsidRPr="00B758C2" w:rsidTr="00A00E6C">
        <w:tc>
          <w:tcPr>
            <w:tcW w:w="625" w:type="dxa"/>
          </w:tcPr>
          <w:p w:rsidR="00480ED1" w:rsidRPr="00B758C2" w:rsidRDefault="00AA5DC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4.1</w:t>
            </w:r>
          </w:p>
        </w:tc>
        <w:tc>
          <w:tcPr>
            <w:tcW w:w="5749" w:type="dxa"/>
          </w:tcPr>
          <w:p w:rsidR="00480ED1" w:rsidRPr="00B758C2" w:rsidRDefault="00AA5DCD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Удовлетворенность пожилых жителей Пряжинского национального муниципального района программными мероприятиями</w:t>
            </w:r>
          </w:p>
        </w:tc>
        <w:tc>
          <w:tcPr>
            <w:tcW w:w="851" w:type="dxa"/>
          </w:tcPr>
          <w:p w:rsidR="00480ED1" w:rsidRPr="00B758C2" w:rsidRDefault="00AA5DC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480ED1" w:rsidRPr="00B758C2" w:rsidRDefault="00AA5DC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480ED1" w:rsidRPr="00B758C2" w:rsidRDefault="00AA5DCD" w:rsidP="008267E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A5DCD" w:rsidRPr="00B758C2" w:rsidTr="00A00E6C">
        <w:tc>
          <w:tcPr>
            <w:tcW w:w="625" w:type="dxa"/>
          </w:tcPr>
          <w:p w:rsidR="00AA5DCD" w:rsidRPr="00B758C2" w:rsidRDefault="00AA5DCD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4.2</w:t>
            </w:r>
          </w:p>
        </w:tc>
        <w:tc>
          <w:tcPr>
            <w:tcW w:w="5749" w:type="dxa"/>
          </w:tcPr>
          <w:p w:rsidR="00AA5DCD" w:rsidRPr="00B758C2" w:rsidRDefault="00AA5DCD" w:rsidP="00AA5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B758C2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пожилых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851" w:type="dxa"/>
          </w:tcPr>
          <w:p w:rsidR="00AA5DCD" w:rsidRPr="00B758C2" w:rsidRDefault="00AA5DCD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AA5DCD" w:rsidRPr="00B758C2" w:rsidRDefault="00AA5DCD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AA5DCD" w:rsidRPr="00B758C2" w:rsidRDefault="00AA5DCD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A5DCD" w:rsidRPr="00B758C2" w:rsidTr="00A00E6C">
        <w:tc>
          <w:tcPr>
            <w:tcW w:w="625" w:type="dxa"/>
          </w:tcPr>
          <w:p w:rsidR="00AA5DCD" w:rsidRPr="00B758C2" w:rsidRDefault="00AA5DCD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4.3</w:t>
            </w:r>
          </w:p>
        </w:tc>
        <w:tc>
          <w:tcPr>
            <w:tcW w:w="5749" w:type="dxa"/>
          </w:tcPr>
          <w:p w:rsidR="00AA5DCD" w:rsidRPr="00B758C2" w:rsidRDefault="00AA5DCD" w:rsidP="00AA5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58C2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пожилых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851" w:type="dxa"/>
          </w:tcPr>
          <w:p w:rsidR="00AA5DCD" w:rsidRPr="00B758C2" w:rsidRDefault="00BC56A9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AA5DCD" w:rsidRPr="00B758C2" w:rsidRDefault="00BC56A9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AA5DCD" w:rsidRPr="00B758C2" w:rsidRDefault="00BC56A9" w:rsidP="00AA5DCD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80ED1" w:rsidRPr="00B758C2" w:rsidTr="00A00E6C">
        <w:tc>
          <w:tcPr>
            <w:tcW w:w="625" w:type="dxa"/>
          </w:tcPr>
          <w:p w:rsidR="00480ED1" w:rsidRPr="00B758C2" w:rsidRDefault="00D970C8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49" w:type="dxa"/>
          </w:tcPr>
          <w:p w:rsidR="00480ED1" w:rsidRPr="00B758C2" w:rsidRDefault="00D970C8" w:rsidP="008267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851" w:type="dxa"/>
          </w:tcPr>
          <w:p w:rsidR="00480ED1" w:rsidRPr="00B758C2" w:rsidRDefault="009628CC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480ED1" w:rsidRPr="00B758C2" w:rsidRDefault="009628CC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28" w:type="dxa"/>
          </w:tcPr>
          <w:p w:rsidR="00480ED1" w:rsidRPr="00B758C2" w:rsidRDefault="009628CC" w:rsidP="008267ED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D970C8" w:rsidRPr="00B758C2" w:rsidTr="00A00E6C">
        <w:tc>
          <w:tcPr>
            <w:tcW w:w="625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5.1</w:t>
            </w:r>
          </w:p>
        </w:tc>
        <w:tc>
          <w:tcPr>
            <w:tcW w:w="5749" w:type="dxa"/>
          </w:tcPr>
          <w:p w:rsidR="00D970C8" w:rsidRPr="00B758C2" w:rsidRDefault="00D970C8" w:rsidP="00D970C8">
            <w:pPr>
              <w:pStyle w:val="ConsPlusNormal"/>
              <w:jc w:val="both"/>
              <w:rPr>
                <w:rFonts w:ascii="Times New Roman" w:hAnsi="Times New Roman"/>
                <w:dstrike/>
                <w:sz w:val="22"/>
                <w:szCs w:val="22"/>
              </w:rPr>
            </w:pPr>
            <w:r w:rsidRPr="00B758C2">
              <w:rPr>
                <w:rFonts w:ascii="Times New Roman" w:hAnsi="Times New Roman"/>
                <w:sz w:val="22"/>
                <w:szCs w:val="22"/>
              </w:rPr>
              <w:t>Уровень удовлетворенности населения качеством услуг, предоставляемых в сфере культуры.</w:t>
            </w:r>
          </w:p>
        </w:tc>
        <w:tc>
          <w:tcPr>
            <w:tcW w:w="851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95%</w:t>
            </w:r>
          </w:p>
        </w:tc>
        <w:tc>
          <w:tcPr>
            <w:tcW w:w="992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95%</w:t>
            </w:r>
          </w:p>
        </w:tc>
        <w:tc>
          <w:tcPr>
            <w:tcW w:w="1128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D970C8" w:rsidRPr="00B758C2" w:rsidTr="00A00E6C">
        <w:tc>
          <w:tcPr>
            <w:tcW w:w="625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5.2</w:t>
            </w:r>
          </w:p>
        </w:tc>
        <w:tc>
          <w:tcPr>
            <w:tcW w:w="5749" w:type="dxa"/>
          </w:tcPr>
          <w:p w:rsidR="00D970C8" w:rsidRPr="00B758C2" w:rsidRDefault="00D970C8" w:rsidP="00D970C8">
            <w:pPr>
              <w:pStyle w:val="ConsPlusNormal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B758C2">
              <w:rPr>
                <w:rFonts w:ascii="Times New Roman" w:hAnsi="Times New Roman"/>
                <w:sz w:val="22"/>
                <w:szCs w:val="22"/>
              </w:rPr>
              <w:t>Рост востребованности населением услуг, предоставляемых учреждениями культуры</w:t>
            </w:r>
          </w:p>
        </w:tc>
        <w:tc>
          <w:tcPr>
            <w:tcW w:w="851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11000 чел.</w:t>
            </w:r>
          </w:p>
        </w:tc>
        <w:tc>
          <w:tcPr>
            <w:tcW w:w="992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11000 чел.</w:t>
            </w:r>
          </w:p>
        </w:tc>
        <w:tc>
          <w:tcPr>
            <w:tcW w:w="1128" w:type="dxa"/>
          </w:tcPr>
          <w:p w:rsidR="00D970C8" w:rsidRPr="00B758C2" w:rsidRDefault="00D970C8" w:rsidP="00D970C8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2407B" w:rsidRPr="00B758C2" w:rsidTr="00A00E6C">
        <w:tc>
          <w:tcPr>
            <w:tcW w:w="625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5.3</w:t>
            </w:r>
          </w:p>
        </w:tc>
        <w:tc>
          <w:tcPr>
            <w:tcW w:w="5749" w:type="dxa"/>
          </w:tcPr>
          <w:p w:rsidR="0042407B" w:rsidRPr="00B758C2" w:rsidRDefault="0042407B" w:rsidP="0042407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758C2">
              <w:rPr>
                <w:rFonts w:ascii="Times New Roman" w:hAnsi="Times New Roman"/>
                <w:sz w:val="22"/>
                <w:szCs w:val="22"/>
              </w:rPr>
              <w:t>Уровень удовлетворенности населения качеством услуг, предоставляемых в сфере культуры.</w:t>
            </w:r>
          </w:p>
        </w:tc>
        <w:tc>
          <w:tcPr>
            <w:tcW w:w="851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42407B" w:rsidRPr="00B758C2" w:rsidTr="00A00E6C">
        <w:tc>
          <w:tcPr>
            <w:tcW w:w="625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</w:p>
        </w:tc>
        <w:tc>
          <w:tcPr>
            <w:tcW w:w="5749" w:type="dxa"/>
          </w:tcPr>
          <w:p w:rsidR="0042407B" w:rsidRPr="00B758C2" w:rsidRDefault="0042407B" w:rsidP="0042407B">
            <w:pPr>
              <w:suppressAutoHyphens/>
              <w:ind w:left="21"/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Рост востребованности населением услуг республиканских учреждений культуры и искусства</w:t>
            </w:r>
          </w:p>
          <w:p w:rsidR="0042407B" w:rsidRPr="00B758C2" w:rsidRDefault="0042407B" w:rsidP="0042407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758C2">
              <w:rPr>
                <w:rFonts w:ascii="Times New Roman" w:hAnsi="Times New Roman"/>
                <w:sz w:val="22"/>
                <w:szCs w:val="22"/>
              </w:rPr>
              <w:t xml:space="preserve">-  рост охвата </w:t>
            </w:r>
            <w:proofErr w:type="gramStart"/>
            <w:r w:rsidRPr="00B758C2">
              <w:rPr>
                <w:rFonts w:ascii="Times New Roman" w:hAnsi="Times New Roman"/>
                <w:sz w:val="22"/>
                <w:szCs w:val="22"/>
              </w:rPr>
              <w:t>населения  услугами</w:t>
            </w:r>
            <w:proofErr w:type="gramEnd"/>
            <w:r w:rsidRPr="00B758C2">
              <w:rPr>
                <w:rFonts w:ascii="Times New Roman" w:hAnsi="Times New Roman"/>
                <w:sz w:val="22"/>
                <w:szCs w:val="22"/>
              </w:rPr>
              <w:t xml:space="preserve"> учреждения -  не менее 75 % от общего количества населения</w:t>
            </w:r>
          </w:p>
        </w:tc>
        <w:tc>
          <w:tcPr>
            <w:tcW w:w="851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1128" w:type="dxa"/>
          </w:tcPr>
          <w:p w:rsidR="0042407B" w:rsidRPr="00B758C2" w:rsidRDefault="0042407B" w:rsidP="0042407B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B54DA1" w:rsidRPr="00B758C2" w:rsidTr="00A00E6C">
        <w:tc>
          <w:tcPr>
            <w:tcW w:w="625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5.4</w:t>
            </w:r>
          </w:p>
        </w:tc>
        <w:tc>
          <w:tcPr>
            <w:tcW w:w="5749" w:type="dxa"/>
          </w:tcPr>
          <w:p w:rsidR="00B54DA1" w:rsidRPr="00B758C2" w:rsidRDefault="00B54DA1" w:rsidP="00B54DA1">
            <w:pPr>
              <w:pStyle w:val="a4"/>
              <w:ind w:firstLine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Доступность библиотечного обслуживания </w:t>
            </w:r>
          </w:p>
          <w:p w:rsidR="00B54DA1" w:rsidRPr="00B758C2" w:rsidRDefault="00B54DA1" w:rsidP="00B54DA1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B54DA1" w:rsidRPr="00B758C2" w:rsidTr="00A00E6C">
        <w:tc>
          <w:tcPr>
            <w:tcW w:w="625" w:type="dxa"/>
          </w:tcPr>
          <w:p w:rsidR="00B54DA1" w:rsidRPr="00B758C2" w:rsidRDefault="00740DA6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5.5</w:t>
            </w:r>
          </w:p>
        </w:tc>
        <w:tc>
          <w:tcPr>
            <w:tcW w:w="5749" w:type="dxa"/>
          </w:tcPr>
          <w:p w:rsidR="00B54DA1" w:rsidRPr="00B758C2" w:rsidRDefault="00B54DA1" w:rsidP="00B54DA1">
            <w:pPr>
              <w:pStyle w:val="a4"/>
              <w:ind w:firstLine="0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Увеличение количества посетителей мероприятий, проводимых </w:t>
            </w:r>
            <w:r w:rsidRPr="00B758C2">
              <w:rPr>
                <w:color w:val="000000"/>
                <w:sz w:val="22"/>
                <w:szCs w:val="22"/>
              </w:rPr>
              <w:t>МКУ «</w:t>
            </w:r>
            <w:proofErr w:type="gramStart"/>
            <w:r w:rsidRPr="00B758C2">
              <w:rPr>
                <w:color w:val="000000"/>
                <w:sz w:val="22"/>
                <w:szCs w:val="22"/>
              </w:rPr>
              <w:t>Межпоселенческая  библиотека</w:t>
            </w:r>
            <w:proofErr w:type="gramEnd"/>
            <w:r w:rsidRPr="00B758C2">
              <w:rPr>
                <w:color w:val="000000"/>
                <w:sz w:val="22"/>
                <w:szCs w:val="22"/>
              </w:rPr>
              <w:t xml:space="preserve"> Пряжинского национального муниципального района»</w:t>
            </w:r>
          </w:p>
          <w:p w:rsidR="00B54DA1" w:rsidRPr="00B758C2" w:rsidRDefault="00B54DA1" w:rsidP="00B54DA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758C2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851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1128" w:type="dxa"/>
          </w:tcPr>
          <w:p w:rsidR="00B54DA1" w:rsidRPr="00B758C2" w:rsidRDefault="00B54DA1" w:rsidP="00B54DA1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740DA6" w:rsidRPr="00B758C2" w:rsidTr="00A00E6C">
        <w:tc>
          <w:tcPr>
            <w:tcW w:w="625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5.6</w:t>
            </w:r>
          </w:p>
        </w:tc>
        <w:tc>
          <w:tcPr>
            <w:tcW w:w="5749" w:type="dxa"/>
          </w:tcPr>
          <w:p w:rsidR="00740DA6" w:rsidRPr="00B758C2" w:rsidRDefault="00740DA6" w:rsidP="00740D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758C2">
              <w:rPr>
                <w:rFonts w:ascii="Times New Roman" w:hAnsi="Times New Roman"/>
                <w:sz w:val="22"/>
                <w:szCs w:val="22"/>
              </w:rPr>
              <w:t xml:space="preserve">Удовлетворенность жителей Пряжинского района программными мероприятиями </w:t>
            </w:r>
          </w:p>
        </w:tc>
        <w:tc>
          <w:tcPr>
            <w:tcW w:w="851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740DA6" w:rsidRPr="00B758C2" w:rsidTr="00A00E6C">
        <w:tc>
          <w:tcPr>
            <w:tcW w:w="625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5.7</w:t>
            </w:r>
          </w:p>
        </w:tc>
        <w:tc>
          <w:tcPr>
            <w:tcW w:w="5749" w:type="dxa"/>
          </w:tcPr>
          <w:p w:rsidR="00740DA6" w:rsidRPr="00B758C2" w:rsidRDefault="00740DA6" w:rsidP="00740DA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Выполнение норматива приобретаемых названий периодических изданий</w:t>
            </w:r>
          </w:p>
          <w:p w:rsidR="00740DA6" w:rsidRPr="00B758C2" w:rsidRDefault="00740DA6" w:rsidP="00740DA6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10%</w:t>
            </w:r>
          </w:p>
        </w:tc>
        <w:tc>
          <w:tcPr>
            <w:tcW w:w="1128" w:type="dxa"/>
          </w:tcPr>
          <w:p w:rsidR="00740DA6" w:rsidRPr="00B758C2" w:rsidRDefault="00740DA6" w:rsidP="00740DA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5.8</w:t>
            </w:r>
          </w:p>
        </w:tc>
        <w:tc>
          <w:tcPr>
            <w:tcW w:w="5749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Снижение объемов потребления энергоресурсов на 5 % ежегодно</w:t>
            </w:r>
          </w:p>
          <w:p w:rsidR="00A51A77" w:rsidRPr="00B758C2" w:rsidRDefault="00A51A77" w:rsidP="00A51A7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2%</w:t>
            </w:r>
          </w:p>
        </w:tc>
        <w:tc>
          <w:tcPr>
            <w:tcW w:w="992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2%</w:t>
            </w:r>
          </w:p>
        </w:tc>
        <w:tc>
          <w:tcPr>
            <w:tcW w:w="1128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5.9</w:t>
            </w:r>
          </w:p>
        </w:tc>
        <w:tc>
          <w:tcPr>
            <w:tcW w:w="5749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доли учреждений культуры, соответствующие всем требованиям действующего законодательства</w:t>
            </w:r>
          </w:p>
        </w:tc>
        <w:tc>
          <w:tcPr>
            <w:tcW w:w="851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992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75%</w:t>
            </w:r>
          </w:p>
        </w:tc>
        <w:tc>
          <w:tcPr>
            <w:tcW w:w="1128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5.10</w:t>
            </w:r>
          </w:p>
        </w:tc>
        <w:tc>
          <w:tcPr>
            <w:tcW w:w="5749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 xml:space="preserve">Удовлетворенность жителей и гостей Пряжинского района программными мероприятиями </w:t>
            </w:r>
          </w:p>
        </w:tc>
        <w:tc>
          <w:tcPr>
            <w:tcW w:w="851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85%</w:t>
            </w:r>
          </w:p>
        </w:tc>
        <w:tc>
          <w:tcPr>
            <w:tcW w:w="992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85%</w:t>
            </w:r>
          </w:p>
        </w:tc>
        <w:tc>
          <w:tcPr>
            <w:tcW w:w="1128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5.11</w:t>
            </w:r>
          </w:p>
        </w:tc>
        <w:tc>
          <w:tcPr>
            <w:tcW w:w="5749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Полная безопасность и сохранность музейных коллекций</w:t>
            </w:r>
          </w:p>
        </w:tc>
        <w:tc>
          <w:tcPr>
            <w:tcW w:w="851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5.12</w:t>
            </w:r>
          </w:p>
        </w:tc>
        <w:tc>
          <w:tcPr>
            <w:tcW w:w="5749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Материально – техническая база соответствует требованиям действующего законодательства</w:t>
            </w:r>
          </w:p>
        </w:tc>
        <w:tc>
          <w:tcPr>
            <w:tcW w:w="851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5.13</w:t>
            </w:r>
          </w:p>
        </w:tc>
        <w:tc>
          <w:tcPr>
            <w:tcW w:w="5749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Удовлетворенность жителей и гостей Пряжинского района программными мероприятиями</w:t>
            </w:r>
          </w:p>
        </w:tc>
        <w:tc>
          <w:tcPr>
            <w:tcW w:w="851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100%</w:t>
            </w:r>
          </w:p>
        </w:tc>
        <w:tc>
          <w:tcPr>
            <w:tcW w:w="1128" w:type="dxa"/>
          </w:tcPr>
          <w:p w:rsidR="00A51A77" w:rsidRPr="00B758C2" w:rsidRDefault="00A51A7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9628CC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49" w:type="dxa"/>
          </w:tcPr>
          <w:p w:rsidR="00A51A77" w:rsidRPr="00B758C2" w:rsidRDefault="009628CC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Пряжинском национальном муниципальном районе»</w:t>
            </w:r>
          </w:p>
        </w:tc>
        <w:tc>
          <w:tcPr>
            <w:tcW w:w="851" w:type="dxa"/>
          </w:tcPr>
          <w:p w:rsidR="00A51A77" w:rsidRPr="00B758C2" w:rsidRDefault="00C064F7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51A77" w:rsidRPr="00B758C2" w:rsidRDefault="00C064F7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A51A77" w:rsidRPr="00B758C2" w:rsidRDefault="00C064F7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6.1</w:t>
            </w:r>
          </w:p>
        </w:tc>
        <w:tc>
          <w:tcPr>
            <w:tcW w:w="5749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численности жителей Пряжинского национального района, регулярно занимающихся физической культурой и спортом, до 40 процентов</w:t>
            </w:r>
          </w:p>
        </w:tc>
        <w:tc>
          <w:tcPr>
            <w:tcW w:w="851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35%</w:t>
            </w:r>
          </w:p>
        </w:tc>
        <w:tc>
          <w:tcPr>
            <w:tcW w:w="992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35%</w:t>
            </w:r>
          </w:p>
        </w:tc>
        <w:tc>
          <w:tcPr>
            <w:tcW w:w="1128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6.2</w:t>
            </w:r>
          </w:p>
        </w:tc>
        <w:tc>
          <w:tcPr>
            <w:tcW w:w="5749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численности детей и молодежи, регулярно занимающихся физкультурой и спортом до 87 процентов</w:t>
            </w:r>
          </w:p>
        </w:tc>
        <w:tc>
          <w:tcPr>
            <w:tcW w:w="851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80%</w:t>
            </w:r>
          </w:p>
        </w:tc>
        <w:tc>
          <w:tcPr>
            <w:tcW w:w="992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80%</w:t>
            </w:r>
          </w:p>
        </w:tc>
        <w:tc>
          <w:tcPr>
            <w:tcW w:w="1128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5749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рост доли населения Пряжинского района систематически занимающихся адаптивной физической культурой и спортом, от общей численности жителей, имеющих показания к занятиям адаптивной физической культурой и спортом</w:t>
            </w:r>
          </w:p>
        </w:tc>
        <w:tc>
          <w:tcPr>
            <w:tcW w:w="851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1%</w:t>
            </w:r>
          </w:p>
        </w:tc>
        <w:tc>
          <w:tcPr>
            <w:tcW w:w="992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1%</w:t>
            </w:r>
          </w:p>
        </w:tc>
        <w:tc>
          <w:tcPr>
            <w:tcW w:w="1128" w:type="dxa"/>
          </w:tcPr>
          <w:p w:rsidR="00A51A77" w:rsidRPr="00B758C2" w:rsidRDefault="00C064F7" w:rsidP="00A51A7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A51A77" w:rsidRPr="00B758C2" w:rsidTr="00A00E6C">
        <w:tc>
          <w:tcPr>
            <w:tcW w:w="625" w:type="dxa"/>
          </w:tcPr>
          <w:p w:rsidR="00A51A77" w:rsidRPr="00B758C2" w:rsidRDefault="00930EDA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9" w:type="dxa"/>
          </w:tcPr>
          <w:p w:rsidR="00A51A77" w:rsidRPr="00B758C2" w:rsidRDefault="00930EDA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«Адресная социальная помощь»</w:t>
            </w:r>
          </w:p>
        </w:tc>
        <w:tc>
          <w:tcPr>
            <w:tcW w:w="851" w:type="dxa"/>
          </w:tcPr>
          <w:p w:rsidR="00A51A77" w:rsidRPr="00B758C2" w:rsidRDefault="00930EDA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51A77" w:rsidRPr="00B758C2" w:rsidRDefault="00930EDA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A51A77" w:rsidRPr="00B758C2" w:rsidRDefault="00930EDA" w:rsidP="00A51A7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930EDA" w:rsidRPr="00B758C2" w:rsidTr="00A00E6C">
        <w:tc>
          <w:tcPr>
            <w:tcW w:w="625" w:type="dxa"/>
          </w:tcPr>
          <w:p w:rsidR="00930EDA" w:rsidRPr="00B758C2" w:rsidRDefault="00930EDA" w:rsidP="00930EDA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7.1</w:t>
            </w:r>
          </w:p>
        </w:tc>
        <w:tc>
          <w:tcPr>
            <w:tcW w:w="5749" w:type="dxa"/>
          </w:tcPr>
          <w:p w:rsidR="00930EDA" w:rsidRPr="00B758C2" w:rsidRDefault="00930EDA" w:rsidP="00930EDA">
            <w:pPr>
              <w:pStyle w:val="11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B758C2">
              <w:rPr>
                <w:color w:val="000000"/>
                <w:sz w:val="22"/>
                <w:szCs w:val="22"/>
              </w:rPr>
              <w:t>Количество граждан, получивших социальную помощь</w:t>
            </w:r>
          </w:p>
        </w:tc>
        <w:tc>
          <w:tcPr>
            <w:tcW w:w="851" w:type="dxa"/>
          </w:tcPr>
          <w:p w:rsidR="00930EDA" w:rsidRPr="00B758C2" w:rsidRDefault="00930EDA" w:rsidP="00930E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0EDA" w:rsidRPr="00B758C2" w:rsidRDefault="00930EDA" w:rsidP="00930EDA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930EDA" w:rsidRPr="00B758C2" w:rsidRDefault="00930EDA" w:rsidP="00930EDA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930EDA" w:rsidRPr="00B758C2" w:rsidTr="00A00E6C">
        <w:tc>
          <w:tcPr>
            <w:tcW w:w="625" w:type="dxa"/>
          </w:tcPr>
          <w:p w:rsidR="00930EDA" w:rsidRPr="00B758C2" w:rsidRDefault="00154927" w:rsidP="00930EDA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49" w:type="dxa"/>
          </w:tcPr>
          <w:p w:rsidR="00930EDA" w:rsidRPr="00B758C2" w:rsidRDefault="00154927" w:rsidP="00930EDA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Пряжинском национальном муниципальном районе</w:t>
            </w:r>
            <w:r w:rsidR="006E66AC" w:rsidRPr="00B758C2">
              <w:rPr>
                <w:b/>
                <w:sz w:val="22"/>
                <w:szCs w:val="22"/>
              </w:rPr>
              <w:t xml:space="preserve"> на 201-2024 годы»</w:t>
            </w:r>
          </w:p>
        </w:tc>
        <w:tc>
          <w:tcPr>
            <w:tcW w:w="851" w:type="dxa"/>
          </w:tcPr>
          <w:p w:rsidR="00930EDA" w:rsidRPr="00B758C2" w:rsidRDefault="00296419" w:rsidP="00930EDA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30EDA" w:rsidRPr="00B758C2" w:rsidRDefault="00296419" w:rsidP="00930EDA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930EDA" w:rsidRPr="00B758C2" w:rsidRDefault="00296419" w:rsidP="00930EDA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6E66AC" w:rsidRPr="00B758C2" w:rsidTr="00A00E6C">
        <w:tc>
          <w:tcPr>
            <w:tcW w:w="625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8.1</w:t>
            </w:r>
          </w:p>
        </w:tc>
        <w:tc>
          <w:tcPr>
            <w:tcW w:w="5749" w:type="dxa"/>
          </w:tcPr>
          <w:p w:rsidR="006E66AC" w:rsidRPr="00B758C2" w:rsidRDefault="006E66AC" w:rsidP="006E66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58C2">
              <w:rPr>
                <w:rFonts w:ascii="Times New Roman" w:hAnsi="Times New Roman" w:cs="Times New Roman"/>
                <w:sz w:val="22"/>
                <w:szCs w:val="22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851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6E66AC" w:rsidRPr="00B758C2" w:rsidTr="00A00E6C">
        <w:tc>
          <w:tcPr>
            <w:tcW w:w="625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8.2</w:t>
            </w:r>
          </w:p>
        </w:tc>
        <w:tc>
          <w:tcPr>
            <w:tcW w:w="5749" w:type="dxa"/>
          </w:tcPr>
          <w:p w:rsidR="006E66AC" w:rsidRPr="00B758C2" w:rsidRDefault="006E66AC" w:rsidP="006E66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58C2">
              <w:rPr>
                <w:rFonts w:ascii="Times New Roman" w:hAnsi="Times New Roman" w:cs="Times New Roman"/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</w:t>
            </w:r>
          </w:p>
        </w:tc>
        <w:tc>
          <w:tcPr>
            <w:tcW w:w="851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11</w:t>
            </w:r>
          </w:p>
        </w:tc>
        <w:tc>
          <w:tcPr>
            <w:tcW w:w="1128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110</w:t>
            </w:r>
          </w:p>
        </w:tc>
      </w:tr>
      <w:tr w:rsidR="006E66AC" w:rsidRPr="00B758C2" w:rsidTr="00A00E6C">
        <w:tc>
          <w:tcPr>
            <w:tcW w:w="625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8.3</w:t>
            </w:r>
          </w:p>
        </w:tc>
        <w:tc>
          <w:tcPr>
            <w:tcW w:w="5749" w:type="dxa"/>
          </w:tcPr>
          <w:p w:rsidR="006E66AC" w:rsidRPr="00B758C2" w:rsidRDefault="006E66AC" w:rsidP="006E66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58C2">
              <w:rPr>
                <w:rFonts w:ascii="Times New Roman" w:hAnsi="Times New Roman" w:cs="Times New Roman"/>
                <w:sz w:val="22"/>
                <w:szCs w:val="22"/>
              </w:rPr>
              <w:t>Предоставление консультационной поддержки субъектам малого и среднего предпринимательства</w:t>
            </w:r>
          </w:p>
        </w:tc>
        <w:tc>
          <w:tcPr>
            <w:tcW w:w="851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</w:t>
            </w:r>
          </w:p>
        </w:tc>
        <w:tc>
          <w:tcPr>
            <w:tcW w:w="1128" w:type="dxa"/>
          </w:tcPr>
          <w:p w:rsidR="006E66AC" w:rsidRPr="00B758C2" w:rsidRDefault="006E66AC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6E66AC" w:rsidRPr="00B758C2" w:rsidTr="00A00E6C">
        <w:tc>
          <w:tcPr>
            <w:tcW w:w="625" w:type="dxa"/>
          </w:tcPr>
          <w:p w:rsidR="006E66AC" w:rsidRPr="00B758C2" w:rsidRDefault="00F94E88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49" w:type="dxa"/>
          </w:tcPr>
          <w:p w:rsidR="006E66AC" w:rsidRPr="00B758C2" w:rsidRDefault="00F94E88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</w:t>
            </w:r>
            <w:r w:rsidR="00FE5F15" w:rsidRPr="00B758C2">
              <w:rPr>
                <w:b/>
                <w:sz w:val="22"/>
                <w:szCs w:val="22"/>
              </w:rPr>
              <w:t>Развитие внутреннего и въездного туризма на территории Пряжинского национального муниципального района»</w:t>
            </w:r>
          </w:p>
        </w:tc>
        <w:tc>
          <w:tcPr>
            <w:tcW w:w="851" w:type="dxa"/>
          </w:tcPr>
          <w:p w:rsidR="006E66AC" w:rsidRPr="00B758C2" w:rsidRDefault="000C7899" w:rsidP="00FB16C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E66AC" w:rsidRPr="00B758C2" w:rsidRDefault="000C7899" w:rsidP="00FB16C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28" w:type="dxa"/>
          </w:tcPr>
          <w:p w:rsidR="006E66AC" w:rsidRPr="00B758C2" w:rsidRDefault="000C7899" w:rsidP="00FB16C7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числа привлекаемых к участию в Программе собственников личных подворий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9.2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Создание новых рабочих мест в сфере обслуживания туристов и гостей района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9.3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количества туристов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9.4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доходов за предоставление услуг туристам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500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9.5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B758C2">
              <w:rPr>
                <w:sz w:val="22"/>
                <w:szCs w:val="22"/>
              </w:rPr>
              <w:t>Создание Информационно</w:t>
            </w:r>
            <w:proofErr w:type="gramEnd"/>
            <w:r w:rsidRPr="00B758C2">
              <w:rPr>
                <w:sz w:val="22"/>
                <w:szCs w:val="22"/>
              </w:rPr>
              <w:t xml:space="preserve"> – </w:t>
            </w:r>
            <w:r w:rsidR="00930F6D" w:rsidRPr="00B758C2">
              <w:rPr>
                <w:sz w:val="22"/>
                <w:szCs w:val="22"/>
              </w:rPr>
              <w:t>т</w:t>
            </w:r>
            <w:r w:rsidRPr="00B758C2">
              <w:rPr>
                <w:sz w:val="22"/>
                <w:szCs w:val="22"/>
              </w:rPr>
              <w:t>уристских центров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9.6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субъектов малого предпринимательства, занимающихся туризмом и получивших финансовую поддержку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</w:p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</w:p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9.7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семинаров по обучению кадров в сфере туристского обслуживания и гостиничного дела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</w:p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</w:p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9.8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объема производства и реализации сувенирной продукции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300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FE5F15" w:rsidRPr="00B758C2" w:rsidTr="00A00E6C">
        <w:tc>
          <w:tcPr>
            <w:tcW w:w="625" w:type="dxa"/>
          </w:tcPr>
          <w:p w:rsidR="00FE5F15" w:rsidRPr="00B758C2" w:rsidRDefault="00282AB6" w:rsidP="00FE5F15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9.9</w:t>
            </w:r>
          </w:p>
        </w:tc>
        <w:tc>
          <w:tcPr>
            <w:tcW w:w="5749" w:type="dxa"/>
          </w:tcPr>
          <w:p w:rsidR="00FE5F15" w:rsidRPr="00B758C2" w:rsidRDefault="00FE5F15" w:rsidP="00FE5F15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проведенных мастер-классов по народно-художественному промыслу и ремеслам, оказание информационно-консультационной поддержки в этой сфере</w:t>
            </w:r>
          </w:p>
        </w:tc>
        <w:tc>
          <w:tcPr>
            <w:tcW w:w="851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</w:tcPr>
          <w:p w:rsidR="00FE5F15" w:rsidRPr="00B758C2" w:rsidRDefault="00FE5F15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282AB6" w:rsidP="00282AB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9.10</w:t>
            </w:r>
          </w:p>
        </w:tc>
        <w:tc>
          <w:tcPr>
            <w:tcW w:w="5749" w:type="dxa"/>
          </w:tcPr>
          <w:p w:rsidR="00282AB6" w:rsidRPr="00B758C2" w:rsidRDefault="00282AB6" w:rsidP="00282AB6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Участие в реализации проектов</w:t>
            </w:r>
          </w:p>
        </w:tc>
        <w:tc>
          <w:tcPr>
            <w:tcW w:w="851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282AB6" w:rsidP="00282AB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9.11</w:t>
            </w:r>
          </w:p>
        </w:tc>
        <w:tc>
          <w:tcPr>
            <w:tcW w:w="5749" w:type="dxa"/>
          </w:tcPr>
          <w:p w:rsidR="00282AB6" w:rsidRPr="00B758C2" w:rsidRDefault="00282AB6" w:rsidP="00282AB6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Рост числа постоянных жителей, проживающих в д. Киндасово (круглый год)</w:t>
            </w:r>
          </w:p>
        </w:tc>
        <w:tc>
          <w:tcPr>
            <w:tcW w:w="851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282AB6" w:rsidP="00282AB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9.12</w:t>
            </w:r>
          </w:p>
        </w:tc>
        <w:tc>
          <w:tcPr>
            <w:tcW w:w="5749" w:type="dxa"/>
          </w:tcPr>
          <w:p w:rsidR="00282AB6" w:rsidRPr="00B758C2" w:rsidRDefault="00282AB6" w:rsidP="00282AB6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Число созданных рабочих мест на территории деревни Киндасово</w:t>
            </w:r>
          </w:p>
        </w:tc>
        <w:tc>
          <w:tcPr>
            <w:tcW w:w="851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282AB6" w:rsidP="00282AB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9.13</w:t>
            </w:r>
          </w:p>
        </w:tc>
        <w:tc>
          <w:tcPr>
            <w:tcW w:w="5749" w:type="dxa"/>
          </w:tcPr>
          <w:p w:rsidR="00282AB6" w:rsidRPr="00B758C2" w:rsidRDefault="00282AB6" w:rsidP="00282AB6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Число организованных туристов, посетивших деревню Киндасово</w:t>
            </w:r>
          </w:p>
        </w:tc>
        <w:tc>
          <w:tcPr>
            <w:tcW w:w="851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282AB6" w:rsidP="00282AB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9.14</w:t>
            </w:r>
          </w:p>
        </w:tc>
        <w:tc>
          <w:tcPr>
            <w:tcW w:w="5749" w:type="dxa"/>
          </w:tcPr>
          <w:p w:rsidR="00282AB6" w:rsidRPr="00B758C2" w:rsidRDefault="00282AB6" w:rsidP="00282AB6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Число местных жителей, вовлеченных в процесс предоставления туристических услуг</w:t>
            </w:r>
          </w:p>
        </w:tc>
        <w:tc>
          <w:tcPr>
            <w:tcW w:w="851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282AB6" w:rsidP="00282AB6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9.15</w:t>
            </w:r>
          </w:p>
        </w:tc>
        <w:tc>
          <w:tcPr>
            <w:tcW w:w="5749" w:type="dxa"/>
          </w:tcPr>
          <w:p w:rsidR="00282AB6" w:rsidRPr="00B758C2" w:rsidRDefault="00282AB6" w:rsidP="00282AB6">
            <w:pPr>
              <w:jc w:val="both"/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туристических услуг, оказываемых на территории деревни Киндасово</w:t>
            </w:r>
          </w:p>
        </w:tc>
        <w:tc>
          <w:tcPr>
            <w:tcW w:w="851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282AB6" w:rsidRPr="00B758C2" w:rsidRDefault="00282AB6" w:rsidP="00FB16C7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8532C3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749" w:type="dxa"/>
          </w:tcPr>
          <w:p w:rsidR="00282AB6" w:rsidRPr="00B758C2" w:rsidRDefault="008532C3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851" w:type="dxa"/>
          </w:tcPr>
          <w:p w:rsidR="00282AB6" w:rsidRPr="00B758C2" w:rsidRDefault="000B4068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82AB6" w:rsidRPr="00B758C2" w:rsidRDefault="000B4068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282AB6" w:rsidRPr="00B758C2" w:rsidRDefault="000B4068" w:rsidP="006E66AC">
            <w:pPr>
              <w:rPr>
                <w:b/>
                <w:sz w:val="22"/>
                <w:szCs w:val="22"/>
              </w:rPr>
            </w:pPr>
            <w:r w:rsidRPr="00B758C2">
              <w:rPr>
                <w:b/>
                <w:sz w:val="22"/>
                <w:szCs w:val="22"/>
              </w:rPr>
              <w:t>100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10.1</w:t>
            </w:r>
          </w:p>
        </w:tc>
        <w:tc>
          <w:tcPr>
            <w:tcW w:w="5749" w:type="dxa"/>
          </w:tcPr>
          <w:p w:rsidR="00282AB6" w:rsidRPr="00B758C2" w:rsidRDefault="00B86632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D6D36" w:rsidRPr="00B758C2">
              <w:rPr>
                <w:sz w:val="22"/>
                <w:szCs w:val="22"/>
              </w:rPr>
              <w:t>окращение количества дорожно-транспортных происшествий с пострадавшими детьми.</w:t>
            </w:r>
          </w:p>
        </w:tc>
        <w:tc>
          <w:tcPr>
            <w:tcW w:w="851" w:type="dxa"/>
          </w:tcPr>
          <w:p w:rsidR="00282AB6" w:rsidRPr="00B758C2" w:rsidRDefault="005D6D36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До 2</w:t>
            </w:r>
          </w:p>
        </w:tc>
        <w:tc>
          <w:tcPr>
            <w:tcW w:w="992" w:type="dxa"/>
          </w:tcPr>
          <w:p w:rsidR="00282AB6" w:rsidRPr="00B758C2" w:rsidRDefault="00282AB6" w:rsidP="006E66AC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282AB6" w:rsidRPr="00B758C2" w:rsidRDefault="00282AB6" w:rsidP="006E66AC">
            <w:pPr>
              <w:rPr>
                <w:sz w:val="22"/>
                <w:szCs w:val="22"/>
              </w:rPr>
            </w:pP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10.2</w:t>
            </w:r>
          </w:p>
        </w:tc>
        <w:tc>
          <w:tcPr>
            <w:tcW w:w="5749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проведенных комиссионных мероприятий, направленных на профилактику БДД</w:t>
            </w:r>
          </w:p>
        </w:tc>
        <w:tc>
          <w:tcPr>
            <w:tcW w:w="851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140</w:t>
            </w:r>
          </w:p>
        </w:tc>
      </w:tr>
      <w:tr w:rsidR="00282AB6" w:rsidRPr="00B758C2" w:rsidTr="00A00E6C">
        <w:tc>
          <w:tcPr>
            <w:tcW w:w="625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5749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Увеличение количества детей, охваченных информированием и обучением правилам дорожного движения</w:t>
            </w:r>
            <w:r w:rsidRPr="00B758C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60%</w:t>
            </w:r>
          </w:p>
        </w:tc>
        <w:tc>
          <w:tcPr>
            <w:tcW w:w="1128" w:type="dxa"/>
          </w:tcPr>
          <w:p w:rsidR="00282AB6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0B4068" w:rsidRPr="00B758C2" w:rsidTr="00A00E6C">
        <w:tc>
          <w:tcPr>
            <w:tcW w:w="625" w:type="dxa"/>
          </w:tcPr>
          <w:p w:rsidR="000B4068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10.4</w:t>
            </w:r>
          </w:p>
        </w:tc>
        <w:tc>
          <w:tcPr>
            <w:tcW w:w="5749" w:type="dxa"/>
          </w:tcPr>
          <w:p w:rsidR="000B4068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Количество информационных публикаций в СМИ по вопросам безопасности дорожного движения</w:t>
            </w:r>
          </w:p>
        </w:tc>
        <w:tc>
          <w:tcPr>
            <w:tcW w:w="851" w:type="dxa"/>
          </w:tcPr>
          <w:p w:rsidR="000B4068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B4068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0B4068" w:rsidRPr="00B758C2" w:rsidRDefault="000B4068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100</w:t>
            </w:r>
          </w:p>
        </w:tc>
      </w:tr>
      <w:tr w:rsidR="000B4068" w:rsidRPr="00B758C2" w:rsidTr="00A00E6C">
        <w:tc>
          <w:tcPr>
            <w:tcW w:w="625" w:type="dxa"/>
          </w:tcPr>
          <w:p w:rsidR="000B4068" w:rsidRPr="00B758C2" w:rsidRDefault="00635179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11</w:t>
            </w:r>
          </w:p>
        </w:tc>
        <w:tc>
          <w:tcPr>
            <w:tcW w:w="5749" w:type="dxa"/>
          </w:tcPr>
          <w:p w:rsidR="000B4068" w:rsidRPr="00B758C2" w:rsidRDefault="00635179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Муниципальная программа социально-экономического развития Пряжинского национального муниципального района на 2020-2024 годы</w:t>
            </w:r>
          </w:p>
        </w:tc>
        <w:tc>
          <w:tcPr>
            <w:tcW w:w="851" w:type="dxa"/>
          </w:tcPr>
          <w:p w:rsidR="000B4068" w:rsidRPr="00B758C2" w:rsidRDefault="00635179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4068" w:rsidRPr="00B758C2" w:rsidRDefault="00635179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</w:tcPr>
          <w:p w:rsidR="000B4068" w:rsidRPr="00B758C2" w:rsidRDefault="00635179" w:rsidP="006E66AC">
            <w:pPr>
              <w:rPr>
                <w:sz w:val="22"/>
                <w:szCs w:val="22"/>
              </w:rPr>
            </w:pPr>
            <w:r w:rsidRPr="00B758C2">
              <w:rPr>
                <w:sz w:val="22"/>
                <w:szCs w:val="22"/>
              </w:rPr>
              <w:t>-</w:t>
            </w:r>
          </w:p>
        </w:tc>
      </w:tr>
    </w:tbl>
    <w:p w:rsidR="00CA0720" w:rsidRDefault="00CA0720" w:rsidP="00C27A32"/>
    <w:p w:rsidR="007B39B4" w:rsidRDefault="007B39B4" w:rsidP="00C27A32"/>
    <w:p w:rsidR="007B39B4" w:rsidRPr="0028436D" w:rsidRDefault="007B39B4" w:rsidP="007B39B4">
      <w:pPr>
        <w:jc w:val="center"/>
        <w:rPr>
          <w:b/>
          <w:sz w:val="26"/>
          <w:szCs w:val="26"/>
        </w:rPr>
      </w:pPr>
      <w:r w:rsidRPr="0028436D">
        <w:rPr>
          <w:b/>
          <w:sz w:val="26"/>
          <w:szCs w:val="26"/>
        </w:rPr>
        <w:t>Информация о ходе реализации муниципальной программы «Обеспечение жильем молодых семей в Пряжинском национальном муниципальном районе»</w:t>
      </w:r>
    </w:p>
    <w:p w:rsidR="007B39B4" w:rsidRPr="0028436D" w:rsidRDefault="007B39B4" w:rsidP="007B39B4">
      <w:pPr>
        <w:jc w:val="center"/>
        <w:rPr>
          <w:b/>
          <w:sz w:val="26"/>
          <w:szCs w:val="26"/>
        </w:rPr>
      </w:pPr>
    </w:p>
    <w:p w:rsidR="0028436D" w:rsidRPr="0028436D" w:rsidRDefault="0028436D" w:rsidP="0028436D">
      <w:pPr>
        <w:ind w:firstLine="709"/>
        <w:jc w:val="both"/>
        <w:rPr>
          <w:bCs/>
          <w:sz w:val="26"/>
          <w:szCs w:val="26"/>
        </w:rPr>
      </w:pPr>
      <w:r w:rsidRPr="0028436D">
        <w:rPr>
          <w:sz w:val="26"/>
          <w:szCs w:val="26"/>
        </w:rPr>
        <w:t>В Пряжинском национальном муниципальном районе активно развивается жилищное строительство. В 2021 году было введено 13,5 тыс. кв. метров жилья при плановых показателях 9,5 тыс. (в 2020 году введено 11,75 тыс. </w:t>
      </w:r>
      <w:proofErr w:type="spellStart"/>
      <w:r w:rsidRPr="0028436D">
        <w:rPr>
          <w:sz w:val="26"/>
          <w:szCs w:val="26"/>
        </w:rPr>
        <w:t>кв.м</w:t>
      </w:r>
      <w:proofErr w:type="spellEnd"/>
      <w:r w:rsidRPr="0028436D">
        <w:rPr>
          <w:sz w:val="26"/>
          <w:szCs w:val="26"/>
        </w:rPr>
        <w:t xml:space="preserve">. площади жилых домов при плановом показателе 8,5 тыс. </w:t>
      </w:r>
      <w:proofErr w:type="spellStart"/>
      <w:r w:rsidRPr="0028436D">
        <w:rPr>
          <w:sz w:val="26"/>
          <w:szCs w:val="26"/>
        </w:rPr>
        <w:t>кв.м</w:t>
      </w:r>
      <w:proofErr w:type="spellEnd"/>
      <w:r w:rsidRPr="0028436D">
        <w:rPr>
          <w:sz w:val="26"/>
          <w:szCs w:val="26"/>
        </w:rPr>
        <w:t>.).</w:t>
      </w:r>
    </w:p>
    <w:p w:rsidR="0028436D" w:rsidRPr="0028436D" w:rsidRDefault="0028436D" w:rsidP="0028436D">
      <w:pPr>
        <w:ind w:firstLine="709"/>
        <w:jc w:val="both"/>
        <w:rPr>
          <w:sz w:val="26"/>
          <w:szCs w:val="26"/>
        </w:rPr>
      </w:pPr>
      <w:r w:rsidRPr="0028436D">
        <w:rPr>
          <w:sz w:val="26"/>
          <w:szCs w:val="26"/>
        </w:rPr>
        <w:t xml:space="preserve">Многодетным семьям в соответствии с Законом Республики Карелия от 6 марта 2017 года № 2101-ЗРК «О некоторых вопросах предоставления многодетным семьям земельных участков для индивидуального жилищного строительства на территории Республики Карелия» предоставлено 4 земельных участка из состава муниципальной собственности Пряжинского района, 43 земельных участка, собственность на которые не разграничена. </w:t>
      </w:r>
    </w:p>
    <w:p w:rsidR="0028436D" w:rsidRPr="0028436D" w:rsidRDefault="0028436D" w:rsidP="0028436D">
      <w:pPr>
        <w:ind w:firstLine="709"/>
        <w:jc w:val="both"/>
        <w:rPr>
          <w:sz w:val="26"/>
          <w:szCs w:val="26"/>
        </w:rPr>
      </w:pPr>
      <w:r w:rsidRPr="0028436D">
        <w:rPr>
          <w:sz w:val="26"/>
          <w:szCs w:val="26"/>
        </w:rPr>
        <w:t xml:space="preserve">Очередь из многодетных семей по Пряжинскому району составляет 219 семей. </w:t>
      </w:r>
    </w:p>
    <w:p w:rsidR="0028436D" w:rsidRPr="0028436D" w:rsidRDefault="0028436D" w:rsidP="0028436D">
      <w:pPr>
        <w:ind w:firstLine="709"/>
        <w:jc w:val="both"/>
        <w:rPr>
          <w:sz w:val="26"/>
          <w:szCs w:val="26"/>
        </w:rPr>
      </w:pPr>
      <w:r w:rsidRPr="0028436D">
        <w:rPr>
          <w:sz w:val="26"/>
          <w:szCs w:val="26"/>
        </w:rPr>
        <w:t>В соответствии с Законом Республики Карелия от 6 декабря 2019 года «О некоторых вопросах реализации в Республике Карелия пункта 2 статьи 39.10 Земельного кодекса Российской Федерации» предоставлен 5 земельных участков из состава муниципальной собственности Пряжинского района и 2 земельных участка, собственность на которые не разграничена.</w:t>
      </w:r>
    </w:p>
    <w:p w:rsidR="0028436D" w:rsidRPr="0028436D" w:rsidRDefault="0028436D" w:rsidP="0028436D">
      <w:pPr>
        <w:ind w:firstLine="709"/>
        <w:jc w:val="both"/>
        <w:rPr>
          <w:sz w:val="26"/>
          <w:szCs w:val="26"/>
        </w:rPr>
      </w:pPr>
      <w:r w:rsidRPr="0028436D">
        <w:rPr>
          <w:sz w:val="26"/>
          <w:szCs w:val="26"/>
        </w:rPr>
        <w:t>В соответствии с Федеральным законом от 24 ноября 1995 года № 181-ФЗ «О социальной защите инвалидов» предоставлен 1 земельный участок, собственность на который не разграничена.</w:t>
      </w:r>
    </w:p>
    <w:p w:rsidR="0028436D" w:rsidRPr="000C6410" w:rsidRDefault="0028436D" w:rsidP="0028436D">
      <w:pPr>
        <w:ind w:firstLine="709"/>
        <w:jc w:val="both"/>
        <w:rPr>
          <w:sz w:val="28"/>
          <w:szCs w:val="28"/>
        </w:rPr>
      </w:pPr>
      <w:r w:rsidRPr="0028436D">
        <w:rPr>
          <w:sz w:val="26"/>
          <w:szCs w:val="26"/>
        </w:rPr>
        <w:t>В 2020 году по программе «Комплексное развитие сельских территорий» 1 семья Пряжинского национального муниципального района воспользовались мерами социальной поддержки. На эти цели было направлено 1,719 млн. рублей, по программе «Обеспечение жильем молодых меры государственной поддержки в 2021 году были не предусмотрены.</w:t>
      </w:r>
    </w:p>
    <w:p w:rsidR="007B39B4" w:rsidRDefault="007B39B4" w:rsidP="007B39B4">
      <w:pPr>
        <w:jc w:val="both"/>
      </w:pPr>
    </w:p>
    <w:p w:rsidR="00323668" w:rsidRDefault="00323668" w:rsidP="007B39B4">
      <w:pPr>
        <w:jc w:val="both"/>
      </w:pPr>
    </w:p>
    <w:p w:rsidR="00323668" w:rsidRPr="0028436D" w:rsidRDefault="00323668" w:rsidP="00323668">
      <w:pPr>
        <w:jc w:val="center"/>
        <w:rPr>
          <w:b/>
          <w:sz w:val="26"/>
          <w:szCs w:val="26"/>
        </w:rPr>
      </w:pPr>
      <w:r w:rsidRPr="0028436D">
        <w:rPr>
          <w:b/>
          <w:sz w:val="26"/>
          <w:szCs w:val="26"/>
        </w:rPr>
        <w:t>Информация о ходе реализации муниципальной программы «Развитие малого и среднего предпринимательства в Пряжинском национальном муниципальном районе на 201-2024 годы»</w:t>
      </w:r>
    </w:p>
    <w:p w:rsidR="00323668" w:rsidRDefault="00323668" w:rsidP="00323668">
      <w:pPr>
        <w:jc w:val="center"/>
      </w:pPr>
    </w:p>
    <w:p w:rsidR="00323668" w:rsidRPr="0086104E" w:rsidRDefault="00323668" w:rsidP="00323668">
      <w:pPr>
        <w:jc w:val="both"/>
        <w:rPr>
          <w:sz w:val="26"/>
          <w:szCs w:val="26"/>
        </w:rPr>
      </w:pPr>
      <w:r>
        <w:tab/>
      </w:r>
      <w:r w:rsidRPr="0086104E">
        <w:rPr>
          <w:sz w:val="26"/>
          <w:szCs w:val="26"/>
        </w:rPr>
        <w:t>Муниципальная программа «Развитие малого и среднего предпринимательства в Пряжинском национальном муниципальном районе на 201-2024 годы»</w:t>
      </w:r>
      <w:r w:rsidR="0086104E">
        <w:rPr>
          <w:sz w:val="26"/>
          <w:szCs w:val="26"/>
        </w:rPr>
        <w:t xml:space="preserve"> (далее – Программа)</w:t>
      </w:r>
      <w:r w:rsidRPr="0086104E">
        <w:rPr>
          <w:sz w:val="26"/>
          <w:szCs w:val="26"/>
        </w:rPr>
        <w:t xml:space="preserve"> утверждена постановлением администрации Пряжинского национального муниципального района от 23 января 2019 года № 31.</w:t>
      </w:r>
    </w:p>
    <w:p w:rsidR="00323668" w:rsidRPr="0086104E" w:rsidRDefault="00323668" w:rsidP="00323668">
      <w:pPr>
        <w:jc w:val="both"/>
        <w:rPr>
          <w:sz w:val="26"/>
          <w:szCs w:val="26"/>
        </w:rPr>
      </w:pPr>
      <w:r w:rsidRPr="0086104E">
        <w:rPr>
          <w:sz w:val="26"/>
          <w:szCs w:val="26"/>
        </w:rPr>
        <w:lastRenderedPageBreak/>
        <w:tab/>
      </w:r>
      <w:r w:rsidR="0086104E" w:rsidRPr="0086104E">
        <w:rPr>
          <w:sz w:val="26"/>
          <w:szCs w:val="26"/>
        </w:rPr>
        <w:t>Главная цель Программы - создание условий для развития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субъектов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малого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и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среднего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предпринимательства и осуществление деятельности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в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целях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формирования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конкурентной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среды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в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экономике</w:t>
      </w:r>
      <w:r w:rsidR="0086104E" w:rsidRPr="0086104E">
        <w:rPr>
          <w:rFonts w:ascii="Times" w:hAnsi="Times" w:cs="Times"/>
          <w:sz w:val="26"/>
          <w:szCs w:val="26"/>
        </w:rPr>
        <w:t xml:space="preserve"> </w:t>
      </w:r>
      <w:r w:rsidR="0086104E" w:rsidRPr="0086104E">
        <w:rPr>
          <w:sz w:val="26"/>
          <w:szCs w:val="26"/>
        </w:rPr>
        <w:t>Пряжинского национального муниципального района</w:t>
      </w:r>
      <w:r w:rsidR="0086104E">
        <w:rPr>
          <w:sz w:val="26"/>
          <w:szCs w:val="26"/>
        </w:rPr>
        <w:t>.</w:t>
      </w:r>
    </w:p>
    <w:p w:rsidR="00323668" w:rsidRPr="0086104E" w:rsidRDefault="00323668" w:rsidP="0032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bookmarkStart w:id="1" w:name="_Hlk94538631"/>
      <w:r w:rsidRPr="0086104E">
        <w:rPr>
          <w:sz w:val="26"/>
          <w:szCs w:val="26"/>
          <w:lang w:eastAsia="ar-SA"/>
        </w:rPr>
        <w:t>По состоянию на 01 января 2022 года на территории Пряжинского национального муниципального района осуществляют деятельность 452 субъекта малого и среднего предпринимательства (01.01.2021 – 424). Из действующих субъектов предпринимательства вновь созданными являются 91 субъект малого и среднего предпринимательства.</w:t>
      </w:r>
    </w:p>
    <w:p w:rsidR="00323668" w:rsidRPr="0086104E" w:rsidRDefault="00323668" w:rsidP="0032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r w:rsidRPr="0086104E">
        <w:rPr>
          <w:sz w:val="26"/>
          <w:szCs w:val="26"/>
          <w:lang w:eastAsia="ar-SA"/>
        </w:rPr>
        <w:t xml:space="preserve">По состоянию на 01 января 2022 года численность наемных работников, занятых в секторе малого и среднего предпринимательства на территории Пряжинского района, составила 1 507 чел. По сравнению с 2020 годом численность наемных работников увеличилась на 207 чел. (20,7 %). </w:t>
      </w:r>
    </w:p>
    <w:p w:rsidR="00323668" w:rsidRPr="0086104E" w:rsidRDefault="00323668" w:rsidP="00323668">
      <w:pPr>
        <w:jc w:val="both"/>
        <w:rPr>
          <w:sz w:val="26"/>
          <w:szCs w:val="26"/>
        </w:rPr>
      </w:pPr>
      <w:r w:rsidRPr="0086104E">
        <w:rPr>
          <w:sz w:val="26"/>
          <w:szCs w:val="26"/>
        </w:rPr>
        <w:tab/>
        <w:t xml:space="preserve">В соответствии с законом Республики Карелия от 26 мая 2000 года № 2475-ЗРК с 1 июля 2020 года появилась возможность на территории региона зарегистрироваться </w:t>
      </w:r>
      <w:r w:rsidRPr="0086104E">
        <w:rPr>
          <w:b/>
          <w:sz w:val="26"/>
          <w:szCs w:val="26"/>
        </w:rPr>
        <w:t>в качестве самозанятых</w:t>
      </w:r>
      <w:r w:rsidRPr="0086104E">
        <w:rPr>
          <w:sz w:val="26"/>
          <w:szCs w:val="26"/>
        </w:rPr>
        <w:t>. На 1 января 2022 года в качестве самозанятых на территории Пряжинского национального муниципального района зарегистрировались 330 физических лиц</w:t>
      </w:r>
      <w:bookmarkEnd w:id="1"/>
      <w:r w:rsidRPr="0086104E">
        <w:rPr>
          <w:sz w:val="26"/>
          <w:szCs w:val="26"/>
        </w:rPr>
        <w:t xml:space="preserve"> (на 1.01.2021 – 103 человека)-</w:t>
      </w:r>
    </w:p>
    <w:p w:rsidR="00323668" w:rsidRPr="0086104E" w:rsidRDefault="00323668" w:rsidP="0032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r w:rsidRPr="0086104E">
        <w:rPr>
          <w:sz w:val="26"/>
          <w:szCs w:val="26"/>
          <w:lang w:eastAsia="ar-SA"/>
        </w:rPr>
        <w:t>Район оказывает поддержку субъектам малого и среднего предпринимательства в рамках муниципальной программы, на</w:t>
      </w:r>
      <w:r w:rsidRPr="0086104E">
        <w:rPr>
          <w:sz w:val="26"/>
          <w:szCs w:val="26"/>
        </w:rPr>
        <w:t xml:space="preserve"> реализацию которой </w:t>
      </w:r>
      <w:r w:rsidRPr="0086104E">
        <w:rPr>
          <w:b/>
          <w:sz w:val="26"/>
          <w:szCs w:val="26"/>
        </w:rPr>
        <w:t>в 2021</w:t>
      </w:r>
      <w:r w:rsidRPr="0086104E">
        <w:rPr>
          <w:sz w:val="26"/>
          <w:szCs w:val="26"/>
        </w:rPr>
        <w:t xml:space="preserve"> году было выделено </w:t>
      </w:r>
      <w:r w:rsidRPr="0086104E">
        <w:rPr>
          <w:b/>
          <w:sz w:val="26"/>
          <w:szCs w:val="26"/>
        </w:rPr>
        <w:t>3,353 млн. руб</w:t>
      </w:r>
      <w:r w:rsidRPr="0086104E">
        <w:rPr>
          <w:sz w:val="26"/>
          <w:szCs w:val="26"/>
        </w:rPr>
        <w:t xml:space="preserve">., из них 3,238 за счет средств бюджета Республики Карелия, 115,0 тыс. руб. за счет средств местного бюджета, средства освоены в полном объеме, финансовая поддержка оказана </w:t>
      </w:r>
      <w:r w:rsidRPr="0086104E">
        <w:rPr>
          <w:b/>
          <w:sz w:val="26"/>
          <w:szCs w:val="26"/>
        </w:rPr>
        <w:t>8 субъектам</w:t>
      </w:r>
      <w:r w:rsidRPr="0086104E">
        <w:rPr>
          <w:sz w:val="26"/>
          <w:szCs w:val="26"/>
        </w:rPr>
        <w:t xml:space="preserve"> малого и среднего предпринимательства,</w:t>
      </w:r>
      <w:r w:rsidRPr="0086104E">
        <w:rPr>
          <w:sz w:val="26"/>
          <w:szCs w:val="26"/>
          <w:lang w:eastAsia="ar-SA"/>
        </w:rPr>
        <w:t xml:space="preserve"> получателями финансовой поддержки создано более 80 рабочих мест, сферы деятельности субъектов: деятельность автомобильного грузового транспорта, производство текстильных изделий, сельское хозяйство, предоставление услуг парикмахерских и салонов красоты, ремонт компьютеров, рыбоводство, производство хлеба и мучных изделий,  (</w:t>
      </w:r>
      <w:r w:rsidRPr="0086104E">
        <w:rPr>
          <w:b/>
          <w:sz w:val="26"/>
          <w:szCs w:val="26"/>
          <w:lang w:eastAsia="ar-SA"/>
        </w:rPr>
        <w:t>2020</w:t>
      </w:r>
      <w:r w:rsidRPr="0086104E">
        <w:rPr>
          <w:sz w:val="26"/>
          <w:szCs w:val="26"/>
          <w:lang w:eastAsia="ar-SA"/>
        </w:rPr>
        <w:t xml:space="preserve"> – 5 субъектов МСП, общая сумма поддержки – 2,5280 тыс. руб., сферы деятельности: управление и эксплуатация жилого фонда, деятельность по обработке данных, деятельность туристических агентств, распиловка и строгание древесины, строительство жилых и нежилых зданий, создано 18 рабочих мест).</w:t>
      </w:r>
    </w:p>
    <w:p w:rsidR="00323668" w:rsidRPr="0086104E" w:rsidRDefault="00323668" w:rsidP="00323668">
      <w:pPr>
        <w:tabs>
          <w:tab w:val="left" w:pos="540"/>
          <w:tab w:val="left" w:pos="851"/>
        </w:tabs>
        <w:ind w:firstLine="709"/>
        <w:jc w:val="both"/>
        <w:rPr>
          <w:sz w:val="26"/>
          <w:szCs w:val="26"/>
        </w:rPr>
      </w:pPr>
      <w:r w:rsidRPr="0086104E">
        <w:rPr>
          <w:sz w:val="26"/>
          <w:szCs w:val="26"/>
        </w:rPr>
        <w:t>Помимо финансовой поддержки администрацией Пряжинского национального муниципального района субъектам малого и среднего предпринимательства оказывается консультационная и имущественная поддержка, по состоянию на 1 января 2022 года заключено 11 договоров аренды имущества.</w:t>
      </w:r>
    </w:p>
    <w:p w:rsidR="00323668" w:rsidRPr="0086104E" w:rsidRDefault="00323668" w:rsidP="00323668">
      <w:pPr>
        <w:tabs>
          <w:tab w:val="left" w:pos="540"/>
          <w:tab w:val="left" w:pos="851"/>
        </w:tabs>
        <w:ind w:firstLine="709"/>
        <w:jc w:val="both"/>
        <w:rPr>
          <w:sz w:val="26"/>
          <w:szCs w:val="26"/>
        </w:rPr>
      </w:pPr>
      <w:r w:rsidRPr="0086104E">
        <w:rPr>
          <w:sz w:val="26"/>
          <w:szCs w:val="26"/>
        </w:rPr>
        <w:t>В рамках национального проекта «Малое и среднее предпринимательство и поддержка индивидуальной предпринимательской инициативы» реализуется региональный проект «Создание системы поддержки фермеров и развитие сельской кооперации», одним из направлений которого является предоставление грантов «</w:t>
      </w:r>
      <w:proofErr w:type="spellStart"/>
      <w:r w:rsidRPr="0086104E">
        <w:rPr>
          <w:sz w:val="26"/>
          <w:szCs w:val="26"/>
        </w:rPr>
        <w:t>Агростартап</w:t>
      </w:r>
      <w:proofErr w:type="spellEnd"/>
      <w:r w:rsidRPr="0086104E">
        <w:rPr>
          <w:sz w:val="26"/>
          <w:szCs w:val="26"/>
        </w:rPr>
        <w:t xml:space="preserve">» для граждан, желающих заняться фермерством. </w:t>
      </w:r>
    </w:p>
    <w:p w:rsidR="00323668" w:rsidRPr="0086104E" w:rsidRDefault="00323668" w:rsidP="00323668">
      <w:pPr>
        <w:tabs>
          <w:tab w:val="left" w:pos="540"/>
          <w:tab w:val="left" w:pos="851"/>
        </w:tabs>
        <w:ind w:firstLine="709"/>
        <w:jc w:val="both"/>
        <w:rPr>
          <w:sz w:val="26"/>
          <w:szCs w:val="26"/>
        </w:rPr>
      </w:pPr>
      <w:r w:rsidRPr="0086104E">
        <w:rPr>
          <w:sz w:val="26"/>
          <w:szCs w:val="26"/>
        </w:rPr>
        <w:t>В конкурсном отборе на предоставление гранта «</w:t>
      </w:r>
      <w:proofErr w:type="spellStart"/>
      <w:r w:rsidRPr="0086104E">
        <w:rPr>
          <w:sz w:val="26"/>
          <w:szCs w:val="26"/>
        </w:rPr>
        <w:t>Агростартап</w:t>
      </w:r>
      <w:proofErr w:type="spellEnd"/>
      <w:r w:rsidRPr="0086104E">
        <w:rPr>
          <w:sz w:val="26"/>
          <w:szCs w:val="26"/>
        </w:rPr>
        <w:t>» в 2021 году приняли участие жители Пряжинского района, 3 из них признаны победителями конкурса.</w:t>
      </w:r>
    </w:p>
    <w:p w:rsidR="00323668" w:rsidRPr="0086104E" w:rsidRDefault="00323668" w:rsidP="00323668">
      <w:pPr>
        <w:tabs>
          <w:tab w:val="left" w:pos="540"/>
          <w:tab w:val="left" w:pos="851"/>
        </w:tabs>
        <w:ind w:firstLine="709"/>
        <w:jc w:val="both"/>
        <w:rPr>
          <w:sz w:val="26"/>
          <w:szCs w:val="26"/>
        </w:rPr>
      </w:pPr>
      <w:r w:rsidRPr="0086104E">
        <w:rPr>
          <w:sz w:val="26"/>
          <w:szCs w:val="26"/>
        </w:rPr>
        <w:t>Общая сумма поддержки на реализацию проектов создания и развития фермерских хозяйств в 2021 году составила 38,4 млн. рублей.</w:t>
      </w:r>
    </w:p>
    <w:p w:rsidR="00323668" w:rsidRPr="00B86632" w:rsidRDefault="00323668" w:rsidP="00323668">
      <w:pPr>
        <w:tabs>
          <w:tab w:val="left" w:pos="540"/>
          <w:tab w:val="left" w:pos="851"/>
        </w:tabs>
        <w:ind w:firstLine="709"/>
        <w:jc w:val="both"/>
        <w:rPr>
          <w:sz w:val="26"/>
          <w:szCs w:val="26"/>
        </w:rPr>
      </w:pPr>
      <w:r w:rsidRPr="0086104E">
        <w:rPr>
          <w:sz w:val="26"/>
          <w:szCs w:val="26"/>
        </w:rPr>
        <w:lastRenderedPageBreak/>
        <w:t>В течение 5 лет будут реализованы проекты по созданию и развитию крестьянских (фермерских) хозяйств по таким направлениям как выращивание клубники, овощей закрытого грунта, производство молока и мяса крупного рогатого скота, производство козьего молока.</w:t>
      </w:r>
    </w:p>
    <w:p w:rsidR="00323668" w:rsidRDefault="00323668" w:rsidP="00323668">
      <w:pPr>
        <w:jc w:val="both"/>
      </w:pPr>
    </w:p>
    <w:p w:rsidR="00C65303" w:rsidRPr="00E96EA0" w:rsidRDefault="00E96EA0" w:rsidP="00E96EA0">
      <w:pPr>
        <w:jc w:val="center"/>
        <w:rPr>
          <w:sz w:val="26"/>
          <w:szCs w:val="26"/>
        </w:rPr>
      </w:pPr>
      <w:r w:rsidRPr="00E96EA0">
        <w:rPr>
          <w:b/>
          <w:sz w:val="26"/>
          <w:szCs w:val="26"/>
        </w:rPr>
        <w:t>Информация о ходе реализации муниципальной программы «Развитие образования в Пряжинском национальном муниципальном районе на 2021-2023 годы»</w:t>
      </w:r>
    </w:p>
    <w:p w:rsidR="00E96EA0" w:rsidRPr="00E96EA0" w:rsidRDefault="00E96EA0" w:rsidP="00E96EA0">
      <w:pPr>
        <w:jc w:val="center"/>
        <w:rPr>
          <w:sz w:val="26"/>
          <w:szCs w:val="26"/>
        </w:rPr>
      </w:pP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bCs/>
          <w:sz w:val="26"/>
          <w:szCs w:val="26"/>
        </w:rPr>
        <w:t xml:space="preserve">Сфера образования района представлена 6 общеобразовательными учреждениями, 3 учреждениями дополнительного образования, 3 дошкольными образовательными организациями. </w:t>
      </w:r>
      <w:r w:rsidRPr="00E96EA0">
        <w:rPr>
          <w:sz w:val="26"/>
          <w:szCs w:val="26"/>
        </w:rPr>
        <w:t xml:space="preserve">Общая численность обучающихся общеобразовательных учреждений – 1 470 человек, образовательный процесс организован в первую смену. В учреждениях дополнительного образования – 1149 человек, воспитанников дошкольных организаций – 623 человека. 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 xml:space="preserve">В целях обеспечения реализации образовательных программ основного общего образования в соответствии со </w:t>
      </w:r>
      <w:proofErr w:type="spellStart"/>
      <w:r w:rsidRPr="00E96EA0">
        <w:rPr>
          <w:sz w:val="26"/>
          <w:szCs w:val="26"/>
        </w:rPr>
        <w:t>ФГОСами</w:t>
      </w:r>
      <w:proofErr w:type="spellEnd"/>
      <w:r w:rsidRPr="00E96EA0">
        <w:rPr>
          <w:sz w:val="26"/>
          <w:szCs w:val="26"/>
        </w:rPr>
        <w:t>, в связи с уменьшением количества учащихся основного звена и дефицитом педагогических кадров было принято решение о реорганизации МКОУ «</w:t>
      </w:r>
      <w:proofErr w:type="spellStart"/>
      <w:r w:rsidRPr="00E96EA0">
        <w:rPr>
          <w:sz w:val="26"/>
          <w:szCs w:val="26"/>
        </w:rPr>
        <w:t>Святозерская</w:t>
      </w:r>
      <w:proofErr w:type="spellEnd"/>
      <w:r w:rsidRPr="00E96EA0">
        <w:rPr>
          <w:sz w:val="26"/>
          <w:szCs w:val="26"/>
        </w:rPr>
        <w:t xml:space="preserve"> основная общеобразовательная школа» в начальную школу. Обучающиеся 5-9 классов по заявлениям родителей зачислены в МБОУ «Пряжинская средняя школа».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В районе в двух образовательных организациях: МКОУ «</w:t>
      </w:r>
      <w:proofErr w:type="spellStart"/>
      <w:r w:rsidRPr="00E96EA0">
        <w:rPr>
          <w:sz w:val="26"/>
          <w:szCs w:val="26"/>
        </w:rPr>
        <w:t>Ведлозерская</w:t>
      </w:r>
      <w:proofErr w:type="spellEnd"/>
      <w:r w:rsidRPr="00E96EA0">
        <w:rPr>
          <w:sz w:val="26"/>
          <w:szCs w:val="26"/>
        </w:rPr>
        <w:t xml:space="preserve"> СОШ», МБОУ «Эссойльская СОШ» функционируют пришкольные интернаты, в которых проживает и обучается 11 детей начальной, основной, средней школы. 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 xml:space="preserve">В МКДОУ Детский сад «Теремок» функционирует группа круглосуточного пребывания, которую посещает 5 воспитанников. В интернате и группе круглосуточного пребывания находятся дети из населенных пунктов, в которых отсутствуют образовательные организации, и невозможно организовать ежедневный подвоз. 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Содержание вышеуказанных учреждений в соответствии с требованиями законодательства требует дополнительных финансовых вложений из средств бюджета Пряжинского национального муниципального района. На ремонт пришкольного интерната МКОУ «</w:t>
      </w:r>
      <w:proofErr w:type="spellStart"/>
      <w:r w:rsidRPr="00E96EA0">
        <w:rPr>
          <w:sz w:val="26"/>
          <w:szCs w:val="26"/>
        </w:rPr>
        <w:t>Ведлозерская</w:t>
      </w:r>
      <w:proofErr w:type="spellEnd"/>
      <w:r w:rsidRPr="00E96EA0">
        <w:rPr>
          <w:sz w:val="26"/>
          <w:szCs w:val="26"/>
        </w:rPr>
        <w:t xml:space="preserve"> СОШ» в 21 году было потрачено 93 тыс. 450 рублей.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 xml:space="preserve">На 01.01.2021 года в Автоматизированной системе «Электронный Детский Сад» зарегистрировано 183 ребенка, большая часть которых являются жителями Чалнинского сельского поселения. 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В целях обеспечения всех детей местами в дошкольной образовательной организации, в рамках реализации национального проекта «Демография» администрацией приобретено новое современное здание мощностью 300 мест, в котором с 1 сентября 2021 года начал свою работу МКДОУ «</w:t>
      </w:r>
      <w:proofErr w:type="spellStart"/>
      <w:r w:rsidRPr="00E96EA0">
        <w:rPr>
          <w:sz w:val="26"/>
          <w:szCs w:val="26"/>
        </w:rPr>
        <w:t>Лесовичок</w:t>
      </w:r>
      <w:proofErr w:type="spellEnd"/>
      <w:r w:rsidRPr="00E96EA0">
        <w:rPr>
          <w:sz w:val="26"/>
          <w:szCs w:val="26"/>
        </w:rPr>
        <w:t>».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 xml:space="preserve">В рамках реализации национального проекта «Образование», регионального проекта «Цифровая образовательная среда» в МБОУ «Эссойльская СОШ» на средства республиканского бюджета было приобретено современное, соответствующее новым требованиям </w:t>
      </w:r>
      <w:proofErr w:type="spellStart"/>
      <w:r w:rsidRPr="00E96EA0">
        <w:rPr>
          <w:sz w:val="26"/>
          <w:szCs w:val="26"/>
        </w:rPr>
        <w:t>СанПина</w:t>
      </w:r>
      <w:proofErr w:type="spellEnd"/>
      <w:r w:rsidRPr="00E96EA0">
        <w:rPr>
          <w:sz w:val="26"/>
          <w:szCs w:val="26"/>
        </w:rPr>
        <w:t xml:space="preserve">, компьютерное оборудование на сумму около 1,5 миллионов рублей. В рамках проекта «Современная школа» в МБОУ «Чалнинская СОШ» создан Центр образования естественнонаучного и </w:t>
      </w:r>
      <w:r w:rsidRPr="00E96EA0">
        <w:rPr>
          <w:sz w:val="26"/>
          <w:szCs w:val="26"/>
        </w:rPr>
        <w:lastRenderedPageBreak/>
        <w:t>технологического профилей «Точка роста». На подготовку помещений из средств районного бюджета было направлено более 1 млн. руб.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 xml:space="preserve">Все обучающиеся, получающие начальное образование (629 человек), согласно Посланию Президента Российской Федерации Совету Федерации обеспечены горячим питанием (72,87 руб. в день). 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b/>
          <w:sz w:val="26"/>
          <w:szCs w:val="26"/>
        </w:rPr>
        <w:t>Учитывая, что район является национальным</w:t>
      </w:r>
      <w:r w:rsidRPr="00E96EA0">
        <w:rPr>
          <w:sz w:val="26"/>
          <w:szCs w:val="26"/>
        </w:rPr>
        <w:t>, проводится большая работа по изучению языков коренного населения. В 2021 году: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- в 2 детских садах и двух дошкольных группах ОО занятия по карельскому языку посещали 197 детей (2020 – 182);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- в 4 школах занятия по карельскому языку посещали 262 чел. (2020– 309). Снижение числа обучающихся обусловлено переходом на новые ФГОС среднего образования (10-11 класс) и изменениями в учебных планах.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- в 4 школах занятия по финскому языку посещали 392 чел. (2020– 396 чел.).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Таким образом, 38% детей, посещающих детский сад, и 43% школьников изучают языки коренного населения Карелии, знакомятся с культурой и традициями народа в рамках учебных и внеурочных занятий.</w:t>
      </w:r>
    </w:p>
    <w:p w:rsidR="00E96EA0" w:rsidRPr="00E96EA0" w:rsidRDefault="00E96EA0" w:rsidP="00E96EA0">
      <w:pPr>
        <w:ind w:firstLine="708"/>
        <w:jc w:val="both"/>
        <w:rPr>
          <w:b/>
          <w:sz w:val="26"/>
          <w:szCs w:val="26"/>
        </w:rPr>
      </w:pPr>
      <w:r w:rsidRPr="00E96EA0">
        <w:rPr>
          <w:b/>
          <w:sz w:val="26"/>
          <w:szCs w:val="26"/>
        </w:rPr>
        <w:t>Подвоз: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1. Общее количество детей на подвозе в образовательные организации района – 314 человек.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 xml:space="preserve">2. Общее количество специализированного школьного транспорта – 10 единиц марки ПАЗ и Газель. Срок службы – менее 10 лет. Техническое состояние – удовлетворительное. Парк автобусов постоянно обновляется. 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В 2021 году в МКОУ «</w:t>
      </w:r>
      <w:proofErr w:type="spellStart"/>
      <w:r w:rsidRPr="00E96EA0">
        <w:rPr>
          <w:sz w:val="26"/>
          <w:szCs w:val="26"/>
        </w:rPr>
        <w:t>Ведлозерская</w:t>
      </w:r>
      <w:proofErr w:type="spellEnd"/>
      <w:r w:rsidRPr="00E96EA0">
        <w:rPr>
          <w:sz w:val="26"/>
          <w:szCs w:val="26"/>
        </w:rPr>
        <w:t xml:space="preserve"> СОШ», МБОУ «Пряжинская СОШ», МБОУ «Чалнинская СОШ» направлены новые автобусы марок ПАЗ и ГАЗ, вместимостью на 22 и 20 посадочных мест.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максимальное плечо подвоза обучающихся в интернат – 45 км – с. Койвусельга – с. Ведлозеро.</w:t>
      </w:r>
    </w:p>
    <w:p w:rsidR="00E96EA0" w:rsidRPr="00E96EA0" w:rsidRDefault="00E96EA0" w:rsidP="00E96EA0">
      <w:pPr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3. Школьные маршруты проходят, в основном, по дорогам федерального и регионального значения, но есть маршруты, на которых дорожное полотно отсутствует, а грунтовые дороги находятся в неудовлетворительном состоянии (из населенных пунктов: Кинелахта, Кудама, Сяпся, Савиново).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96EA0">
        <w:rPr>
          <w:bCs/>
          <w:sz w:val="26"/>
          <w:szCs w:val="26"/>
        </w:rPr>
        <w:t xml:space="preserve">В 2021 году администрация Пряжинского национального района изыскала дополнительные денежные средства для исполнения предписаний, полученных от </w:t>
      </w:r>
      <w:proofErr w:type="spellStart"/>
      <w:r w:rsidRPr="00E96EA0">
        <w:rPr>
          <w:bCs/>
          <w:sz w:val="26"/>
          <w:szCs w:val="26"/>
        </w:rPr>
        <w:t>контрольно</w:t>
      </w:r>
      <w:proofErr w:type="spellEnd"/>
      <w:r w:rsidRPr="00E96EA0">
        <w:rPr>
          <w:bCs/>
          <w:sz w:val="26"/>
          <w:szCs w:val="26"/>
        </w:rPr>
        <w:t xml:space="preserve"> - надзорных органов, создание надлежащих условий, переоборудование помещений для размещения дошкольных групп. Консолидированный бюджет в сумме 12 млн.649 </w:t>
      </w:r>
      <w:proofErr w:type="spellStart"/>
      <w:r w:rsidRPr="00E96EA0">
        <w:rPr>
          <w:bCs/>
          <w:sz w:val="26"/>
          <w:szCs w:val="26"/>
        </w:rPr>
        <w:t>тыс.руб</w:t>
      </w:r>
      <w:proofErr w:type="spellEnd"/>
      <w:r w:rsidRPr="00E96EA0">
        <w:rPr>
          <w:bCs/>
          <w:sz w:val="26"/>
          <w:szCs w:val="26"/>
        </w:rPr>
        <w:t>. включает в себя средства: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96EA0">
        <w:rPr>
          <w:bCs/>
          <w:sz w:val="26"/>
          <w:szCs w:val="26"/>
        </w:rPr>
        <w:t xml:space="preserve">Республиканского бюджета в сумме – 10 млн. 829 </w:t>
      </w:r>
      <w:proofErr w:type="spellStart"/>
      <w:r w:rsidRPr="00E96EA0">
        <w:rPr>
          <w:bCs/>
          <w:sz w:val="26"/>
          <w:szCs w:val="26"/>
        </w:rPr>
        <w:t>тыс.руб</w:t>
      </w:r>
      <w:proofErr w:type="spellEnd"/>
      <w:r w:rsidRPr="00E96EA0">
        <w:rPr>
          <w:bCs/>
          <w:sz w:val="26"/>
          <w:szCs w:val="26"/>
        </w:rPr>
        <w:t>.;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E96EA0">
        <w:rPr>
          <w:bCs/>
          <w:sz w:val="26"/>
          <w:szCs w:val="26"/>
        </w:rPr>
        <w:t>Местного бюджета в сумме – 1 млн. 820 тыс. руб.</w:t>
      </w:r>
    </w:p>
    <w:p w:rsidR="00E96EA0" w:rsidRP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EA0">
        <w:rPr>
          <w:sz w:val="26"/>
          <w:szCs w:val="26"/>
        </w:rPr>
        <w:t>Однако, несмотря на значительные средства, выделенные на устранение предписаний, остается потребность в размере 11</w:t>
      </w:r>
      <w:r w:rsidRPr="00E96EA0">
        <w:rPr>
          <w:bCs/>
          <w:sz w:val="26"/>
          <w:szCs w:val="26"/>
        </w:rPr>
        <w:t xml:space="preserve"> млн. руб. для приведения образовательных организаций в соответствие требованиями законодательства</w:t>
      </w:r>
      <w:r w:rsidRPr="00E96EA0">
        <w:rPr>
          <w:sz w:val="26"/>
          <w:szCs w:val="26"/>
        </w:rPr>
        <w:t>: ремонт кровель, фасадов – 8 млн. руб., пищеблоков и обеденных залов – 3 млн. Для «насыщения» современным оборудованием пищеблоков – 5 млн. руб.</w:t>
      </w:r>
    </w:p>
    <w:p w:rsidR="00E96EA0" w:rsidRDefault="00E96EA0" w:rsidP="00E96EA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6EA0">
        <w:rPr>
          <w:sz w:val="26"/>
          <w:szCs w:val="26"/>
        </w:rPr>
        <w:t xml:space="preserve">В рамках осуществления государственных полномочий Республики Карелия по обеспечению жилыми помещениями детей-сирот и детей, оставшихся без попечения родителей, переданных на уровень муниципального района, в 2021 году бюджету Пряжинского национального муниципального района направлены денежные средства в размере 6 млн. 190 тыс. рублей. Денежные средства освоены в </w:t>
      </w:r>
      <w:r w:rsidRPr="00E96EA0">
        <w:rPr>
          <w:sz w:val="26"/>
          <w:szCs w:val="26"/>
        </w:rPr>
        <w:lastRenderedPageBreak/>
        <w:t>полном объеме, приобретены 6 жилых помещений и предоставлены гражданам из числа детей-сирот и детей, оставшихся без попечения родителей.</w:t>
      </w:r>
    </w:p>
    <w:p w:rsidR="00E96EA0" w:rsidRDefault="00E96EA0" w:rsidP="00323668">
      <w:pPr>
        <w:jc w:val="both"/>
      </w:pPr>
    </w:p>
    <w:p w:rsidR="00015C32" w:rsidRDefault="00015C32" w:rsidP="00323668">
      <w:pPr>
        <w:jc w:val="both"/>
      </w:pPr>
    </w:p>
    <w:p w:rsidR="00015C32" w:rsidRDefault="00015C32" w:rsidP="00015C32">
      <w:pPr>
        <w:jc w:val="center"/>
        <w:rPr>
          <w:b/>
          <w:sz w:val="26"/>
          <w:szCs w:val="26"/>
        </w:rPr>
      </w:pPr>
      <w:r w:rsidRPr="00E96EA0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«Развитие культуры в Пряжинском национальном муниципальном районе»</w:t>
      </w:r>
    </w:p>
    <w:p w:rsidR="00015C32" w:rsidRDefault="00015C32" w:rsidP="00015C32">
      <w:pPr>
        <w:jc w:val="center"/>
      </w:pP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Сфера культуры и национальной политики</w:t>
      </w:r>
      <w:r w:rsidRPr="00015C32">
        <w:rPr>
          <w:b/>
          <w:sz w:val="26"/>
          <w:szCs w:val="26"/>
        </w:rPr>
        <w:t xml:space="preserve"> </w:t>
      </w:r>
      <w:r w:rsidRPr="00015C32">
        <w:rPr>
          <w:sz w:val="26"/>
          <w:szCs w:val="26"/>
        </w:rPr>
        <w:t>представлена 9 учреждениями культуры Пряжинского района, 2 из которых имеют статус этнокультурных центров: в Эссойле учреждение поселенческого уровня и Пряжинский этнокультурный центр - районного уровня. Каждое из учреждений имеет свою специфику деятельности, свой характер, но в своей деятельности ориентируются не только на принципы моноэтничности, но придерживаются принципа полиэтничности, удовлетворяя этнокультурные потребности жителей Пряжинского района, относящихся к другим национальностям.</w:t>
      </w: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 xml:space="preserve">В 2021 году МБУ «Межпоселенческая библиотека Пряжинского национального муниципального района» - структурное подразделение в п. Эссойла - выиграло республиканский конкурс «Лучшее сельское учреждение культуры». Полученный грант направлен на модернизацию материально – технической базы учреждения.   </w:t>
      </w: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Лучшим работником сельского учреждения культуры признана Комендарова Айно Ильнуровна – национальная школа искусств им. В.Л. Калаберды.</w:t>
      </w:r>
    </w:p>
    <w:p w:rsidR="00015C32" w:rsidRPr="00015C32" w:rsidRDefault="00015C32" w:rsidP="00015C32">
      <w:pPr>
        <w:ind w:firstLine="567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В 2021 году администрация стала одним из победителей проводимого Министерством национальной и региональной политики конкурсного отбора «Этнокультурное развитие коренных народов Республики Карелия». Денежные средства в размере 2 млн. руб. направлены на создание этнопарка «</w:t>
      </w:r>
      <w:r w:rsidRPr="00015C32">
        <w:rPr>
          <w:sz w:val="26"/>
          <w:szCs w:val="26"/>
          <w:lang w:val="en-US"/>
        </w:rPr>
        <w:t>TERVEH</w:t>
      </w:r>
      <w:r w:rsidRPr="00015C32">
        <w:rPr>
          <w:sz w:val="26"/>
          <w:szCs w:val="26"/>
        </w:rPr>
        <w:t xml:space="preserve">» - локального пространства в центре поселка, включающего в себя зоны семейного отдыха в стиле «этно» с информационными стендами, местами для общения и отдыха, дающего первое впечатление о национальных особенностях района. </w:t>
      </w:r>
    </w:p>
    <w:p w:rsidR="00015C32" w:rsidRPr="00015C32" w:rsidRDefault="00015C32" w:rsidP="00015C32">
      <w:pPr>
        <w:ind w:firstLine="567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Разработан дизайн – макет на объект «Плавучая водяная мельница в д. Киндасово», что позволило сделать первый шаг к возведению уникального арт-объекта на одном из самых популярных туристических маршрутов Пряжинского района.</w:t>
      </w:r>
    </w:p>
    <w:p w:rsidR="00015C32" w:rsidRPr="00015C32" w:rsidRDefault="00015C32" w:rsidP="00015C32">
      <w:pPr>
        <w:ind w:firstLine="567"/>
        <w:jc w:val="both"/>
        <w:rPr>
          <w:sz w:val="26"/>
          <w:szCs w:val="26"/>
        </w:rPr>
      </w:pPr>
      <w:r w:rsidRPr="00015C32">
        <w:rPr>
          <w:sz w:val="26"/>
          <w:szCs w:val="26"/>
        </w:rPr>
        <w:t xml:space="preserve"> Одним из мероприятий проектной деятельности являлись курсы карельского языка во всех поселениях района, особенностью которых являлось преподавание языка для жителей района, обладающих разной степенью подготовки: от начинающих до «продвинутых».  Более 180 человек разного возраста прошли обучение карельскому языку. </w:t>
      </w: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В рамках реализации национального проекта «Культура» району направлен автоклуб с целью удовлетворения потребностей населения в культурно – досуговых услугах, в том числе и в населенных пунктах, где отсутствуют учреждения культуры.</w:t>
      </w: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 xml:space="preserve">Во исполнение поручения Главы Республики Карелия А.О. Парфенчикова подготовлена и направлена в Фонд Кино заявка МКУ </w:t>
      </w:r>
      <w:r w:rsidRPr="00015C32">
        <w:rPr>
          <w:color w:val="000000"/>
          <w:sz w:val="26"/>
          <w:szCs w:val="26"/>
          <w:shd w:val="clear" w:color="auto" w:fill="FFFFFF"/>
        </w:rPr>
        <w:t xml:space="preserve">«Пряжинский центр досуга и творчества» на модернизацию кинозала в пгт Пряжа. Учреждение выиграло конкурсный отбор, на сегодняшний день субсидия в размере в размере 4 999 750 рублей освоена в полном объеме. Администрация района, в рамках полномочий, направило бюджету Пряжинского городского поселения межбюджетный трансферт на сумме 150 тыс. руб. на окончание работ по открытию кинозала. </w:t>
      </w: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lastRenderedPageBreak/>
        <w:t xml:space="preserve">Большая часть проектов, событий, текущей работы в сфере культуры и национальной политики осуществляется при деятельном участии общественных организаций. Особой заслугой общественных организаций является их готовность и способность объединить все ресурсы территории. </w:t>
      </w:r>
    </w:p>
    <w:p w:rsidR="00015C32" w:rsidRP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Проекты, реализуемые общественными организациями, способствуют росту гражданской активности в населенных пунктах Пряжинского района и объединяют жителей в созидательной деятельности.</w:t>
      </w:r>
    </w:p>
    <w:p w:rsidR="00015C32" w:rsidRDefault="00015C32" w:rsidP="00015C32">
      <w:pPr>
        <w:ind w:firstLine="709"/>
        <w:jc w:val="both"/>
        <w:rPr>
          <w:sz w:val="26"/>
          <w:szCs w:val="26"/>
        </w:rPr>
      </w:pPr>
      <w:r w:rsidRPr="00015C32">
        <w:rPr>
          <w:sz w:val="26"/>
          <w:szCs w:val="26"/>
        </w:rPr>
        <w:t>С целью создания условий для занятий физической культурой и спортом администрация продолжила работу по получению положительного заключения государственной экспертизы в АУ РК «</w:t>
      </w:r>
      <w:proofErr w:type="spellStart"/>
      <w:r w:rsidRPr="00015C32">
        <w:rPr>
          <w:sz w:val="26"/>
          <w:szCs w:val="26"/>
        </w:rPr>
        <w:t>Карелгосэкспертиза</w:t>
      </w:r>
      <w:proofErr w:type="spellEnd"/>
      <w:r w:rsidRPr="00015C32">
        <w:rPr>
          <w:sz w:val="26"/>
          <w:szCs w:val="26"/>
        </w:rPr>
        <w:t xml:space="preserve">» (декабрь 2022 года) с целью последующего включения объекта в реализацию программных мероприятий национального проекта «Демография» федерального проекта «Спорт-норма жизни». Предполагаемая дата строительства – 2023-2024 </w:t>
      </w:r>
      <w:proofErr w:type="spellStart"/>
      <w:r w:rsidRPr="00015C32">
        <w:rPr>
          <w:sz w:val="26"/>
          <w:szCs w:val="26"/>
        </w:rPr>
        <w:t>г.г</w:t>
      </w:r>
      <w:proofErr w:type="spellEnd"/>
      <w:r w:rsidRPr="00015C32">
        <w:rPr>
          <w:sz w:val="26"/>
          <w:szCs w:val="26"/>
        </w:rPr>
        <w:t xml:space="preserve">. Стоимость в ценах </w:t>
      </w:r>
      <w:r w:rsidRPr="00015C32">
        <w:rPr>
          <w:sz w:val="26"/>
          <w:szCs w:val="26"/>
          <w:lang w:val="en-US"/>
        </w:rPr>
        <w:t>IV</w:t>
      </w:r>
      <w:r w:rsidRPr="00015C32">
        <w:rPr>
          <w:sz w:val="26"/>
          <w:szCs w:val="26"/>
        </w:rPr>
        <w:t xml:space="preserve"> квартала 2021 года – 273 </w:t>
      </w:r>
      <w:proofErr w:type="spellStart"/>
      <w:r w:rsidRPr="00015C32">
        <w:rPr>
          <w:sz w:val="26"/>
          <w:szCs w:val="26"/>
        </w:rPr>
        <w:t>млн.руб</w:t>
      </w:r>
      <w:proofErr w:type="spellEnd"/>
      <w:r w:rsidRPr="00015C32">
        <w:rPr>
          <w:sz w:val="26"/>
          <w:szCs w:val="26"/>
        </w:rPr>
        <w:t>.</w:t>
      </w:r>
    </w:p>
    <w:p w:rsidR="0028436D" w:rsidRDefault="0028436D" w:rsidP="00015C32">
      <w:pPr>
        <w:ind w:firstLine="709"/>
        <w:jc w:val="both"/>
        <w:rPr>
          <w:sz w:val="28"/>
          <w:szCs w:val="28"/>
        </w:rPr>
      </w:pPr>
    </w:p>
    <w:p w:rsidR="0028436D" w:rsidRPr="000C6410" w:rsidRDefault="0028436D" w:rsidP="00EA0176">
      <w:pPr>
        <w:ind w:firstLine="709"/>
        <w:jc w:val="center"/>
        <w:rPr>
          <w:sz w:val="28"/>
          <w:szCs w:val="28"/>
        </w:rPr>
      </w:pPr>
      <w:r w:rsidRPr="00E96EA0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</w:t>
      </w:r>
      <w:r w:rsidR="00EA0176">
        <w:rPr>
          <w:b/>
          <w:sz w:val="26"/>
          <w:szCs w:val="26"/>
        </w:rPr>
        <w:t>«Развитие физической культуры и спорта»</w:t>
      </w:r>
    </w:p>
    <w:p w:rsidR="00015C32" w:rsidRDefault="00015C32" w:rsidP="00015C32">
      <w:pPr>
        <w:jc w:val="both"/>
      </w:pPr>
    </w:p>
    <w:p w:rsidR="00273BF3" w:rsidRPr="00405F4C" w:rsidRDefault="00273BF3" w:rsidP="00273BF3">
      <w:pPr>
        <w:tabs>
          <w:tab w:val="left" w:pos="851"/>
          <w:tab w:val="left" w:pos="993"/>
        </w:tabs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ab/>
      </w:r>
      <w:r w:rsidRPr="00405F4C">
        <w:rPr>
          <w:color w:val="000000" w:themeColor="text1"/>
          <w:sz w:val="26"/>
          <w:szCs w:val="26"/>
        </w:rPr>
        <w:t>Привлечение широких масс населения к систематическим занятиям физической культурой и спортом, создание условий для ведения здорового образа жизни, получение доступа к развитой инфраструктуре, успехи на республиканских, российских и международных состязаниях являются главными целями реализации государственной политики в сфере физической культуры и спорта в Пряжинском национальном муниципальном районе.</w:t>
      </w:r>
    </w:p>
    <w:p w:rsidR="00EA0176" w:rsidRPr="00405F4C" w:rsidRDefault="00273BF3" w:rsidP="00273BF3">
      <w:pPr>
        <w:jc w:val="both"/>
        <w:rPr>
          <w:sz w:val="26"/>
          <w:szCs w:val="26"/>
        </w:rPr>
      </w:pPr>
      <w:r w:rsidRPr="00405F4C">
        <w:rPr>
          <w:color w:val="000000" w:themeColor="text1"/>
          <w:sz w:val="26"/>
          <w:szCs w:val="26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преступлений, совершаемых несовершеннолетними, физической реабилитации и социальной адаптации инвалидов, повышает работоспособность и производительность труда экономически активного населения, продлевает период активной трудовой деятельности.</w:t>
      </w:r>
    </w:p>
    <w:p w:rsidR="00EA0176" w:rsidRPr="00405F4C" w:rsidRDefault="00EA0176" w:rsidP="00015C32">
      <w:pPr>
        <w:jc w:val="both"/>
        <w:rPr>
          <w:sz w:val="26"/>
          <w:szCs w:val="26"/>
        </w:rPr>
      </w:pPr>
      <w:r w:rsidRPr="00405F4C">
        <w:rPr>
          <w:sz w:val="26"/>
          <w:szCs w:val="26"/>
        </w:rPr>
        <w:tab/>
        <w:t>С целью создания условий для занятий физической культурой и спортом администрация продолжила работу по получению положительного заключения государственной экспертизы в АУ РК «</w:t>
      </w:r>
      <w:proofErr w:type="spellStart"/>
      <w:r w:rsidRPr="00405F4C">
        <w:rPr>
          <w:sz w:val="26"/>
          <w:szCs w:val="26"/>
        </w:rPr>
        <w:t>Карелгосэкспертиза</w:t>
      </w:r>
      <w:proofErr w:type="spellEnd"/>
      <w:r w:rsidRPr="00405F4C">
        <w:rPr>
          <w:sz w:val="26"/>
          <w:szCs w:val="26"/>
        </w:rPr>
        <w:t xml:space="preserve">» (декабрь 2022 года) с целью последующего включения объекта в реализацию программных мероприятий национального проекта «Демография» федерального проекта «Спорт-норма жизни». Предполагаемая дата строительства – 2023-2024 </w:t>
      </w:r>
      <w:proofErr w:type="spellStart"/>
      <w:r w:rsidRPr="00405F4C">
        <w:rPr>
          <w:sz w:val="26"/>
          <w:szCs w:val="26"/>
        </w:rPr>
        <w:t>г.г</w:t>
      </w:r>
      <w:proofErr w:type="spellEnd"/>
      <w:r w:rsidRPr="00405F4C">
        <w:rPr>
          <w:sz w:val="26"/>
          <w:szCs w:val="26"/>
        </w:rPr>
        <w:t xml:space="preserve">. Стоимость в ценах </w:t>
      </w:r>
      <w:r w:rsidRPr="00405F4C">
        <w:rPr>
          <w:sz w:val="26"/>
          <w:szCs w:val="26"/>
          <w:lang w:val="en-US"/>
        </w:rPr>
        <w:t>IV</w:t>
      </w:r>
      <w:r w:rsidRPr="00405F4C">
        <w:rPr>
          <w:sz w:val="26"/>
          <w:szCs w:val="26"/>
        </w:rPr>
        <w:t xml:space="preserve"> квартала 2021 года – 273 </w:t>
      </w:r>
      <w:proofErr w:type="spellStart"/>
      <w:r w:rsidRPr="00405F4C">
        <w:rPr>
          <w:sz w:val="26"/>
          <w:szCs w:val="26"/>
        </w:rPr>
        <w:t>млн.руб</w:t>
      </w:r>
      <w:proofErr w:type="spellEnd"/>
      <w:r w:rsidR="00B86632" w:rsidRPr="00405F4C">
        <w:rPr>
          <w:sz w:val="26"/>
          <w:szCs w:val="26"/>
        </w:rPr>
        <w:t>.</w:t>
      </w:r>
    </w:p>
    <w:p w:rsidR="00D36DE7" w:rsidRDefault="00D36DE7" w:rsidP="00015C32">
      <w:pPr>
        <w:jc w:val="both"/>
        <w:rPr>
          <w:sz w:val="26"/>
          <w:szCs w:val="26"/>
        </w:rPr>
      </w:pPr>
      <w:r w:rsidRPr="00405F4C">
        <w:rPr>
          <w:sz w:val="26"/>
          <w:szCs w:val="26"/>
        </w:rPr>
        <w:tab/>
        <w:t>В частности, предусматривается увеличение к 2030 году до 60 процентов доли граждан, систематически занимающихся физической культурой и спортом (в том числе среди граждан старшего возраста - не менее 30 процентов), путем мотивации населения, активизации спортивно-массовой работы на всех уровнях и в корпоративной среде, включая вовлечение в подготовку и выполнение нормативов Всероссийского физкультурно-спортивного комплекса «Готов к труду и обороне» (ГТО)</w:t>
      </w:r>
      <w:r w:rsidR="00405F4C">
        <w:rPr>
          <w:sz w:val="26"/>
          <w:szCs w:val="26"/>
        </w:rPr>
        <w:t>.</w:t>
      </w:r>
    </w:p>
    <w:p w:rsidR="00405F4C" w:rsidRDefault="00405F4C" w:rsidP="00015C32">
      <w:pPr>
        <w:jc w:val="both"/>
        <w:rPr>
          <w:sz w:val="28"/>
          <w:szCs w:val="28"/>
        </w:rPr>
      </w:pPr>
    </w:p>
    <w:p w:rsidR="00405F4C" w:rsidRDefault="00405F4C" w:rsidP="00015C32">
      <w:pPr>
        <w:jc w:val="both"/>
        <w:rPr>
          <w:sz w:val="28"/>
          <w:szCs w:val="28"/>
        </w:rPr>
      </w:pPr>
    </w:p>
    <w:p w:rsidR="00405F4C" w:rsidRDefault="00405F4C" w:rsidP="00015C32">
      <w:pPr>
        <w:jc w:val="both"/>
        <w:rPr>
          <w:sz w:val="28"/>
          <w:szCs w:val="28"/>
        </w:rPr>
      </w:pPr>
    </w:p>
    <w:p w:rsidR="00B86632" w:rsidRDefault="00B86632" w:rsidP="00015C32">
      <w:pPr>
        <w:jc w:val="both"/>
      </w:pPr>
    </w:p>
    <w:p w:rsidR="00B86632" w:rsidRDefault="00B86632" w:rsidP="00015C32">
      <w:pPr>
        <w:jc w:val="both"/>
      </w:pPr>
    </w:p>
    <w:p w:rsidR="00B86632" w:rsidRDefault="00B86632" w:rsidP="00B86632">
      <w:pPr>
        <w:jc w:val="center"/>
      </w:pPr>
      <w:r w:rsidRPr="00E96EA0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«Развитие внутреннего и въездного туризма на территории Пряжинского национального муниципального района на 2021-2025 годы»</w:t>
      </w:r>
    </w:p>
    <w:p w:rsidR="00B86632" w:rsidRDefault="00B86632" w:rsidP="00015C32">
      <w:pPr>
        <w:jc w:val="both"/>
      </w:pPr>
    </w:p>
    <w:p w:rsidR="00B86632" w:rsidRPr="00005D4B" w:rsidRDefault="00B86632" w:rsidP="00B86632">
      <w:pPr>
        <w:pStyle w:val="a6"/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Туризм в Пряжинском районе является одним из приоритетных направлений экономического развития. Для этого в районе имеются предпосылки. 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Расположение района, его природа, его памятники истории и культуры способствуют возникновению специфического духа края, его этнокультурного своеобразия. Пряжинский национальный муниципальный район имеет потенциальную возможность удержать, сохранить и возродить национально-культурные традиции, промыслы, местные обычаи и образ жизни.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В районе развиваются такие виды туризма как сельский (деревенский, фермерский), событийный, культурно – познавательный, спортивный, приключенческий, экологический, паломнический и исторический туризм, а также различные виды активного отдыха. 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  <w:highlight w:val="yellow"/>
        </w:rPr>
      </w:pPr>
      <w:r w:rsidRPr="00005D4B">
        <w:rPr>
          <w:sz w:val="26"/>
          <w:szCs w:val="26"/>
        </w:rPr>
        <w:t xml:space="preserve">За последние годы в районе значительно увеличилось количество предлагаемых туристических продуктов и качество туристских услуг. Можно осуществить сплав на </w:t>
      </w:r>
      <w:proofErr w:type="spellStart"/>
      <w:r w:rsidRPr="00005D4B">
        <w:rPr>
          <w:sz w:val="26"/>
          <w:szCs w:val="26"/>
        </w:rPr>
        <w:t>рафтах</w:t>
      </w:r>
      <w:proofErr w:type="spellEnd"/>
      <w:r w:rsidRPr="00005D4B">
        <w:rPr>
          <w:sz w:val="26"/>
          <w:szCs w:val="26"/>
        </w:rPr>
        <w:t>, катание на собачьих упряжках, снегоходах, квадроциклах, мотосанях.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На территории Пряжинского района в сфере туризма работает 78 предприятий, из которых 49 – туристско-рекреационные и гостиничные комплексы, базы отдыха, гостевые дома, 29 туристических фирм, предоставляющие свои экскурсионные услуги на территории Пряжинского района. Номерной фонд составляет около 1000 мест размещения туристов.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В туристической отрасли в общей сложности занято более 250 человек (148 -  постоянно работающие на туристических предприятиях; более 100 человек - работающие дополнительно в туристический сезон), большинство из которых это местные жители, из общего количества работающих в районе (6982) – это около 5% всего занятого населения. 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Для приёма гостей в районе имеются следующие средства размещения: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Гостиница «Пряжа» - 50 мест;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Гостевой дом «Кинерма» - 30 мест;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Туристский комплекс «Тихое озеро» - 70 мест;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proofErr w:type="spellStart"/>
      <w:r w:rsidRPr="00005D4B">
        <w:rPr>
          <w:sz w:val="26"/>
          <w:szCs w:val="26"/>
        </w:rPr>
        <w:t>Туристско</w:t>
      </w:r>
      <w:proofErr w:type="spellEnd"/>
      <w:r w:rsidRPr="00005D4B">
        <w:rPr>
          <w:sz w:val="26"/>
          <w:szCs w:val="26"/>
        </w:rPr>
        <w:t xml:space="preserve"> – спортивный комплекс «</w:t>
      </w:r>
      <w:proofErr w:type="spellStart"/>
      <w:r w:rsidRPr="00005D4B">
        <w:rPr>
          <w:sz w:val="26"/>
          <w:szCs w:val="26"/>
        </w:rPr>
        <w:t>Алекка</w:t>
      </w:r>
      <w:proofErr w:type="spellEnd"/>
      <w:r w:rsidRPr="00005D4B">
        <w:rPr>
          <w:sz w:val="26"/>
          <w:szCs w:val="26"/>
        </w:rPr>
        <w:t>» - 80 мест;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База отдыха «Денисов мыс» - 36 мест;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Гостевой дом «</w:t>
      </w:r>
      <w:proofErr w:type="spellStart"/>
      <w:r w:rsidRPr="00005D4B">
        <w:rPr>
          <w:sz w:val="26"/>
          <w:szCs w:val="26"/>
        </w:rPr>
        <w:t>Мандера</w:t>
      </w:r>
      <w:proofErr w:type="spellEnd"/>
      <w:r w:rsidRPr="00005D4B">
        <w:rPr>
          <w:sz w:val="26"/>
          <w:szCs w:val="26"/>
        </w:rPr>
        <w:t>» - 50 мест;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>Сельские гостевые усадьбы, туристические базы и мотели (43 объекта) с размещением до 1000 чел.</w:t>
      </w:r>
    </w:p>
    <w:p w:rsidR="00B86632" w:rsidRPr="00005D4B" w:rsidRDefault="00B86632" w:rsidP="00B86632">
      <w:pPr>
        <w:ind w:firstLine="709"/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По Пряжинскому району разработана и утверждена Схема территориального планирования Пряжинского национального муниципального района. </w:t>
      </w:r>
    </w:p>
    <w:p w:rsidR="00B86632" w:rsidRPr="00005D4B" w:rsidRDefault="00B86632" w:rsidP="00B86632">
      <w:pPr>
        <w:jc w:val="both"/>
        <w:rPr>
          <w:sz w:val="26"/>
          <w:szCs w:val="26"/>
        </w:rPr>
      </w:pPr>
      <w:r w:rsidRPr="00005D4B">
        <w:rPr>
          <w:sz w:val="26"/>
          <w:szCs w:val="26"/>
        </w:rPr>
        <w:tab/>
        <w:t>В Схеме проанализированы градостроительные условия возможного размещения объектов капитального строительства, определены границы зон планируемого размещения объектов.</w:t>
      </w:r>
    </w:p>
    <w:p w:rsidR="00B86632" w:rsidRPr="00005D4B" w:rsidRDefault="00B86632" w:rsidP="00B86632">
      <w:pPr>
        <w:ind w:firstLine="540"/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Развитие </w:t>
      </w:r>
      <w:r w:rsidRPr="00005D4B">
        <w:rPr>
          <w:b/>
          <w:sz w:val="26"/>
          <w:szCs w:val="26"/>
        </w:rPr>
        <w:t>культурно - познавательного туризма</w:t>
      </w:r>
      <w:r w:rsidRPr="00005D4B">
        <w:rPr>
          <w:sz w:val="26"/>
          <w:szCs w:val="26"/>
        </w:rPr>
        <w:t xml:space="preserve"> в Пряжинском районе связано с ежегодно проводимыми основными традиционными праздниками: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Международный сельский фестиваль «Киндасово»;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День рождения Пряжинского района;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lastRenderedPageBreak/>
        <w:t>Сельский праздник «</w:t>
      </w:r>
      <w:proofErr w:type="spellStart"/>
      <w:r w:rsidRPr="00005D4B">
        <w:rPr>
          <w:sz w:val="26"/>
          <w:szCs w:val="26"/>
          <w:lang w:val="en-US"/>
        </w:rPr>
        <w:t>Kyl</w:t>
      </w:r>
      <w:proofErr w:type="spellEnd"/>
      <w:r w:rsidRPr="00005D4B">
        <w:rPr>
          <w:spacing w:val="-15"/>
          <w:sz w:val="26"/>
          <w:szCs w:val="26"/>
        </w:rPr>
        <w:t>ä</w:t>
      </w:r>
      <w:proofErr w:type="spellStart"/>
      <w:r w:rsidRPr="00005D4B">
        <w:rPr>
          <w:sz w:val="26"/>
          <w:szCs w:val="26"/>
          <w:lang w:val="en-US"/>
        </w:rPr>
        <w:t>nki</w:t>
      </w:r>
      <w:proofErr w:type="spellEnd"/>
      <w:r w:rsidRPr="00005D4B">
        <w:rPr>
          <w:spacing w:val="-15"/>
          <w:sz w:val="26"/>
          <w:szCs w:val="26"/>
        </w:rPr>
        <w:t>ž</w:t>
      </w:r>
      <w:r w:rsidRPr="00005D4B">
        <w:rPr>
          <w:sz w:val="26"/>
          <w:szCs w:val="26"/>
          <w:lang w:val="en-US"/>
        </w:rPr>
        <w:t>at</w:t>
      </w:r>
      <w:r w:rsidRPr="00005D4B">
        <w:rPr>
          <w:sz w:val="26"/>
          <w:szCs w:val="26"/>
        </w:rPr>
        <w:t>» (деревенские игрища) в с. Ведлозеро;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Районный конкурс начинающих поэтов «</w:t>
      </w:r>
      <w:proofErr w:type="spellStart"/>
      <w:r w:rsidRPr="00005D4B">
        <w:rPr>
          <w:sz w:val="26"/>
          <w:szCs w:val="26"/>
        </w:rPr>
        <w:t>Бугмыринские</w:t>
      </w:r>
      <w:proofErr w:type="spellEnd"/>
      <w:r w:rsidRPr="00005D4B">
        <w:rPr>
          <w:sz w:val="26"/>
          <w:szCs w:val="26"/>
        </w:rPr>
        <w:t xml:space="preserve"> чтения в с. Крошнозеро»;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День березки в с. Ведлозеро;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Праздник «На Кукушкиной горе» в п. Чална;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День села Святозеро;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Ночь Ивана Купалы в п. Эссойла;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>День села Крошнозеро;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Международный музыкальный фестиваль «Поющие камни» в Рудном парке </w:t>
      </w:r>
      <w:proofErr w:type="spellStart"/>
      <w:r w:rsidRPr="00005D4B">
        <w:rPr>
          <w:sz w:val="26"/>
          <w:szCs w:val="26"/>
        </w:rPr>
        <w:t>Тулмозерье</w:t>
      </w:r>
      <w:proofErr w:type="spellEnd"/>
      <w:r w:rsidRPr="00005D4B">
        <w:rPr>
          <w:sz w:val="26"/>
          <w:szCs w:val="26"/>
        </w:rPr>
        <w:t xml:space="preserve"> (</w:t>
      </w:r>
      <w:proofErr w:type="spellStart"/>
      <w:r w:rsidRPr="00005D4B">
        <w:rPr>
          <w:sz w:val="26"/>
          <w:szCs w:val="26"/>
        </w:rPr>
        <w:t>д.Колатсельга</w:t>
      </w:r>
      <w:proofErr w:type="spellEnd"/>
      <w:r w:rsidRPr="00005D4B">
        <w:rPr>
          <w:sz w:val="26"/>
          <w:szCs w:val="26"/>
        </w:rPr>
        <w:t>);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005D4B">
        <w:rPr>
          <w:color w:val="000000" w:themeColor="text1"/>
          <w:sz w:val="26"/>
          <w:szCs w:val="26"/>
          <w:shd w:val="clear" w:color="auto" w:fill="FFFFFF"/>
        </w:rPr>
        <w:t>Международный сельский фестиваль финно-угорских народов «</w:t>
      </w:r>
      <w:proofErr w:type="spellStart"/>
      <w:r w:rsidRPr="00005D4B">
        <w:rPr>
          <w:color w:val="000000" w:themeColor="text1"/>
          <w:sz w:val="26"/>
          <w:szCs w:val="26"/>
          <w:shd w:val="clear" w:color="auto" w:fill="FFFFFF"/>
        </w:rPr>
        <w:t>Сугуваставунду</w:t>
      </w:r>
      <w:proofErr w:type="spellEnd"/>
      <w:r w:rsidRPr="00005D4B">
        <w:rPr>
          <w:color w:val="000000" w:themeColor="text1"/>
          <w:sz w:val="26"/>
          <w:szCs w:val="26"/>
          <w:shd w:val="clear" w:color="auto" w:fill="FFFFFF"/>
        </w:rPr>
        <w:t>»</w:t>
      </w:r>
      <w:r w:rsidRPr="00005D4B">
        <w:rPr>
          <w:color w:val="000000" w:themeColor="text1"/>
          <w:sz w:val="26"/>
          <w:szCs w:val="26"/>
        </w:rPr>
        <w:t xml:space="preserve"> – «Родовое </w:t>
      </w:r>
      <w:proofErr w:type="spellStart"/>
      <w:r w:rsidRPr="00005D4B">
        <w:rPr>
          <w:color w:val="000000" w:themeColor="text1"/>
          <w:sz w:val="26"/>
          <w:szCs w:val="26"/>
        </w:rPr>
        <w:t>гостевание</w:t>
      </w:r>
      <w:proofErr w:type="spellEnd"/>
      <w:r w:rsidRPr="00005D4B">
        <w:rPr>
          <w:color w:val="000000" w:themeColor="text1"/>
          <w:sz w:val="26"/>
          <w:szCs w:val="26"/>
        </w:rPr>
        <w:t>»;</w:t>
      </w:r>
    </w:p>
    <w:p w:rsidR="002B29C3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  <w:shd w:val="clear" w:color="auto" w:fill="FFFFFF"/>
        </w:rPr>
        <w:t>Фестиваль духовной музыки «Благовест» в пгт Пряжа;</w:t>
      </w:r>
    </w:p>
    <w:p w:rsidR="00B86632" w:rsidRPr="00005D4B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005D4B">
        <w:rPr>
          <w:sz w:val="26"/>
          <w:szCs w:val="26"/>
        </w:rPr>
        <w:t xml:space="preserve">День рождения </w:t>
      </w:r>
      <w:proofErr w:type="spellStart"/>
      <w:r w:rsidRPr="00005D4B">
        <w:rPr>
          <w:sz w:val="26"/>
          <w:szCs w:val="26"/>
        </w:rPr>
        <w:t>Талви</w:t>
      </w:r>
      <w:proofErr w:type="spellEnd"/>
      <w:r w:rsidRPr="00005D4B">
        <w:rPr>
          <w:sz w:val="26"/>
          <w:szCs w:val="26"/>
        </w:rPr>
        <w:t xml:space="preserve"> </w:t>
      </w:r>
      <w:proofErr w:type="spellStart"/>
      <w:r w:rsidRPr="00005D4B">
        <w:rPr>
          <w:sz w:val="26"/>
          <w:szCs w:val="26"/>
        </w:rPr>
        <w:t>Укко</w:t>
      </w:r>
      <w:proofErr w:type="spellEnd"/>
      <w:r w:rsidRPr="00005D4B">
        <w:rPr>
          <w:sz w:val="26"/>
          <w:szCs w:val="26"/>
        </w:rPr>
        <w:t xml:space="preserve"> в резиденции </w:t>
      </w:r>
      <w:proofErr w:type="spellStart"/>
      <w:r w:rsidRPr="00005D4B">
        <w:rPr>
          <w:sz w:val="26"/>
          <w:szCs w:val="26"/>
        </w:rPr>
        <w:t>Талви</w:t>
      </w:r>
      <w:proofErr w:type="spellEnd"/>
      <w:r w:rsidRPr="00005D4B">
        <w:rPr>
          <w:sz w:val="26"/>
          <w:szCs w:val="26"/>
        </w:rPr>
        <w:t xml:space="preserve"> </w:t>
      </w:r>
      <w:proofErr w:type="spellStart"/>
      <w:r w:rsidRPr="00005D4B">
        <w:rPr>
          <w:sz w:val="26"/>
          <w:szCs w:val="26"/>
        </w:rPr>
        <w:t>Укко</w:t>
      </w:r>
      <w:proofErr w:type="spellEnd"/>
      <w:r w:rsidRPr="00005D4B">
        <w:rPr>
          <w:sz w:val="26"/>
          <w:szCs w:val="26"/>
        </w:rPr>
        <w:t xml:space="preserve"> п. Чална.</w:t>
      </w:r>
    </w:p>
    <w:p w:rsidR="002B29C3" w:rsidRPr="00005D4B" w:rsidRDefault="002B29C3" w:rsidP="002B29C3">
      <w:pPr>
        <w:pStyle w:val="1"/>
        <w:shd w:val="clear" w:color="auto" w:fill="FFFFFF"/>
        <w:ind w:firstLine="720"/>
        <w:jc w:val="both"/>
        <w:rPr>
          <w:b w:val="0"/>
          <w:sz w:val="26"/>
          <w:szCs w:val="26"/>
        </w:rPr>
      </w:pPr>
      <w:r w:rsidRPr="00005D4B">
        <w:rPr>
          <w:b w:val="0"/>
          <w:sz w:val="26"/>
          <w:szCs w:val="26"/>
        </w:rPr>
        <w:t>В Пряжинском районе в целях сохранения национального быта и культуры созданы МБУ «Этнокультурный центр Пряжинского района» в пгт. Пряжа, МБУ «Этнокультурный центр «КИЕЛЕН КИРЬЮ» в п. Эссойла, КРОО «Дом Карельского языка» в с. Ведлозеро, этнокультурный центр «</w:t>
      </w:r>
      <w:proofErr w:type="spellStart"/>
      <w:proofErr w:type="gramStart"/>
      <w:r w:rsidRPr="00005D4B">
        <w:rPr>
          <w:b w:val="0"/>
          <w:sz w:val="26"/>
          <w:szCs w:val="26"/>
        </w:rPr>
        <w:t>Туоми</w:t>
      </w:r>
      <w:proofErr w:type="spellEnd"/>
      <w:r w:rsidRPr="00005D4B">
        <w:rPr>
          <w:b w:val="0"/>
          <w:sz w:val="26"/>
          <w:szCs w:val="26"/>
        </w:rPr>
        <w:t>»  отдел</w:t>
      </w:r>
      <w:proofErr w:type="gramEnd"/>
      <w:r w:rsidRPr="00005D4B">
        <w:rPr>
          <w:b w:val="0"/>
          <w:sz w:val="26"/>
          <w:szCs w:val="26"/>
        </w:rPr>
        <w:t xml:space="preserve"> МКУ «</w:t>
      </w:r>
      <w:proofErr w:type="spellStart"/>
      <w:r w:rsidRPr="00005D4B">
        <w:rPr>
          <w:b w:val="0"/>
          <w:sz w:val="26"/>
          <w:szCs w:val="26"/>
        </w:rPr>
        <w:t>Чалнинский</w:t>
      </w:r>
      <w:proofErr w:type="spellEnd"/>
      <w:r w:rsidRPr="00005D4B">
        <w:rPr>
          <w:b w:val="0"/>
          <w:sz w:val="26"/>
          <w:szCs w:val="26"/>
        </w:rPr>
        <w:t xml:space="preserve"> сельский Дом культуры».</w:t>
      </w:r>
    </w:p>
    <w:p w:rsidR="002B29C3" w:rsidRPr="00005D4B" w:rsidRDefault="002B29C3" w:rsidP="002B29C3">
      <w:pPr>
        <w:jc w:val="both"/>
        <w:rPr>
          <w:sz w:val="26"/>
          <w:szCs w:val="26"/>
          <w:shd w:val="clear" w:color="auto" w:fill="FFFFFF"/>
        </w:rPr>
      </w:pPr>
      <w:r w:rsidRPr="00005D4B">
        <w:rPr>
          <w:sz w:val="26"/>
          <w:szCs w:val="26"/>
        </w:rPr>
        <w:t xml:space="preserve">Данные учреждения имеют немаловажное значение в районе в сфере развития этнокультурного туризма. </w:t>
      </w:r>
      <w:r w:rsidRPr="00005D4B">
        <w:rPr>
          <w:sz w:val="26"/>
          <w:szCs w:val="26"/>
          <w:shd w:val="clear" w:color="auto" w:fill="FFFFFF"/>
        </w:rPr>
        <w:t>Этнокультурные центры ведут работу по сохранению и развитию традиционной культуры жителей поселения, развитию ремесел и промыслов через обучение на мастер-классах и курсах.</w:t>
      </w:r>
    </w:p>
    <w:p w:rsidR="00F67F09" w:rsidRPr="00005D4B" w:rsidRDefault="00F67F09" w:rsidP="002B29C3">
      <w:pPr>
        <w:jc w:val="both"/>
        <w:rPr>
          <w:sz w:val="26"/>
          <w:szCs w:val="26"/>
        </w:rPr>
      </w:pPr>
      <w:r w:rsidRPr="00005D4B">
        <w:rPr>
          <w:sz w:val="26"/>
          <w:szCs w:val="26"/>
        </w:rPr>
        <w:tab/>
        <w:t>В настоящее время существует необходимость легализации и прозрачности на рынке туристических услуг, проведении работы по легализации деятельности частных домовладений, собственники которых предоставляют услуги по временному размещению.</w:t>
      </w:r>
    </w:p>
    <w:p w:rsidR="00F67F09" w:rsidRDefault="00F67F09" w:rsidP="002B29C3">
      <w:pPr>
        <w:jc w:val="both"/>
        <w:rPr>
          <w:sz w:val="28"/>
          <w:szCs w:val="28"/>
        </w:rPr>
      </w:pPr>
      <w:r w:rsidRPr="00005D4B">
        <w:rPr>
          <w:sz w:val="26"/>
          <w:szCs w:val="26"/>
        </w:rPr>
        <w:tab/>
        <w:t>С целью проведения мероприятий по легализации объектов отвержден план мероприятий.</w:t>
      </w:r>
    </w:p>
    <w:p w:rsidR="008D77C0" w:rsidRDefault="008D77C0" w:rsidP="002B29C3">
      <w:pPr>
        <w:jc w:val="both"/>
        <w:rPr>
          <w:sz w:val="28"/>
          <w:szCs w:val="28"/>
        </w:rPr>
      </w:pPr>
    </w:p>
    <w:p w:rsidR="008D77C0" w:rsidRDefault="008D77C0" w:rsidP="008D77C0">
      <w:pPr>
        <w:jc w:val="center"/>
        <w:rPr>
          <w:sz w:val="28"/>
          <w:szCs w:val="28"/>
        </w:rPr>
      </w:pPr>
      <w:r w:rsidRPr="00E96EA0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«Повышение безопасности дорожного движения на 2021-2030 годы»</w:t>
      </w:r>
    </w:p>
    <w:p w:rsidR="00B86632" w:rsidRDefault="00B86632" w:rsidP="008D77C0">
      <w:pPr>
        <w:jc w:val="center"/>
      </w:pPr>
    </w:p>
    <w:p w:rsidR="00B8568A" w:rsidRPr="004D0EA1" w:rsidRDefault="00B8568A" w:rsidP="00B8568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Дорожно-транспортный комплекс является составной частью производственной инфраструктуры Пряжинского национального муниципального района. Его устойчивое и эффективное развитие – необходимое условие обеспечение темпов экономического роста и повышение качества жизни населения.</w:t>
      </w:r>
    </w:p>
    <w:p w:rsidR="00B8568A" w:rsidRPr="004D0EA1" w:rsidRDefault="009665A2" w:rsidP="00B8568A">
      <w:pPr>
        <w:jc w:val="both"/>
        <w:rPr>
          <w:sz w:val="26"/>
          <w:szCs w:val="26"/>
        </w:rPr>
      </w:pPr>
      <w:r w:rsidRPr="004D0EA1">
        <w:rPr>
          <w:sz w:val="26"/>
          <w:szCs w:val="26"/>
        </w:rPr>
        <w:tab/>
      </w:r>
      <w:r w:rsidR="00B8568A" w:rsidRPr="004D0EA1">
        <w:rPr>
          <w:sz w:val="26"/>
          <w:szCs w:val="26"/>
        </w:rPr>
        <w:t>Одной из актуальных задач развития транспортного комплекса является формирование устойчиво функционирующих транспортных систем, которые позволяют удовлетворять транспортный спрос с минимальными временными потерями, с минимальным экологическим и физическим ущербом для здоровья населения и окружающей среды.</w:t>
      </w:r>
    </w:p>
    <w:p w:rsidR="009665A2" w:rsidRPr="004D0EA1" w:rsidRDefault="009665A2" w:rsidP="00B8568A">
      <w:pPr>
        <w:jc w:val="both"/>
        <w:rPr>
          <w:sz w:val="26"/>
          <w:szCs w:val="26"/>
        </w:rPr>
      </w:pPr>
      <w:r w:rsidRPr="004D0EA1">
        <w:rPr>
          <w:sz w:val="26"/>
          <w:szCs w:val="26"/>
        </w:rPr>
        <w:tab/>
        <w:t xml:space="preserve">Сеть дорог общего пользования, расположенных в Пряжинском национальном районе, включает в себя </w:t>
      </w:r>
      <w:r w:rsidR="00CD509D" w:rsidRPr="004D0EA1">
        <w:rPr>
          <w:sz w:val="26"/>
          <w:szCs w:val="26"/>
        </w:rPr>
        <w:t>148,686</w:t>
      </w:r>
      <w:r w:rsidRPr="004D0EA1">
        <w:rPr>
          <w:sz w:val="26"/>
          <w:szCs w:val="26"/>
        </w:rPr>
        <w:t xml:space="preserve"> км автодорог федерального значения, </w:t>
      </w:r>
      <w:r w:rsidR="00CD509D" w:rsidRPr="004D0EA1">
        <w:rPr>
          <w:sz w:val="26"/>
          <w:szCs w:val="26"/>
        </w:rPr>
        <w:t>354,498</w:t>
      </w:r>
      <w:r w:rsidRPr="004D0EA1">
        <w:rPr>
          <w:sz w:val="26"/>
          <w:szCs w:val="26"/>
        </w:rPr>
        <w:t xml:space="preserve"> км региональных дорог и </w:t>
      </w:r>
      <w:r w:rsidR="00CD509D" w:rsidRPr="004D0EA1">
        <w:rPr>
          <w:sz w:val="26"/>
          <w:szCs w:val="26"/>
        </w:rPr>
        <w:t>247,759</w:t>
      </w:r>
      <w:r w:rsidRPr="004D0EA1">
        <w:rPr>
          <w:sz w:val="26"/>
          <w:szCs w:val="26"/>
        </w:rPr>
        <w:t xml:space="preserve"> км дорог в населённых пунктах поселений и местных дорог районного уровня.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Целями Программы являются снижение показателей аварийности и повышение защищенности участников дорожного движения от последствий ДТП.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lastRenderedPageBreak/>
        <w:t>Условиями достижения целей Программы является решение следующих задач:</w:t>
      </w:r>
    </w:p>
    <w:p w:rsidR="00CD509D" w:rsidRPr="004D0EA1" w:rsidRDefault="00CD509D" w:rsidP="00CD509D">
      <w:pPr>
        <w:ind w:left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предупреждение опасного поведения участников дорожного движения;</w:t>
      </w:r>
    </w:p>
    <w:p w:rsidR="00CD509D" w:rsidRPr="004D0EA1" w:rsidRDefault="00CD509D" w:rsidP="00CD509D">
      <w:pPr>
        <w:jc w:val="both"/>
        <w:rPr>
          <w:sz w:val="26"/>
          <w:szCs w:val="26"/>
        </w:rPr>
      </w:pPr>
      <w:r w:rsidRPr="004D0EA1">
        <w:rPr>
          <w:sz w:val="26"/>
          <w:szCs w:val="26"/>
        </w:rPr>
        <w:t>снижение тяжести травм при ДТП;</w:t>
      </w:r>
    </w:p>
    <w:p w:rsidR="00CD509D" w:rsidRPr="004D0EA1" w:rsidRDefault="00CD509D" w:rsidP="00CD509D">
      <w:pPr>
        <w:ind w:left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сокращение детского дорожно-транспортного травматизма;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Основными целевыми индикаторами являются: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количество лиц, погибших в результате дорожно-транспортных происшествий, человек;</w:t>
      </w:r>
    </w:p>
    <w:p w:rsidR="00CD509D" w:rsidRPr="004D0EA1" w:rsidRDefault="00CD509D" w:rsidP="00CD509D">
      <w:pPr>
        <w:ind w:left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своевременное проведение дорожных ремонтных работ;</w:t>
      </w:r>
    </w:p>
    <w:p w:rsidR="00CD509D" w:rsidRPr="004D0EA1" w:rsidRDefault="00CD509D" w:rsidP="00CD509D">
      <w:pPr>
        <w:ind w:left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поддержание проезжей части в исправном состоянии;</w:t>
      </w:r>
    </w:p>
    <w:p w:rsidR="00CD509D" w:rsidRPr="004D0EA1" w:rsidRDefault="00CD509D" w:rsidP="00CD509D">
      <w:pPr>
        <w:ind w:left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снижение уровня смертности в ДТП;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повышение уровня правосознания участников дорожного движения, создание единой системы формирования устойчивых стереотипов законопослушного поведения и вовлечения населения в деятельность по предупреждению дорожно-транспортных происшествий.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В качестве целевого ориентира на 2030 год установлен показатель социального риска, составляющий не более четырех погибших на 10 тысяч населения.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В 2021 году финансирование мероприятий муниципальной программы осуществлялось за счет средств бюджета Пряжинского национального муниципального района.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В отчетном году дополнительно были привлечены средства регионального бюджета, что позволило сократить расходы из бюджета района.</w:t>
      </w:r>
    </w:p>
    <w:p w:rsidR="00CD509D" w:rsidRDefault="00CD509D" w:rsidP="00CD509D">
      <w:pPr>
        <w:ind w:firstLine="709"/>
        <w:jc w:val="both"/>
        <w:rPr>
          <w:sz w:val="28"/>
          <w:szCs w:val="28"/>
        </w:rPr>
      </w:pPr>
      <w:r w:rsidRPr="004D0EA1">
        <w:rPr>
          <w:sz w:val="26"/>
          <w:szCs w:val="26"/>
        </w:rPr>
        <w:t>Ремонт дорожно-уличной сети в рамках государственной программы «Формирование комфортной городской среды»:</w:t>
      </w:r>
    </w:p>
    <w:p w:rsidR="00CD509D" w:rsidRDefault="00CD509D" w:rsidP="00CD509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4348"/>
        <w:gridCol w:w="3100"/>
      </w:tblGrid>
      <w:tr w:rsidR="00CD509D" w:rsidRPr="004D0EA1" w:rsidTr="009E10AB">
        <w:tc>
          <w:tcPr>
            <w:tcW w:w="1951" w:type="dxa"/>
          </w:tcPr>
          <w:p w:rsidR="00CD509D" w:rsidRPr="004D0EA1" w:rsidRDefault="00CD509D" w:rsidP="009E10AB">
            <w:pPr>
              <w:jc w:val="both"/>
            </w:pPr>
            <w:r w:rsidRPr="004D0EA1">
              <w:t>2020 год</w:t>
            </w:r>
          </w:p>
        </w:tc>
        <w:tc>
          <w:tcPr>
            <w:tcW w:w="4429" w:type="dxa"/>
          </w:tcPr>
          <w:p w:rsidR="00CD509D" w:rsidRPr="004D0EA1" w:rsidRDefault="00CD509D" w:rsidP="009E10AB">
            <w:pPr>
              <w:jc w:val="both"/>
            </w:pPr>
            <w:r w:rsidRPr="004D0EA1">
              <w:t xml:space="preserve">Пгт пряжа, ул. Гористая, д. 3, сумма </w:t>
            </w:r>
          </w:p>
        </w:tc>
        <w:tc>
          <w:tcPr>
            <w:tcW w:w="3191" w:type="dxa"/>
          </w:tcPr>
          <w:p w:rsidR="00CD509D" w:rsidRPr="004D0EA1" w:rsidRDefault="00CD509D" w:rsidP="009E10AB">
            <w:pPr>
              <w:jc w:val="both"/>
            </w:pPr>
            <w:r w:rsidRPr="004D0EA1">
              <w:t>667,340 тыс. руб.</w:t>
            </w:r>
          </w:p>
        </w:tc>
      </w:tr>
      <w:tr w:rsidR="00CD509D" w:rsidRPr="004D0EA1" w:rsidTr="009E10AB">
        <w:tc>
          <w:tcPr>
            <w:tcW w:w="1951" w:type="dxa"/>
          </w:tcPr>
          <w:p w:rsidR="00CD509D" w:rsidRPr="004D0EA1" w:rsidRDefault="00CD509D" w:rsidP="009E10AB">
            <w:pPr>
              <w:jc w:val="both"/>
            </w:pPr>
            <w:r w:rsidRPr="004D0EA1">
              <w:t>2021 год</w:t>
            </w:r>
          </w:p>
        </w:tc>
        <w:tc>
          <w:tcPr>
            <w:tcW w:w="4429" w:type="dxa"/>
          </w:tcPr>
          <w:p w:rsidR="00CD509D" w:rsidRPr="004D0EA1" w:rsidRDefault="00CD509D" w:rsidP="009E10AB">
            <w:pPr>
              <w:jc w:val="both"/>
            </w:pPr>
            <w:r w:rsidRPr="004D0EA1">
              <w:t xml:space="preserve">Ремонт участка асфальтового покрытия на дворовой территории пгт </w:t>
            </w:r>
            <w:proofErr w:type="gramStart"/>
            <w:r w:rsidRPr="004D0EA1">
              <w:t>Пряжа,ул.Гористая</w:t>
            </w:r>
            <w:proofErr w:type="gramEnd"/>
            <w:r w:rsidRPr="004D0EA1">
              <w:t>,д.5</w:t>
            </w:r>
          </w:p>
        </w:tc>
        <w:tc>
          <w:tcPr>
            <w:tcW w:w="3191" w:type="dxa"/>
          </w:tcPr>
          <w:p w:rsidR="00CD509D" w:rsidRPr="004D0EA1" w:rsidRDefault="00CD509D" w:rsidP="009E10AB">
            <w:pPr>
              <w:jc w:val="both"/>
            </w:pPr>
            <w:r w:rsidRPr="004D0EA1">
              <w:t xml:space="preserve">200,0 </w:t>
            </w:r>
            <w:proofErr w:type="spellStart"/>
            <w:r w:rsidRPr="004D0EA1">
              <w:t>тыс.руб</w:t>
            </w:r>
            <w:proofErr w:type="spellEnd"/>
            <w:r w:rsidRPr="004D0EA1">
              <w:t>.</w:t>
            </w:r>
          </w:p>
        </w:tc>
      </w:tr>
      <w:tr w:rsidR="00CD509D" w:rsidRPr="004D0EA1" w:rsidTr="009E10AB">
        <w:tc>
          <w:tcPr>
            <w:tcW w:w="1951" w:type="dxa"/>
          </w:tcPr>
          <w:p w:rsidR="00CD509D" w:rsidRPr="004D0EA1" w:rsidRDefault="00CD509D" w:rsidP="009E10AB">
            <w:pPr>
              <w:jc w:val="both"/>
            </w:pPr>
          </w:p>
        </w:tc>
        <w:tc>
          <w:tcPr>
            <w:tcW w:w="4429" w:type="dxa"/>
          </w:tcPr>
          <w:p w:rsidR="00CD509D" w:rsidRPr="004D0EA1" w:rsidRDefault="00CD509D" w:rsidP="009E10AB">
            <w:pPr>
              <w:jc w:val="both"/>
            </w:pPr>
            <w:r w:rsidRPr="004D0EA1">
              <w:t>Ремонт асфальтового покрытия на общественной территории пгт Пряжа между домами №55 по ул. Советской (отделение ПАО Сбербанк России) и №59</w:t>
            </w:r>
          </w:p>
        </w:tc>
        <w:tc>
          <w:tcPr>
            <w:tcW w:w="3191" w:type="dxa"/>
          </w:tcPr>
          <w:p w:rsidR="00CD509D" w:rsidRPr="004D0EA1" w:rsidRDefault="00CD509D" w:rsidP="009E10AB">
            <w:pPr>
              <w:jc w:val="both"/>
            </w:pPr>
            <w:r w:rsidRPr="004D0EA1">
              <w:t xml:space="preserve">154,995 </w:t>
            </w:r>
            <w:proofErr w:type="spellStart"/>
            <w:r w:rsidRPr="004D0EA1">
              <w:t>тыс.руб</w:t>
            </w:r>
            <w:proofErr w:type="spellEnd"/>
            <w:r w:rsidRPr="004D0EA1">
              <w:t>.</w:t>
            </w:r>
          </w:p>
        </w:tc>
      </w:tr>
    </w:tbl>
    <w:p w:rsidR="00CD509D" w:rsidRPr="00325550" w:rsidRDefault="00CD509D" w:rsidP="00CD509D">
      <w:pPr>
        <w:ind w:firstLine="709"/>
        <w:jc w:val="both"/>
        <w:rPr>
          <w:sz w:val="28"/>
          <w:szCs w:val="28"/>
        </w:rPr>
      </w:pPr>
    </w:p>
    <w:p w:rsidR="00CD509D" w:rsidRPr="004D0EA1" w:rsidRDefault="00CD509D" w:rsidP="00CD509D">
      <w:pPr>
        <w:ind w:firstLine="709"/>
        <w:jc w:val="both"/>
        <w:rPr>
          <w:b/>
          <w:sz w:val="26"/>
          <w:szCs w:val="26"/>
        </w:rPr>
      </w:pPr>
      <w:r w:rsidRPr="004D0EA1">
        <w:rPr>
          <w:b/>
          <w:sz w:val="26"/>
          <w:szCs w:val="26"/>
        </w:rPr>
        <w:t>В 2021 году из Дорожного фонда Республики Карелия: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выделены субсидии на разработку проектной документации по объекту «Капитальный ремонт автомобильной дороги по улице Школьная с. Ведлозеро в размере 1 млн. руб. – </w:t>
      </w:r>
      <w:r w:rsidRPr="004D0EA1">
        <w:rPr>
          <w:b/>
          <w:sz w:val="26"/>
          <w:szCs w:val="26"/>
        </w:rPr>
        <w:t>договор расторгнут</w:t>
      </w:r>
      <w:r w:rsidRPr="004D0EA1">
        <w:rPr>
          <w:sz w:val="26"/>
          <w:szCs w:val="26"/>
        </w:rPr>
        <w:t>;</w:t>
      </w:r>
    </w:p>
    <w:p w:rsidR="00CD509D" w:rsidRPr="004D0EA1" w:rsidRDefault="00CD509D" w:rsidP="00CD509D">
      <w:pPr>
        <w:ind w:firstLine="708"/>
        <w:jc w:val="both"/>
        <w:rPr>
          <w:b/>
          <w:sz w:val="26"/>
          <w:szCs w:val="26"/>
        </w:rPr>
      </w:pPr>
      <w:r w:rsidRPr="004D0EA1">
        <w:rPr>
          <w:sz w:val="26"/>
          <w:szCs w:val="26"/>
        </w:rPr>
        <w:t xml:space="preserve">выделены субсидии на разработку проектной документации по объекту «Устройство моста через пролив </w:t>
      </w:r>
      <w:proofErr w:type="spellStart"/>
      <w:r w:rsidRPr="004D0EA1">
        <w:rPr>
          <w:sz w:val="26"/>
          <w:szCs w:val="26"/>
        </w:rPr>
        <w:t>Рожнаволок</w:t>
      </w:r>
      <w:proofErr w:type="spellEnd"/>
      <w:r w:rsidRPr="004D0EA1">
        <w:rPr>
          <w:sz w:val="26"/>
          <w:szCs w:val="26"/>
        </w:rPr>
        <w:t xml:space="preserve"> озера Ведлозеро взамен существующей дамбы» в размере 1 млн. руб. – </w:t>
      </w:r>
      <w:r w:rsidRPr="004D0EA1">
        <w:rPr>
          <w:b/>
          <w:sz w:val="26"/>
          <w:szCs w:val="26"/>
        </w:rPr>
        <w:t>конкурс поселением не объявлен.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lastRenderedPageBreak/>
        <w:t>В 2021 году распоряжением Правительства Республики Карелия из резервного фонда Правительства РК выделены средства в объеме 1313,5 тыс. руб. для восстановления участков автомобильных дорог в пгт Пряжа.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В 2021 году состоялось три заседания комиссии по обеспечению безопасности дорожного движения. </w:t>
      </w:r>
    </w:p>
    <w:p w:rsidR="00CD509D" w:rsidRPr="004D0EA1" w:rsidRDefault="00CD509D" w:rsidP="00CD509D">
      <w:pPr>
        <w:jc w:val="both"/>
        <w:rPr>
          <w:sz w:val="26"/>
          <w:szCs w:val="26"/>
        </w:rPr>
      </w:pPr>
      <w:r w:rsidRPr="004D0EA1">
        <w:rPr>
          <w:sz w:val="26"/>
          <w:szCs w:val="26"/>
        </w:rPr>
        <w:tab/>
        <w:t>Работа Комиссии проводилась по утвержденному Плану работы на 2021 год по следующим направлениям:</w:t>
      </w:r>
    </w:p>
    <w:p w:rsidR="00CD509D" w:rsidRPr="004D0EA1" w:rsidRDefault="00CD509D" w:rsidP="00CD509D">
      <w:pPr>
        <w:ind w:left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анализ состояния аварийности на территории района;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о мерах по обеспечению содержания улично-дорожной сети на территории городского и сельских поселений.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о мерах, принимаемых для обеспечения безопасности дорожного движения при содержании автодорог федерального и регионального значения на территории Пряжинского района, зимнее содержание дорог;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о планируемых работах по ремонту улично-дорожной сети на территории городского и сельских поселений;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об инвентаризации и обследовании существующих пешеходных переходов на предмет их соответствия предъявляемым требованиям по обеспечению безопасности дорожного движения в поселениях;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о принимаемых мерах по предупреждению детского и подросткового дорожно-транспортного травматизма;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результаты комплексного обследования улично-дорожной сети вблизи общеобразовательных учреждений района на предмет готовности к новому учебному году;</w:t>
      </w:r>
    </w:p>
    <w:p w:rsidR="00CD509D" w:rsidRPr="004D0EA1" w:rsidRDefault="00CD509D" w:rsidP="00CD509D">
      <w:pPr>
        <w:ind w:firstLine="709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повышение качества принимаемых мер по обучению детей правилам безопасности поведения на дорогах.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Особое значение придается воспитанию детей безопасному поведению на улицах и дорогах. 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D509D" w:rsidRPr="004D0EA1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В целях формирования у учащихся навыков, связанных с безопасным поведением на улицах поселка, повышения уровня защищенности детей от последствий дорожно-транспортного травматизма и популяризации профилактических мер по безопасности дорожного движения в 6 школах и 3 детских садах района оборудованы 9 уголков и стендов по БДД, соответствующая информация размещена в разделах «Дорожная безопасность» на сайтах ОО, ДОУ района.</w:t>
      </w:r>
    </w:p>
    <w:p w:rsidR="00CD509D" w:rsidRPr="004D0EA1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 На территории Пряжинского района функционируют 4 отряда ЮИД (МБОУ «Чалнинская СОШ» (21 чел.), МКОУ «Матросская </w:t>
      </w:r>
      <w:proofErr w:type="gramStart"/>
      <w:r w:rsidRPr="004D0EA1">
        <w:rPr>
          <w:sz w:val="26"/>
          <w:szCs w:val="26"/>
        </w:rPr>
        <w:t>ООШ»(</w:t>
      </w:r>
      <w:proofErr w:type="gramEnd"/>
      <w:r w:rsidRPr="004D0EA1">
        <w:rPr>
          <w:sz w:val="26"/>
          <w:szCs w:val="26"/>
        </w:rPr>
        <w:t>11 чел), МБОУ «Пряжинская СОШ», МКОУ «</w:t>
      </w:r>
      <w:proofErr w:type="spellStart"/>
      <w:r w:rsidRPr="004D0EA1">
        <w:rPr>
          <w:sz w:val="26"/>
          <w:szCs w:val="26"/>
        </w:rPr>
        <w:t>Ведлозерская</w:t>
      </w:r>
      <w:proofErr w:type="spellEnd"/>
      <w:r w:rsidRPr="004D0EA1">
        <w:rPr>
          <w:sz w:val="26"/>
          <w:szCs w:val="26"/>
        </w:rPr>
        <w:t xml:space="preserve"> СОШ» (14 чел.))</w:t>
      </w:r>
    </w:p>
    <w:p w:rsidR="00CD509D" w:rsidRPr="00BF3BA1" w:rsidRDefault="00CD509D" w:rsidP="00CD509D">
      <w:pPr>
        <w:pStyle w:val="a6"/>
        <w:ind w:firstLine="708"/>
        <w:jc w:val="both"/>
        <w:rPr>
          <w:sz w:val="28"/>
          <w:szCs w:val="28"/>
        </w:rPr>
      </w:pPr>
      <w:r w:rsidRPr="004D0EA1">
        <w:rPr>
          <w:sz w:val="26"/>
          <w:szCs w:val="26"/>
        </w:rPr>
        <w:t>В рамках организации и проведения обучающих мероприятий, в том числе курсов повышения квалификации, для педагогических работников и специалистов образовательных организаций по вопросам формирования у детей навыков безопасного участия в дорожном движении проведены обучающие беседы в рамках педсоветов (МКОУ «Чалнинская СОШ»).</w:t>
      </w:r>
    </w:p>
    <w:p w:rsidR="00CD509D" w:rsidRPr="004D0EA1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Для организации и проведения для родителей (законных представителей) детей мероприятий, направленных на разъяснение правил и особенностей перевозки детей; формирование негативного отношения в обществе к управлению </w:t>
      </w:r>
      <w:r w:rsidRPr="004D0EA1">
        <w:rPr>
          <w:sz w:val="26"/>
          <w:szCs w:val="26"/>
        </w:rPr>
        <w:lastRenderedPageBreak/>
        <w:t xml:space="preserve">транспортными средствами в состоянии опьянения; разъяснение правил проезда через пешеходные переходы и др.), размещена информация в разделах «Дорожная безопасность» на сайтах ОО, ДОУ района. </w:t>
      </w:r>
    </w:p>
    <w:p w:rsidR="00CD509D" w:rsidRPr="004D0EA1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Проведены родительские собрания на тему «Правила безопасной перевозки детей» (МКОУ «Матросская ООШ», МКОУ «</w:t>
      </w:r>
      <w:proofErr w:type="spellStart"/>
      <w:r w:rsidRPr="004D0EA1">
        <w:rPr>
          <w:sz w:val="26"/>
          <w:szCs w:val="26"/>
        </w:rPr>
        <w:t>Ведлозерская</w:t>
      </w:r>
      <w:proofErr w:type="spellEnd"/>
      <w:r w:rsidRPr="004D0EA1">
        <w:rPr>
          <w:sz w:val="26"/>
          <w:szCs w:val="26"/>
        </w:rPr>
        <w:t xml:space="preserve"> СОШ»).</w:t>
      </w:r>
    </w:p>
    <w:p w:rsidR="00CD509D" w:rsidRPr="004D0EA1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На сайтах 6 общеобразовательных и 3 дошкольных образовательных организаций созданы разделы, посвященные дорожной безопасности. В них размещены планы работы, методические материалы и другие информационные ресурсы.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Систематическая актуализация «Паспортов дорожной безопасности образовательных организаций» проводится в соответствии с планами образовательных организаций.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Согласно требованиям, ежегодно на начало учебного года разрабатываются и согласовываются схемы движения школьных автобусов (школьные маршруты). 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Выполнение мероприятий, предусмотренных данной Программой, и в дальнейшем будет способствовать повышению эффективности и результативности в сфере обеспечения безопасности дорожного движения на территории.</w:t>
      </w:r>
    </w:p>
    <w:p w:rsidR="00CD509D" w:rsidRPr="004D0EA1" w:rsidRDefault="00CD509D" w:rsidP="00CD509D">
      <w:pPr>
        <w:ind w:firstLine="708"/>
        <w:jc w:val="both"/>
        <w:rPr>
          <w:sz w:val="26"/>
          <w:szCs w:val="26"/>
        </w:rPr>
      </w:pPr>
      <w:r w:rsidRPr="004D0EA1">
        <w:rPr>
          <w:sz w:val="26"/>
          <w:szCs w:val="26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D509D" w:rsidRDefault="00CD509D" w:rsidP="00B8568A">
      <w:pPr>
        <w:jc w:val="both"/>
      </w:pPr>
    </w:p>
    <w:p w:rsidR="003F5C40" w:rsidRDefault="003F5C40" w:rsidP="003F5C40">
      <w:pPr>
        <w:jc w:val="center"/>
        <w:rPr>
          <w:b/>
          <w:sz w:val="26"/>
          <w:szCs w:val="26"/>
        </w:rPr>
      </w:pPr>
      <w:r w:rsidRPr="00E96EA0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«Адресная социальная помощь» на 2020-2022 годы</w:t>
      </w:r>
    </w:p>
    <w:p w:rsidR="003F5C40" w:rsidRDefault="003F5C40" w:rsidP="003F5C40">
      <w:pPr>
        <w:jc w:val="center"/>
      </w:pPr>
    </w:p>
    <w:p w:rsidR="003F5C40" w:rsidRDefault="003F5C40" w:rsidP="003F5C40">
      <w:pPr>
        <w:jc w:val="both"/>
      </w:pPr>
    </w:p>
    <w:p w:rsidR="003F5C40" w:rsidRPr="004D0EA1" w:rsidRDefault="003F5C40" w:rsidP="003F5C4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4D0EA1">
        <w:rPr>
          <w:sz w:val="26"/>
          <w:szCs w:val="26"/>
        </w:rPr>
        <w:t>Неоднородность населения Пряжинского района, существенные различия групп населения по уровню доходов, стилю жизни, сохранение иждивенческих, потребительских настроений в сознании отдельных групп населения, изменение возрастной структуры населения в части увеличения количества пожилых людей требует, чтобы в основу социальной поддержки населения был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</w:t>
      </w:r>
    </w:p>
    <w:p w:rsidR="003F5C40" w:rsidRPr="004D0EA1" w:rsidRDefault="003F5C40" w:rsidP="003F5C4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4D0EA1">
        <w:rPr>
          <w:sz w:val="26"/>
          <w:szCs w:val="26"/>
        </w:rPr>
        <w:tab/>
        <w:t xml:space="preserve">В предстоящие годы развитие системы социальной защиты в отношении тех, кому по объективным причинам требуется забота общества, будет строиться на принципах социальной справедливости и адресности. </w:t>
      </w:r>
    </w:p>
    <w:p w:rsidR="003F5C40" w:rsidRPr="004D0EA1" w:rsidRDefault="003F5C40" w:rsidP="003F5C40">
      <w:pPr>
        <w:tabs>
          <w:tab w:val="left" w:pos="851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4D0EA1">
        <w:rPr>
          <w:sz w:val="26"/>
          <w:szCs w:val="26"/>
        </w:rPr>
        <w:tab/>
      </w:r>
      <w:r w:rsidRPr="004D0EA1">
        <w:rPr>
          <w:color w:val="000000" w:themeColor="text1"/>
          <w:sz w:val="26"/>
          <w:szCs w:val="26"/>
        </w:rPr>
        <w:t xml:space="preserve">Приоритетными направлениями в сфере социальной политики района являются: 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49"/>
        <w:jc w:val="both"/>
        <w:rPr>
          <w:color w:val="000000" w:themeColor="text1"/>
          <w:sz w:val="26"/>
          <w:szCs w:val="26"/>
        </w:rPr>
      </w:pPr>
      <w:r w:rsidRPr="004D0EA1">
        <w:rPr>
          <w:color w:val="000000" w:themeColor="text1"/>
          <w:sz w:val="26"/>
          <w:szCs w:val="26"/>
        </w:rPr>
        <w:t>предоставление дополнительных мер социальной поддержки отдельным категориям граждан, проживающим на территории Пряжинского района;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4D0EA1">
        <w:rPr>
          <w:color w:val="000000" w:themeColor="text1"/>
          <w:sz w:val="26"/>
          <w:szCs w:val="26"/>
        </w:rPr>
        <w:t xml:space="preserve">повышение социальной активности инвалидов, ветеранов и граждан </w:t>
      </w:r>
      <w:r w:rsidRPr="004D0EA1">
        <w:rPr>
          <w:sz w:val="26"/>
          <w:szCs w:val="26"/>
        </w:rPr>
        <w:t>пожилого возраста и их общественных организаций;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b/>
          <w:bCs/>
          <w:color w:val="000000" w:themeColor="text1"/>
          <w:sz w:val="26"/>
          <w:szCs w:val="26"/>
        </w:rPr>
      </w:pPr>
      <w:r w:rsidRPr="004D0EA1">
        <w:rPr>
          <w:sz w:val="26"/>
          <w:szCs w:val="26"/>
        </w:rPr>
        <w:t>сохранение и укрепление здоровья, обеспечение санитарно-эпидемического благополучия населения Пряжинского национального муниципального района.</w:t>
      </w:r>
    </w:p>
    <w:p w:rsidR="003F5C40" w:rsidRPr="004D0EA1" w:rsidRDefault="003F5C40" w:rsidP="003F5C40">
      <w:pPr>
        <w:tabs>
          <w:tab w:val="left" w:pos="851"/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4D0EA1">
        <w:rPr>
          <w:b/>
          <w:bCs/>
          <w:color w:val="000000" w:themeColor="text1"/>
          <w:sz w:val="26"/>
          <w:szCs w:val="26"/>
        </w:rPr>
        <w:tab/>
      </w:r>
      <w:r w:rsidRPr="004D0EA1">
        <w:rPr>
          <w:color w:val="000000" w:themeColor="text1"/>
          <w:sz w:val="26"/>
          <w:szCs w:val="26"/>
        </w:rPr>
        <w:t>Предусмотренные мероприятия по социальной поддержке позволяют: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4D0EA1">
        <w:rPr>
          <w:sz w:val="26"/>
          <w:szCs w:val="26"/>
        </w:rPr>
        <w:lastRenderedPageBreak/>
        <w:t>поддержать уровень материальной обеспеченности и социальной защищенности отдельных категорий граждан в дополнение к мерам, обеспеченным действующим федеральным и региональным законодательством;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поддержать людей старшего поколения в реализации собственных возможностей по преодолению сложных жизненных ситуаций, удовлетворении их интеллектуальных потребностей; 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продолжить работу по предоставлению адресной социальной помощи гражданам, имеющим ограниченные возможности для обеспечения своей жизнедеятельности; </w:t>
      </w:r>
    </w:p>
    <w:p w:rsidR="003F5C40" w:rsidRPr="004D0EA1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4D0EA1">
        <w:rPr>
          <w:sz w:val="26"/>
          <w:szCs w:val="26"/>
        </w:rPr>
        <w:t xml:space="preserve">предоставить социальную помощь конкретным нуждающимся лицам, с учетом их индивидуальных особенностей; </w:t>
      </w:r>
    </w:p>
    <w:p w:rsidR="003F5C40" w:rsidRDefault="003F5C40" w:rsidP="003F5C40">
      <w:pPr>
        <w:jc w:val="both"/>
        <w:rPr>
          <w:sz w:val="28"/>
          <w:szCs w:val="28"/>
        </w:rPr>
      </w:pPr>
      <w:r w:rsidRPr="004D0EA1">
        <w:rPr>
          <w:sz w:val="26"/>
          <w:szCs w:val="26"/>
        </w:rPr>
        <w:t>привлечь большее внимание к проблемам малообеспеченных и социально-уязвимых слоев населения путем проведения социально значимых мероприятий.</w:t>
      </w:r>
    </w:p>
    <w:p w:rsidR="003B01FD" w:rsidRDefault="003B01FD" w:rsidP="003F5C40">
      <w:pPr>
        <w:jc w:val="both"/>
      </w:pPr>
    </w:p>
    <w:p w:rsidR="003B01FD" w:rsidRDefault="003B01FD" w:rsidP="00E61316">
      <w:pPr>
        <w:jc w:val="center"/>
        <w:rPr>
          <w:b/>
          <w:sz w:val="26"/>
          <w:szCs w:val="26"/>
        </w:rPr>
      </w:pPr>
      <w:r w:rsidRPr="00E96EA0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</w:t>
      </w:r>
      <w:r w:rsidR="00E61316">
        <w:rPr>
          <w:b/>
          <w:sz w:val="26"/>
          <w:szCs w:val="26"/>
        </w:rPr>
        <w:t>«Молодежь Пряжинского национального муниципального района» на 2019-2021 годы</w:t>
      </w:r>
    </w:p>
    <w:p w:rsidR="003B01FD" w:rsidRDefault="003B01FD" w:rsidP="00E61316">
      <w:pPr>
        <w:jc w:val="center"/>
      </w:pPr>
    </w:p>
    <w:p w:rsidR="003B01FD" w:rsidRPr="00DF43C0" w:rsidRDefault="00E61316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3B01FD" w:rsidRPr="00DF43C0">
        <w:rPr>
          <w:sz w:val="26"/>
          <w:szCs w:val="26"/>
        </w:rPr>
        <w:t>В настоящее время государственная молодежная политика претерпевает значительные изменения. Это связано с осмыслением опыта деятельности в сфере реализации молодежной политики и необходимостью обновления существующих подходов к организационной работе в молодежной среде, связанной и с определенными изменениями в молодежной среде, и с теми проблемами, которые становятся актуальными для нашего общества в целом.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Динамика развития современного общества в целом, молодежного сообщества Пряжинского национального муниципального района актуализирует необходимость дальнейшего развития молодежной политики в районе как ключевого условия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развитие тех территорий, на которых эта молодежь проживает.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Потенциал молодого поколения с его инновационностью, стремлением к позитивному изменению окружающего социального пространства, высокой способностью к использованию цифровых технологий, искусственного интеллекта в науке, образовании и производстве, высокой степенью адаптации к динамике общественной и экономической жизни должен раскрываться и воплощаться.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В настоящее время актуальным является вопрос сохранения и укрепления культурных ценностей молодого поколения. Молодой человек в современном динамичном обществе благодаря своей мобильности, информационной свободе, гибкости сознания становится главным критиком, создателем, носителем и потребителем культуры.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Сегодня одним из важных стратегических значений является патриотическое воспитание.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Активными субъектами патриотического воспитания молодежи на территории Пряжинского района остаются и общественные объединения, и патриотические клубы, и образовательные организации.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Организация этой работы происходит в тесном взаимодействии с администрациями, расположенными на территории района, и муниципальными учреждениями.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lastRenderedPageBreak/>
        <w:tab/>
        <w:t>При этом необходимо учитывать динамику молодежных настроений, внутренние и внешние факторы, определяющие поведение молодежи.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Следующим важным направлением является решение вопросов нравственного воспитания, как базиса для формирования патриотизма и гражданской культуры молодого человека.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Духовно-нравственные ценности являются основой для противодействия всем формам девиантного поведения, редукции мировоззрения к потребительскому поведению, доминированию индивидуалистических ценностей молодежи.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Учитывая особенности информационного пространства в информационном обществе, необходимо повысить эффективность работы с молодежью через современные информационные технологии и ресурсы.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В целом для молодежи свойственна высокая включенность в информационные потоки современного медиапространства.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Молодежь в силу своей мобильности и восприимчивости ко всему новому является основным субъектом развития информационных и коммуникационных технологий, активнее других возрастных групп участвует в их формировании и ощущает на себе как их положительные аспекты, так и отрицательные.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Такая особенность молодых людей, как готовность некритично воспринимать предлагаемые образцы поведения и ориентироваться на них в реальной жизни, выступает в качестве оборотной стороны данной ситуации.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Поэтому актуализируются вопросы кибербезопасности, психологической и правовой защиты в цифровом пространстве.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 xml:space="preserve">Наряду со специфическими особенностями молодежи необходимо учесть и глобальные проблемы мирового сообщества, такие как угроза экстремизма, ксенофобии и терроризма. </w:t>
      </w:r>
    </w:p>
    <w:p w:rsidR="003B01FD" w:rsidRPr="00DF43C0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F43C0">
        <w:rPr>
          <w:sz w:val="26"/>
          <w:szCs w:val="26"/>
        </w:rPr>
        <w:tab/>
        <w:t>Программы профилактики указанных явлений необходимы молодежи и востребованы обществом. Обладая значительным потенциалом освоения всего инновационного, именно молодое поколение помогает адаптации старшего поколения к условиям информационного общества.</w:t>
      </w:r>
    </w:p>
    <w:p w:rsidR="003B01FD" w:rsidRPr="00DF43C0" w:rsidRDefault="003B01FD" w:rsidP="003B01FD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DF43C0">
        <w:rPr>
          <w:sz w:val="26"/>
          <w:szCs w:val="26"/>
        </w:rPr>
        <w:tab/>
        <w:t xml:space="preserve">Достижению основных целей при реализации направлений молодежной политики - повышение эффективности реализации молодежной политики в Пряжинском национальном муниципальном районе; развитие потенциала молодежи в интересах социально-экономического развития Пряжинского национального муниципального района, </w:t>
      </w:r>
      <w:r w:rsidRPr="00DF43C0">
        <w:rPr>
          <w:color w:val="000000"/>
          <w:sz w:val="26"/>
          <w:szCs w:val="26"/>
        </w:rPr>
        <w:t>будет осуществляться путем решения таких задач, как:</w:t>
      </w:r>
    </w:p>
    <w:p w:rsidR="003B01FD" w:rsidRPr="00DF43C0" w:rsidRDefault="003B01FD" w:rsidP="003B01FD">
      <w:pPr>
        <w:pStyle w:val="a6"/>
        <w:numPr>
          <w:ilvl w:val="0"/>
          <w:numId w:val="4"/>
        </w:numPr>
        <w:ind w:left="0" w:firstLine="360"/>
        <w:jc w:val="both"/>
        <w:rPr>
          <w:color w:val="000000"/>
          <w:sz w:val="26"/>
          <w:szCs w:val="26"/>
        </w:rPr>
      </w:pPr>
      <w:r w:rsidRPr="00DF43C0">
        <w:rPr>
          <w:color w:val="000000"/>
          <w:sz w:val="26"/>
          <w:szCs w:val="26"/>
        </w:rPr>
        <w:t>вовлечение молодежи в социальную практику (в реализацию приоритетных направлений молодежной политики);</w:t>
      </w:r>
    </w:p>
    <w:p w:rsidR="003B01FD" w:rsidRPr="00DF43C0" w:rsidRDefault="003B01FD" w:rsidP="003B01FD">
      <w:pPr>
        <w:pStyle w:val="a6"/>
        <w:numPr>
          <w:ilvl w:val="0"/>
          <w:numId w:val="4"/>
        </w:numPr>
        <w:ind w:left="0" w:firstLine="360"/>
        <w:jc w:val="both"/>
        <w:rPr>
          <w:color w:val="000000"/>
          <w:sz w:val="26"/>
          <w:szCs w:val="26"/>
        </w:rPr>
      </w:pPr>
      <w:r w:rsidRPr="00DF43C0">
        <w:rPr>
          <w:color w:val="000000"/>
          <w:sz w:val="26"/>
          <w:szCs w:val="26"/>
        </w:rPr>
        <w:t>создание условий для духовно-нравственного и патриотического воспитания граждан, проживающих на территории Пряжинского национального муниципального района;</w:t>
      </w:r>
    </w:p>
    <w:p w:rsidR="003B01FD" w:rsidRDefault="003B01FD" w:rsidP="003B01FD">
      <w:pPr>
        <w:jc w:val="both"/>
      </w:pPr>
      <w:r w:rsidRPr="00DF43C0">
        <w:rPr>
          <w:color w:val="000000"/>
          <w:sz w:val="26"/>
          <w:szCs w:val="26"/>
        </w:rPr>
        <w:t>поддержка талантливой молодежи Пряжинского национального муниципального района.</w:t>
      </w:r>
    </w:p>
    <w:p w:rsidR="003B01FD" w:rsidRPr="00323668" w:rsidRDefault="003B01FD" w:rsidP="003F5C40">
      <w:pPr>
        <w:jc w:val="both"/>
      </w:pPr>
    </w:p>
    <w:sectPr w:rsidR="003B01FD" w:rsidRPr="0032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D4D"/>
    <w:multiLevelType w:val="hybridMultilevel"/>
    <w:tmpl w:val="7BF2697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27"/>
    <w:multiLevelType w:val="hybridMultilevel"/>
    <w:tmpl w:val="F030F16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A6A45"/>
    <w:multiLevelType w:val="hybridMultilevel"/>
    <w:tmpl w:val="3E06BFB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32"/>
    <w:rsid w:val="00005D4B"/>
    <w:rsid w:val="00007AF5"/>
    <w:rsid w:val="00015C32"/>
    <w:rsid w:val="000555F4"/>
    <w:rsid w:val="000A1D5D"/>
    <w:rsid w:val="000B4068"/>
    <w:rsid w:val="000C7899"/>
    <w:rsid w:val="001452EB"/>
    <w:rsid w:val="001502A0"/>
    <w:rsid w:val="00154927"/>
    <w:rsid w:val="00156853"/>
    <w:rsid w:val="00156C50"/>
    <w:rsid w:val="001C6591"/>
    <w:rsid w:val="001D3265"/>
    <w:rsid w:val="00221FCC"/>
    <w:rsid w:val="00247774"/>
    <w:rsid w:val="00265B3B"/>
    <w:rsid w:val="00273BF3"/>
    <w:rsid w:val="00282AB6"/>
    <w:rsid w:val="0028436D"/>
    <w:rsid w:val="00291309"/>
    <w:rsid w:val="00296419"/>
    <w:rsid w:val="002B29C3"/>
    <w:rsid w:val="002B6188"/>
    <w:rsid w:val="002B758F"/>
    <w:rsid w:val="002E3D8F"/>
    <w:rsid w:val="00301ED9"/>
    <w:rsid w:val="00317CE1"/>
    <w:rsid w:val="00323668"/>
    <w:rsid w:val="00360C2E"/>
    <w:rsid w:val="0037393D"/>
    <w:rsid w:val="00383AB5"/>
    <w:rsid w:val="003A39EA"/>
    <w:rsid w:val="003B01FD"/>
    <w:rsid w:val="003C3424"/>
    <w:rsid w:val="003F384B"/>
    <w:rsid w:val="003F5C40"/>
    <w:rsid w:val="004054B0"/>
    <w:rsid w:val="00405F4C"/>
    <w:rsid w:val="0042407B"/>
    <w:rsid w:val="0043421C"/>
    <w:rsid w:val="004634E0"/>
    <w:rsid w:val="00480ED1"/>
    <w:rsid w:val="004A6D4C"/>
    <w:rsid w:val="004D0EA1"/>
    <w:rsid w:val="004F64D7"/>
    <w:rsid w:val="004F6E30"/>
    <w:rsid w:val="00514E68"/>
    <w:rsid w:val="005204FD"/>
    <w:rsid w:val="005D6D36"/>
    <w:rsid w:val="005E57EE"/>
    <w:rsid w:val="00635179"/>
    <w:rsid w:val="006D236C"/>
    <w:rsid w:val="006D2A76"/>
    <w:rsid w:val="006E66AC"/>
    <w:rsid w:val="006F4904"/>
    <w:rsid w:val="00722ADA"/>
    <w:rsid w:val="00740DA6"/>
    <w:rsid w:val="007A5C04"/>
    <w:rsid w:val="007B39B4"/>
    <w:rsid w:val="00823904"/>
    <w:rsid w:val="008267ED"/>
    <w:rsid w:val="008532C3"/>
    <w:rsid w:val="0086104E"/>
    <w:rsid w:val="00892806"/>
    <w:rsid w:val="008A057D"/>
    <w:rsid w:val="008C3708"/>
    <w:rsid w:val="008D77C0"/>
    <w:rsid w:val="0092546E"/>
    <w:rsid w:val="00930EDA"/>
    <w:rsid w:val="00930F6D"/>
    <w:rsid w:val="0095565F"/>
    <w:rsid w:val="00956628"/>
    <w:rsid w:val="009628CC"/>
    <w:rsid w:val="009665A2"/>
    <w:rsid w:val="00A00E6C"/>
    <w:rsid w:val="00A10320"/>
    <w:rsid w:val="00A21E0F"/>
    <w:rsid w:val="00A51A77"/>
    <w:rsid w:val="00A526D6"/>
    <w:rsid w:val="00AA5DCD"/>
    <w:rsid w:val="00AB320B"/>
    <w:rsid w:val="00AD425D"/>
    <w:rsid w:val="00AE3985"/>
    <w:rsid w:val="00AF5552"/>
    <w:rsid w:val="00AF6BA0"/>
    <w:rsid w:val="00B42254"/>
    <w:rsid w:val="00B54DA1"/>
    <w:rsid w:val="00B6136A"/>
    <w:rsid w:val="00B758C2"/>
    <w:rsid w:val="00B8568A"/>
    <w:rsid w:val="00B86632"/>
    <w:rsid w:val="00BA1122"/>
    <w:rsid w:val="00BC56A9"/>
    <w:rsid w:val="00C064F7"/>
    <w:rsid w:val="00C1338E"/>
    <w:rsid w:val="00C27A32"/>
    <w:rsid w:val="00C33BA2"/>
    <w:rsid w:val="00C50359"/>
    <w:rsid w:val="00C65303"/>
    <w:rsid w:val="00C774B3"/>
    <w:rsid w:val="00C873BB"/>
    <w:rsid w:val="00CA0720"/>
    <w:rsid w:val="00CD509D"/>
    <w:rsid w:val="00CE00F8"/>
    <w:rsid w:val="00CF0AEB"/>
    <w:rsid w:val="00D154DB"/>
    <w:rsid w:val="00D36DE7"/>
    <w:rsid w:val="00D7390A"/>
    <w:rsid w:val="00D970C8"/>
    <w:rsid w:val="00DF43C0"/>
    <w:rsid w:val="00E61316"/>
    <w:rsid w:val="00E61736"/>
    <w:rsid w:val="00E96EA0"/>
    <w:rsid w:val="00EA0176"/>
    <w:rsid w:val="00EA5306"/>
    <w:rsid w:val="00EF1F84"/>
    <w:rsid w:val="00F67F09"/>
    <w:rsid w:val="00F9380E"/>
    <w:rsid w:val="00F94E88"/>
    <w:rsid w:val="00F9598F"/>
    <w:rsid w:val="00F976BA"/>
    <w:rsid w:val="00FB16C7"/>
    <w:rsid w:val="00FE5F15"/>
    <w:rsid w:val="00FF77BC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D54F"/>
  <w15:chartTrackingRefBased/>
  <w15:docId w15:val="{D716B69B-93B7-40B2-8852-B78F588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9C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267E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AA5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54DA1"/>
    <w:pPr>
      <w:ind w:right="28" w:hanging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30E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htitlepagesystemfullmailrucssattributepostfix">
    <w:name w:val="phtitlepagesystemfull_mailru_css_attribute_postfix"/>
    <w:basedOn w:val="a"/>
    <w:rsid w:val="00E96EA0"/>
    <w:pPr>
      <w:spacing w:before="100" w:beforeAutospacing="1" w:after="100" w:afterAutospacing="1"/>
    </w:pPr>
  </w:style>
  <w:style w:type="paragraph" w:styleId="a6">
    <w:name w:val="Normal (Web)"/>
    <w:aliases w:val="Обычный (Web),Заголовок 3 Знак Знак,Знак2 Знак Знак Знак,Знак2 Знак Знак,Знак2 Знак Знак Знак1"/>
    <w:basedOn w:val="a"/>
    <w:link w:val="a7"/>
    <w:qFormat/>
    <w:rsid w:val="00B86632"/>
    <w:pPr>
      <w:suppressAutoHyphens/>
      <w:autoSpaceDN w:val="0"/>
    </w:pPr>
    <w:rPr>
      <w:kern w:val="3"/>
      <w:lang w:eastAsia="zh-CN"/>
    </w:rPr>
  </w:style>
  <w:style w:type="character" w:customStyle="1" w:styleId="a7">
    <w:name w:val="Обычный (веб) Знак"/>
    <w:aliases w:val="Обычный (Web) Знак,Заголовок 3 Знак Знак Знак,Знак2 Знак Знак Знак Знак,Знак2 Знак Знак Знак2,Знак2 Знак Знак Знак1 Знак"/>
    <w:link w:val="a6"/>
    <w:locked/>
    <w:rsid w:val="00B8663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link w:val="a9"/>
    <w:uiPriority w:val="34"/>
    <w:qFormat/>
    <w:rsid w:val="00B86632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B8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9C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6B7C-7489-429D-977F-4D475EF0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22</Pages>
  <Words>8553</Words>
  <Characters>48756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94</cp:revision>
  <dcterms:created xsi:type="dcterms:W3CDTF">2022-04-14T06:47:00Z</dcterms:created>
  <dcterms:modified xsi:type="dcterms:W3CDTF">2024-03-12T09:43:00Z</dcterms:modified>
</cp:coreProperties>
</file>