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9C" w:rsidRDefault="0099589C" w:rsidP="0099589C">
      <w:pPr>
        <w:pStyle w:val="ConsPlusNormal"/>
        <w:jc w:val="center"/>
        <w:outlineLvl w:val="0"/>
        <w:rPr>
          <w:rFonts w:ascii="Times New Roman" w:hAnsi="Times New Roman" w:cs="Times New Roman"/>
          <w:sz w:val="28"/>
          <w:szCs w:val="28"/>
        </w:rPr>
      </w:pPr>
      <w:r w:rsidRPr="00CE2129">
        <w:rPr>
          <w:rFonts w:ascii="Times New Roman" w:hAnsi="Times New Roman" w:cs="Times New Roman"/>
          <w:sz w:val="28"/>
          <w:szCs w:val="28"/>
        </w:rPr>
        <w:t xml:space="preserve">                     </w:t>
      </w:r>
    </w:p>
    <w:p w:rsidR="00B30A9D" w:rsidRPr="00B30A9D" w:rsidRDefault="00CE2129" w:rsidP="00B30A9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 </w:t>
      </w:r>
      <w:r w:rsidR="00B30A9D" w:rsidRPr="00B30A9D">
        <w:rPr>
          <w:rFonts w:ascii="Times New Roman" w:eastAsia="Times New Roman" w:hAnsi="Times New Roman" w:cs="Times New Roman"/>
          <w:noProof/>
          <w:sz w:val="24"/>
          <w:szCs w:val="24"/>
          <w:lang w:eastAsia="ru-RU"/>
        </w:rPr>
        <w:drawing>
          <wp:inline distT="0" distB="0" distL="0" distR="0" wp14:anchorId="49336149" wp14:editId="53281A64">
            <wp:extent cx="5810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1025" cy="752475"/>
                    </a:xfrm>
                    <a:prstGeom prst="rect">
                      <a:avLst/>
                    </a:prstGeom>
                    <a:solidFill>
                      <a:srgbClr val="FFFFFF"/>
                    </a:solidFill>
                    <a:ln w="9525">
                      <a:noFill/>
                      <a:miter lim="800000"/>
                      <a:headEnd/>
                      <a:tailEnd/>
                    </a:ln>
                  </pic:spPr>
                </pic:pic>
              </a:graphicData>
            </a:graphic>
          </wp:inline>
        </w:drawing>
      </w:r>
    </w:p>
    <w:p w:rsidR="00B30A9D" w:rsidRPr="00B30A9D" w:rsidRDefault="00B30A9D" w:rsidP="00B30A9D">
      <w:pPr>
        <w:spacing w:after="0" w:line="240" w:lineRule="auto"/>
        <w:jc w:val="center"/>
        <w:rPr>
          <w:rFonts w:ascii="Times New Roman" w:eastAsia="Times New Roman" w:hAnsi="Times New Roman" w:cs="Times New Roman"/>
          <w:sz w:val="24"/>
          <w:szCs w:val="24"/>
          <w:lang w:eastAsia="ru-RU"/>
        </w:rPr>
      </w:pPr>
    </w:p>
    <w:p w:rsidR="00B30A9D" w:rsidRPr="00B30A9D" w:rsidRDefault="00B30A9D" w:rsidP="00B30A9D">
      <w:pPr>
        <w:spacing w:after="0" w:line="240" w:lineRule="auto"/>
        <w:jc w:val="center"/>
        <w:rPr>
          <w:rFonts w:ascii="Times New Roman" w:eastAsia="Times New Roman" w:hAnsi="Times New Roman" w:cs="Times New Roman"/>
          <w:b/>
          <w:sz w:val="28"/>
          <w:szCs w:val="28"/>
          <w:lang w:eastAsia="ru-RU"/>
        </w:rPr>
      </w:pPr>
      <w:r w:rsidRPr="00B30A9D">
        <w:rPr>
          <w:rFonts w:ascii="Times New Roman" w:eastAsia="Times New Roman" w:hAnsi="Times New Roman" w:cs="Times New Roman"/>
          <w:b/>
          <w:sz w:val="28"/>
          <w:szCs w:val="28"/>
          <w:lang w:eastAsia="ru-RU"/>
        </w:rPr>
        <w:t>РЕСПУБЛИКА КАРЕЛИЯ</w:t>
      </w:r>
    </w:p>
    <w:p w:rsidR="00B30A9D" w:rsidRPr="00B30A9D" w:rsidRDefault="00B30A9D" w:rsidP="00B30A9D">
      <w:pPr>
        <w:tabs>
          <w:tab w:val="left" w:pos="7655"/>
        </w:tabs>
        <w:spacing w:after="0" w:line="240" w:lineRule="auto"/>
        <w:jc w:val="center"/>
        <w:rPr>
          <w:rFonts w:ascii="Times New Roman" w:eastAsia="Times New Roman" w:hAnsi="Times New Roman" w:cs="Times New Roman"/>
          <w:b/>
          <w:sz w:val="24"/>
          <w:szCs w:val="24"/>
          <w:lang w:eastAsia="ru-RU"/>
        </w:rPr>
      </w:pPr>
      <w:proofErr w:type="spellStart"/>
      <w:r w:rsidRPr="00B30A9D">
        <w:rPr>
          <w:rFonts w:ascii="Times New Roman" w:eastAsia="Times New Roman" w:hAnsi="Times New Roman" w:cs="Times New Roman"/>
          <w:b/>
          <w:sz w:val="28"/>
          <w:szCs w:val="28"/>
          <w:lang w:val="en-US" w:eastAsia="ru-RU"/>
        </w:rPr>
        <w:t>Karjalan</w:t>
      </w:r>
      <w:proofErr w:type="spellEnd"/>
      <w:r w:rsidRPr="00B30A9D">
        <w:rPr>
          <w:rFonts w:ascii="Times New Roman" w:eastAsia="Times New Roman" w:hAnsi="Times New Roman" w:cs="Times New Roman"/>
          <w:b/>
          <w:sz w:val="28"/>
          <w:szCs w:val="28"/>
          <w:lang w:eastAsia="ru-RU"/>
        </w:rPr>
        <w:t xml:space="preserve"> </w:t>
      </w:r>
      <w:proofErr w:type="spellStart"/>
      <w:r w:rsidRPr="00B30A9D">
        <w:rPr>
          <w:rFonts w:ascii="Times New Roman" w:eastAsia="Times New Roman" w:hAnsi="Times New Roman" w:cs="Times New Roman"/>
          <w:b/>
          <w:sz w:val="28"/>
          <w:szCs w:val="28"/>
          <w:lang w:val="en-US" w:eastAsia="ru-RU"/>
        </w:rPr>
        <w:t>Tazavaldu</w:t>
      </w:r>
      <w:proofErr w:type="spellEnd"/>
    </w:p>
    <w:p w:rsidR="00B30A9D" w:rsidRPr="00B30A9D" w:rsidRDefault="00B30A9D" w:rsidP="00B30A9D">
      <w:pPr>
        <w:spacing w:after="0" w:line="240" w:lineRule="auto"/>
        <w:jc w:val="center"/>
        <w:rPr>
          <w:rFonts w:ascii="Times New Roman" w:eastAsia="Times New Roman" w:hAnsi="Times New Roman" w:cs="Times New Roman"/>
          <w:b/>
          <w:sz w:val="24"/>
          <w:szCs w:val="24"/>
          <w:lang w:eastAsia="ru-RU"/>
        </w:rPr>
      </w:pPr>
    </w:p>
    <w:p w:rsidR="00B30A9D" w:rsidRPr="00B30A9D" w:rsidRDefault="00B30A9D" w:rsidP="00B30A9D">
      <w:pPr>
        <w:spacing w:after="0" w:line="240" w:lineRule="auto"/>
        <w:jc w:val="center"/>
        <w:rPr>
          <w:rFonts w:ascii="Times New Roman" w:eastAsia="Times New Roman" w:hAnsi="Times New Roman" w:cs="Times New Roman"/>
          <w:b/>
          <w:bCs/>
          <w:sz w:val="28"/>
          <w:szCs w:val="20"/>
          <w:lang w:eastAsia="ru-RU"/>
        </w:rPr>
      </w:pPr>
      <w:r w:rsidRPr="00B30A9D">
        <w:rPr>
          <w:rFonts w:ascii="Times New Roman" w:eastAsia="Times New Roman" w:hAnsi="Times New Roman" w:cs="Times New Roman"/>
          <w:b/>
          <w:sz w:val="28"/>
          <w:szCs w:val="28"/>
          <w:lang w:eastAsia="ru-RU"/>
        </w:rPr>
        <w:t>Финансовое  управление администрации Пряжинского национального муниципального района</w:t>
      </w:r>
    </w:p>
    <w:p w:rsidR="00B30A9D" w:rsidRPr="00B30A9D" w:rsidRDefault="00B30A9D" w:rsidP="00B30A9D">
      <w:pPr>
        <w:spacing w:after="0" w:line="240" w:lineRule="auto"/>
        <w:jc w:val="center"/>
        <w:rPr>
          <w:rFonts w:ascii="Times New Roman" w:eastAsia="Times New Roman" w:hAnsi="Times New Roman" w:cs="Times New Roman"/>
          <w:b/>
          <w:sz w:val="28"/>
          <w:szCs w:val="28"/>
          <w:lang w:eastAsia="ru-RU"/>
        </w:rPr>
      </w:pPr>
    </w:p>
    <w:p w:rsidR="00B30A9D" w:rsidRPr="00B30A9D" w:rsidRDefault="00B30A9D" w:rsidP="00B30A9D">
      <w:pPr>
        <w:spacing w:after="0" w:line="240" w:lineRule="auto"/>
        <w:jc w:val="center"/>
        <w:rPr>
          <w:rFonts w:ascii="Times New Roman" w:eastAsia="Times New Roman" w:hAnsi="Times New Roman" w:cs="Times New Roman"/>
          <w:b/>
          <w:sz w:val="28"/>
          <w:szCs w:val="28"/>
          <w:lang w:eastAsia="ru-RU"/>
        </w:rPr>
      </w:pPr>
      <w:r w:rsidRPr="00B30A9D">
        <w:rPr>
          <w:rFonts w:ascii="Times New Roman" w:eastAsia="Times New Roman" w:hAnsi="Times New Roman" w:cs="Times New Roman"/>
          <w:b/>
          <w:sz w:val="28"/>
          <w:szCs w:val="28"/>
          <w:lang w:eastAsia="ru-RU"/>
        </w:rPr>
        <w:t>ПРИКАЗ</w:t>
      </w:r>
    </w:p>
    <w:p w:rsidR="00B30A9D" w:rsidRPr="00B30A9D" w:rsidRDefault="00B30A9D" w:rsidP="00B30A9D">
      <w:pPr>
        <w:spacing w:after="0" w:line="240" w:lineRule="auto"/>
        <w:rPr>
          <w:rFonts w:ascii="Times New Roman" w:eastAsia="Times New Roman" w:hAnsi="Times New Roman" w:cs="Times New Roman"/>
          <w:b/>
          <w:sz w:val="28"/>
          <w:szCs w:val="28"/>
          <w:lang w:eastAsia="ru-RU"/>
        </w:rPr>
      </w:pPr>
    </w:p>
    <w:p w:rsidR="00B30A9D" w:rsidRPr="00B30A9D" w:rsidRDefault="00B30A9D" w:rsidP="00B30A9D">
      <w:pPr>
        <w:spacing w:after="0" w:line="240" w:lineRule="auto"/>
        <w:rPr>
          <w:rFonts w:ascii="Times New Roman" w:eastAsia="Times New Roman" w:hAnsi="Times New Roman" w:cs="Times New Roman"/>
          <w:sz w:val="24"/>
          <w:szCs w:val="24"/>
          <w:lang w:eastAsia="ru-RU"/>
        </w:rPr>
      </w:pPr>
      <w:r w:rsidRPr="00B30A9D">
        <w:rPr>
          <w:rFonts w:ascii="Times New Roman" w:eastAsia="Times New Roman" w:hAnsi="Times New Roman" w:cs="Times New Roman"/>
          <w:sz w:val="26"/>
          <w:szCs w:val="26"/>
          <w:lang w:eastAsia="ru-RU"/>
        </w:rPr>
        <w:t>« 2</w:t>
      </w:r>
      <w:r>
        <w:rPr>
          <w:rFonts w:ascii="Times New Roman" w:eastAsia="Times New Roman" w:hAnsi="Times New Roman" w:cs="Times New Roman"/>
          <w:sz w:val="26"/>
          <w:szCs w:val="26"/>
          <w:lang w:eastAsia="ru-RU"/>
        </w:rPr>
        <w:t>8</w:t>
      </w:r>
      <w:r w:rsidRPr="00B30A9D">
        <w:rPr>
          <w:rFonts w:ascii="Times New Roman" w:eastAsia="Times New Roman" w:hAnsi="Times New Roman" w:cs="Times New Roman"/>
          <w:sz w:val="26"/>
          <w:szCs w:val="26"/>
          <w:lang w:eastAsia="ru-RU"/>
        </w:rPr>
        <w:t xml:space="preserve"> » декабря </w:t>
      </w:r>
      <w:r w:rsidRPr="00B30A9D">
        <w:rPr>
          <w:rFonts w:ascii="Times New Roman" w:eastAsia="Times New Roman" w:hAnsi="Times New Roman" w:cs="Times New Roman"/>
          <w:b/>
          <w:sz w:val="26"/>
          <w:szCs w:val="26"/>
          <w:lang w:eastAsia="ru-RU"/>
        </w:rPr>
        <w:t xml:space="preserve"> </w:t>
      </w:r>
      <w:r w:rsidRPr="00B30A9D">
        <w:rPr>
          <w:rFonts w:ascii="Times New Roman" w:eastAsia="Times New Roman" w:hAnsi="Times New Roman" w:cs="Times New Roman"/>
          <w:sz w:val="26"/>
          <w:szCs w:val="26"/>
          <w:lang w:eastAsia="ru-RU"/>
        </w:rPr>
        <w:t xml:space="preserve">2021 года                                                                                        № </w:t>
      </w:r>
      <w:r>
        <w:rPr>
          <w:rFonts w:ascii="Times New Roman" w:eastAsia="Times New Roman" w:hAnsi="Times New Roman" w:cs="Times New Roman"/>
          <w:sz w:val="26"/>
          <w:szCs w:val="26"/>
          <w:lang w:eastAsia="ru-RU"/>
        </w:rPr>
        <w:t>2</w:t>
      </w:r>
      <w:r w:rsidRPr="00B30A9D">
        <w:rPr>
          <w:rFonts w:ascii="Times New Roman" w:eastAsia="Times New Roman" w:hAnsi="Times New Roman" w:cs="Times New Roman"/>
          <w:sz w:val="26"/>
          <w:szCs w:val="26"/>
          <w:lang w:eastAsia="ru-RU"/>
        </w:rPr>
        <w:t xml:space="preserve"> </w:t>
      </w:r>
    </w:p>
    <w:p w:rsidR="00B30A9D" w:rsidRPr="00B30A9D" w:rsidRDefault="00B30A9D" w:rsidP="00B30A9D">
      <w:pPr>
        <w:spacing w:after="0" w:line="240" w:lineRule="auto"/>
        <w:jc w:val="center"/>
        <w:rPr>
          <w:rFonts w:ascii="Times New Roman" w:eastAsia="Times New Roman" w:hAnsi="Times New Roman" w:cs="Times New Roman"/>
          <w:sz w:val="24"/>
          <w:szCs w:val="24"/>
          <w:lang w:eastAsia="ru-RU"/>
        </w:rPr>
      </w:pPr>
    </w:p>
    <w:p w:rsidR="00B30A9D" w:rsidRPr="00B30A9D" w:rsidRDefault="00B30A9D" w:rsidP="00B30A9D">
      <w:pPr>
        <w:spacing w:after="0" w:line="240" w:lineRule="auto"/>
        <w:jc w:val="center"/>
        <w:rPr>
          <w:rFonts w:ascii="Times New Roman" w:eastAsia="Times New Roman" w:hAnsi="Times New Roman" w:cs="Times New Roman"/>
          <w:sz w:val="26"/>
          <w:szCs w:val="26"/>
          <w:lang w:eastAsia="ru-RU"/>
        </w:rPr>
      </w:pPr>
      <w:proofErr w:type="spellStart"/>
      <w:r w:rsidRPr="00B30A9D">
        <w:rPr>
          <w:rFonts w:ascii="Times New Roman" w:eastAsia="Times New Roman" w:hAnsi="Times New Roman" w:cs="Times New Roman"/>
          <w:sz w:val="26"/>
          <w:szCs w:val="26"/>
          <w:lang w:eastAsia="ru-RU"/>
        </w:rPr>
        <w:t>пгт</w:t>
      </w:r>
      <w:proofErr w:type="spellEnd"/>
      <w:r w:rsidRPr="00B30A9D">
        <w:rPr>
          <w:rFonts w:ascii="Times New Roman" w:eastAsia="Times New Roman" w:hAnsi="Times New Roman" w:cs="Times New Roman"/>
          <w:sz w:val="26"/>
          <w:szCs w:val="26"/>
          <w:lang w:eastAsia="ru-RU"/>
        </w:rPr>
        <w:t xml:space="preserve"> Пряжа</w:t>
      </w:r>
    </w:p>
    <w:p w:rsidR="00B30A9D" w:rsidRPr="00B30A9D" w:rsidRDefault="00B30A9D" w:rsidP="00B30A9D">
      <w:pPr>
        <w:keepNext/>
        <w:spacing w:after="0" w:line="240" w:lineRule="auto"/>
        <w:jc w:val="center"/>
        <w:rPr>
          <w:rFonts w:ascii="Times New Roman" w:eastAsia="Times New Roman" w:hAnsi="Times New Roman" w:cs="Times New Roman"/>
          <w:sz w:val="26"/>
          <w:szCs w:val="26"/>
          <w:lang w:eastAsia="ru-RU"/>
        </w:rPr>
      </w:pPr>
      <w:proofErr w:type="spellStart"/>
      <w:r w:rsidRPr="00B30A9D">
        <w:rPr>
          <w:rFonts w:ascii="Times New Roman" w:eastAsia="Times New Roman" w:hAnsi="Times New Roman" w:cs="Times New Roman"/>
          <w:sz w:val="26"/>
          <w:szCs w:val="26"/>
          <w:lang w:eastAsia="ru-RU"/>
        </w:rPr>
        <w:t>Priäžän</w:t>
      </w:r>
      <w:proofErr w:type="spellEnd"/>
      <w:r w:rsidRPr="00B30A9D">
        <w:rPr>
          <w:rFonts w:ascii="Times New Roman" w:eastAsia="Times New Roman" w:hAnsi="Times New Roman" w:cs="Times New Roman"/>
          <w:sz w:val="26"/>
          <w:szCs w:val="26"/>
          <w:lang w:eastAsia="ru-RU"/>
        </w:rPr>
        <w:t xml:space="preserve"> </w:t>
      </w:r>
      <w:proofErr w:type="spellStart"/>
      <w:r w:rsidRPr="00B30A9D">
        <w:rPr>
          <w:rFonts w:ascii="Times New Roman" w:eastAsia="Times New Roman" w:hAnsi="Times New Roman" w:cs="Times New Roman"/>
          <w:sz w:val="26"/>
          <w:szCs w:val="26"/>
          <w:lang w:val="en-US" w:eastAsia="ru-RU"/>
        </w:rPr>
        <w:t>kyl</w:t>
      </w:r>
      <w:proofErr w:type="spellEnd"/>
      <w:r w:rsidRPr="00B30A9D">
        <w:rPr>
          <w:rFonts w:ascii="Times New Roman" w:eastAsia="Times New Roman" w:hAnsi="Times New Roman" w:cs="Times New Roman"/>
          <w:sz w:val="26"/>
          <w:szCs w:val="26"/>
          <w:lang w:eastAsia="ru-RU"/>
        </w:rPr>
        <w:t>ä</w:t>
      </w:r>
    </w:p>
    <w:p w:rsidR="00B30A9D" w:rsidRPr="00B30A9D" w:rsidRDefault="00B30A9D" w:rsidP="00B30A9D">
      <w:pPr>
        <w:keepNext/>
        <w:spacing w:after="0" w:line="240" w:lineRule="auto"/>
        <w:jc w:val="center"/>
        <w:rPr>
          <w:rFonts w:ascii="Times New Roman" w:eastAsia="Times New Roman" w:hAnsi="Times New Roman" w:cs="Times New Roman"/>
          <w:sz w:val="26"/>
          <w:szCs w:val="26"/>
          <w:lang w:eastAsia="ru-RU"/>
        </w:rPr>
      </w:pPr>
    </w:p>
    <w:p w:rsidR="00CE2129" w:rsidRDefault="00CE2129" w:rsidP="00CE2129">
      <w:pPr>
        <w:pStyle w:val="ConsPlusNormal"/>
        <w:jc w:val="center"/>
        <w:outlineLvl w:val="0"/>
        <w:rPr>
          <w:rFonts w:ascii="Times New Roman" w:hAnsi="Times New Roman" w:cs="Times New Roman"/>
          <w:sz w:val="28"/>
          <w:szCs w:val="28"/>
        </w:rPr>
      </w:pPr>
    </w:p>
    <w:p w:rsidR="0099589C" w:rsidRPr="00CE2129" w:rsidRDefault="0099589C" w:rsidP="00CE2129">
      <w:pPr>
        <w:pStyle w:val="ConsPlusNormal"/>
        <w:jc w:val="center"/>
        <w:outlineLvl w:val="0"/>
        <w:rPr>
          <w:rFonts w:ascii="Times New Roman" w:hAnsi="Times New Roman" w:cs="Times New Roman"/>
          <w:sz w:val="28"/>
          <w:szCs w:val="28"/>
        </w:rPr>
      </w:pPr>
      <w:r w:rsidRPr="00CE2129">
        <w:rPr>
          <w:rFonts w:ascii="Times New Roman" w:hAnsi="Times New Roman" w:cs="Times New Roman"/>
          <w:sz w:val="28"/>
          <w:szCs w:val="28"/>
        </w:rPr>
        <w:t>Об утверждении Порядка санкционирования Управлением</w:t>
      </w:r>
    </w:p>
    <w:p w:rsidR="0099589C" w:rsidRPr="00CE2129" w:rsidRDefault="0099589C" w:rsidP="00CE2129">
      <w:pPr>
        <w:pStyle w:val="ConsPlusNormal"/>
        <w:jc w:val="center"/>
        <w:outlineLvl w:val="0"/>
        <w:rPr>
          <w:rFonts w:ascii="Times New Roman" w:hAnsi="Times New Roman" w:cs="Times New Roman"/>
          <w:sz w:val="28"/>
          <w:szCs w:val="28"/>
        </w:rPr>
      </w:pPr>
      <w:r w:rsidRPr="00CE2129">
        <w:rPr>
          <w:rFonts w:ascii="Times New Roman" w:hAnsi="Times New Roman" w:cs="Times New Roman"/>
          <w:sz w:val="28"/>
          <w:szCs w:val="28"/>
        </w:rPr>
        <w:t>Федерального     казначейства     по    Республике    Карелия</w:t>
      </w:r>
    </w:p>
    <w:p w:rsidR="0099589C" w:rsidRPr="00CE2129" w:rsidRDefault="00B30A9D" w:rsidP="00CE212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расходов бюджетных (автономных) </w:t>
      </w:r>
      <w:r w:rsidR="0099589C" w:rsidRPr="00CE2129">
        <w:rPr>
          <w:rFonts w:ascii="Times New Roman" w:hAnsi="Times New Roman" w:cs="Times New Roman"/>
          <w:sz w:val="28"/>
          <w:szCs w:val="28"/>
        </w:rPr>
        <w:t>учреждений Пряжинского</w:t>
      </w:r>
    </w:p>
    <w:p w:rsidR="0099589C" w:rsidRPr="00CE2129" w:rsidRDefault="0099589C" w:rsidP="00CE2129">
      <w:pPr>
        <w:pStyle w:val="ConsPlusNormal"/>
        <w:jc w:val="center"/>
        <w:outlineLvl w:val="0"/>
        <w:rPr>
          <w:rFonts w:ascii="Times New Roman" w:hAnsi="Times New Roman" w:cs="Times New Roman"/>
          <w:sz w:val="28"/>
          <w:szCs w:val="28"/>
        </w:rPr>
      </w:pPr>
      <w:r w:rsidRPr="00CE2129">
        <w:rPr>
          <w:rFonts w:ascii="Times New Roman" w:hAnsi="Times New Roman" w:cs="Times New Roman"/>
          <w:sz w:val="28"/>
          <w:szCs w:val="28"/>
        </w:rPr>
        <w:t>национального муниципального района, источником</w:t>
      </w:r>
    </w:p>
    <w:p w:rsidR="0099589C" w:rsidRPr="00CE2129" w:rsidRDefault="0099589C" w:rsidP="00CE2129">
      <w:pPr>
        <w:pStyle w:val="ConsPlusNormal"/>
        <w:jc w:val="center"/>
        <w:outlineLvl w:val="0"/>
        <w:rPr>
          <w:rFonts w:ascii="Times New Roman" w:hAnsi="Times New Roman" w:cs="Times New Roman"/>
          <w:sz w:val="28"/>
          <w:szCs w:val="28"/>
        </w:rPr>
      </w:pPr>
      <w:r w:rsidRPr="00CE2129">
        <w:rPr>
          <w:rFonts w:ascii="Times New Roman" w:hAnsi="Times New Roman" w:cs="Times New Roman"/>
          <w:sz w:val="28"/>
          <w:szCs w:val="28"/>
        </w:rPr>
        <w:t xml:space="preserve">финансового </w:t>
      </w:r>
      <w:proofErr w:type="gramStart"/>
      <w:r w:rsidRPr="00CE2129">
        <w:rPr>
          <w:rFonts w:ascii="Times New Roman" w:hAnsi="Times New Roman" w:cs="Times New Roman"/>
          <w:sz w:val="28"/>
          <w:szCs w:val="28"/>
        </w:rPr>
        <w:t>обеспечения</w:t>
      </w:r>
      <w:proofErr w:type="gramEnd"/>
      <w:r w:rsidRPr="00CE2129">
        <w:rPr>
          <w:rFonts w:ascii="Times New Roman" w:hAnsi="Times New Roman" w:cs="Times New Roman"/>
          <w:sz w:val="28"/>
          <w:szCs w:val="28"/>
        </w:rPr>
        <w:t xml:space="preserve">    которых    являются   субсидии,</w:t>
      </w:r>
    </w:p>
    <w:p w:rsidR="0099589C" w:rsidRPr="00CE2129" w:rsidRDefault="0099589C" w:rsidP="00CE2129">
      <w:pPr>
        <w:pStyle w:val="ConsPlusNormal"/>
        <w:jc w:val="center"/>
        <w:outlineLvl w:val="0"/>
        <w:rPr>
          <w:rFonts w:ascii="Times New Roman" w:hAnsi="Times New Roman" w:cs="Times New Roman"/>
          <w:sz w:val="28"/>
          <w:szCs w:val="28"/>
        </w:rPr>
      </w:pPr>
      <w:proofErr w:type="gramStart"/>
      <w:r w:rsidRPr="00CE2129">
        <w:rPr>
          <w:rFonts w:ascii="Times New Roman" w:hAnsi="Times New Roman" w:cs="Times New Roman"/>
          <w:sz w:val="28"/>
          <w:szCs w:val="28"/>
        </w:rPr>
        <w:t>полученные в соответствии   с   абзацем  вторым</w:t>
      </w:r>
      <w:r w:rsidR="00B30A9D">
        <w:rPr>
          <w:rFonts w:ascii="Times New Roman" w:hAnsi="Times New Roman" w:cs="Times New Roman"/>
          <w:sz w:val="28"/>
          <w:szCs w:val="28"/>
        </w:rPr>
        <w:t xml:space="preserve"> </w:t>
      </w:r>
      <w:r w:rsidRPr="00CE2129">
        <w:rPr>
          <w:rFonts w:ascii="Times New Roman" w:hAnsi="Times New Roman" w:cs="Times New Roman"/>
          <w:sz w:val="28"/>
          <w:szCs w:val="28"/>
        </w:rPr>
        <w:t>п.1 ст. 78.1 и п.1 ст.78.2 Бюджетного кодекса Российской</w:t>
      </w:r>
      <w:r w:rsidR="00B30A9D">
        <w:rPr>
          <w:rFonts w:ascii="Times New Roman" w:hAnsi="Times New Roman" w:cs="Times New Roman"/>
          <w:sz w:val="28"/>
          <w:szCs w:val="28"/>
        </w:rPr>
        <w:t xml:space="preserve"> </w:t>
      </w:r>
      <w:r w:rsidR="00CE2129">
        <w:rPr>
          <w:rFonts w:ascii="Times New Roman" w:hAnsi="Times New Roman" w:cs="Times New Roman"/>
          <w:sz w:val="28"/>
          <w:szCs w:val="28"/>
        </w:rPr>
        <w:t>Федерации</w:t>
      </w:r>
      <w:proofErr w:type="gramEnd"/>
    </w:p>
    <w:p w:rsidR="0099589C" w:rsidRPr="00CE2129" w:rsidRDefault="0099589C" w:rsidP="00CE2129">
      <w:pPr>
        <w:pStyle w:val="ConsPlusNormal"/>
        <w:jc w:val="center"/>
        <w:outlineLvl w:val="0"/>
        <w:rPr>
          <w:rFonts w:ascii="Times New Roman" w:hAnsi="Times New Roman" w:cs="Times New Roman"/>
          <w:sz w:val="28"/>
          <w:szCs w:val="28"/>
        </w:rPr>
      </w:pPr>
    </w:p>
    <w:p w:rsidR="0099589C" w:rsidRPr="00CE2129" w:rsidRDefault="0099589C" w:rsidP="0099589C">
      <w:pPr>
        <w:pStyle w:val="ConsPlusNormal"/>
        <w:jc w:val="center"/>
        <w:outlineLvl w:val="0"/>
        <w:rPr>
          <w:rFonts w:ascii="Times New Roman" w:hAnsi="Times New Roman" w:cs="Times New Roman"/>
          <w:sz w:val="28"/>
          <w:szCs w:val="28"/>
        </w:rPr>
      </w:pPr>
    </w:p>
    <w:p w:rsidR="0099589C" w:rsidRPr="00CE2129" w:rsidRDefault="0099589C" w:rsidP="0099589C">
      <w:pPr>
        <w:pStyle w:val="ConsPlusNormal"/>
        <w:jc w:val="center"/>
        <w:outlineLvl w:val="0"/>
        <w:rPr>
          <w:rFonts w:ascii="Times New Roman" w:hAnsi="Times New Roman" w:cs="Times New Roman"/>
          <w:sz w:val="28"/>
          <w:szCs w:val="28"/>
        </w:rPr>
      </w:pPr>
    </w:p>
    <w:p w:rsidR="0099589C" w:rsidRPr="00CE2129" w:rsidRDefault="00CE2129" w:rsidP="00B30A9D">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9589C" w:rsidRPr="00CE2129">
        <w:rPr>
          <w:rFonts w:ascii="Times New Roman" w:hAnsi="Times New Roman" w:cs="Times New Roman"/>
          <w:sz w:val="28"/>
          <w:szCs w:val="28"/>
        </w:rPr>
        <w:t>В  соответствии с абзацем вторым п.1 ст. 78.1 и п.1 ст.78.2 Бюджетного кодекса Российской Федерации и частью 16статьи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30A9D">
        <w:rPr>
          <w:rFonts w:ascii="Times New Roman" w:hAnsi="Times New Roman" w:cs="Times New Roman"/>
          <w:sz w:val="28"/>
          <w:szCs w:val="28"/>
        </w:rPr>
        <w:t xml:space="preserve"> </w:t>
      </w:r>
    </w:p>
    <w:p w:rsidR="0099589C" w:rsidRPr="00CE2129" w:rsidRDefault="00CE2129" w:rsidP="0099589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приказываю</w:t>
      </w:r>
      <w:r w:rsidR="0099589C" w:rsidRPr="00CE2129">
        <w:rPr>
          <w:rFonts w:ascii="Times New Roman" w:hAnsi="Times New Roman" w:cs="Times New Roman"/>
          <w:sz w:val="28"/>
          <w:szCs w:val="28"/>
        </w:rPr>
        <w:t>:</w:t>
      </w:r>
    </w:p>
    <w:p w:rsidR="0099589C" w:rsidRDefault="0099589C" w:rsidP="00B30A9D">
      <w:pPr>
        <w:pStyle w:val="ConsPlusNormal"/>
        <w:numPr>
          <w:ilvl w:val="0"/>
          <w:numId w:val="2"/>
        </w:numPr>
        <w:ind w:left="426" w:firstLine="425"/>
        <w:jc w:val="both"/>
        <w:outlineLvl w:val="0"/>
        <w:rPr>
          <w:rFonts w:ascii="Times New Roman" w:hAnsi="Times New Roman" w:cs="Times New Roman"/>
          <w:sz w:val="28"/>
          <w:szCs w:val="28"/>
        </w:rPr>
      </w:pPr>
      <w:r w:rsidRPr="00CE2129">
        <w:rPr>
          <w:rFonts w:ascii="Times New Roman" w:hAnsi="Times New Roman" w:cs="Times New Roman"/>
          <w:sz w:val="28"/>
          <w:szCs w:val="28"/>
        </w:rPr>
        <w:t>Утвердить прилагаемый Порядок санкционирования Управлением Федерального казначейства по Республике Карелия расходов бюджетных учреждений Пряжинского национального муниципального района, источником финансового обеспечения которых являются субсидии, полученные в соответствии с абзацем вторым п.1 ст. 78.1 и п.1 ст.78.2 Бюджетного кодекса Российской Федерации</w:t>
      </w:r>
      <w:r w:rsidR="00B30A9D">
        <w:rPr>
          <w:rFonts w:ascii="Times New Roman" w:hAnsi="Times New Roman" w:cs="Times New Roman"/>
          <w:sz w:val="28"/>
          <w:szCs w:val="28"/>
        </w:rPr>
        <w:t>.</w:t>
      </w:r>
    </w:p>
    <w:p w:rsidR="00C05742" w:rsidRDefault="00C05742" w:rsidP="00B30A9D">
      <w:pPr>
        <w:pStyle w:val="ConsPlusNormal"/>
        <w:numPr>
          <w:ilvl w:val="0"/>
          <w:numId w:val="2"/>
        </w:numPr>
        <w:ind w:firstLine="131"/>
        <w:jc w:val="both"/>
        <w:outlineLvl w:val="0"/>
        <w:rPr>
          <w:rFonts w:ascii="Times New Roman" w:hAnsi="Times New Roman" w:cs="Times New Roman"/>
          <w:sz w:val="28"/>
          <w:szCs w:val="28"/>
        </w:rPr>
      </w:pPr>
      <w:r w:rsidRPr="00C05742">
        <w:rPr>
          <w:rFonts w:ascii="Times New Roman" w:hAnsi="Times New Roman" w:cs="Times New Roman"/>
          <w:sz w:val="28"/>
          <w:szCs w:val="28"/>
        </w:rPr>
        <w:t>Настоящий приказ вступа</w:t>
      </w:r>
      <w:r>
        <w:rPr>
          <w:rFonts w:ascii="Times New Roman" w:hAnsi="Times New Roman" w:cs="Times New Roman"/>
          <w:sz w:val="28"/>
          <w:szCs w:val="28"/>
        </w:rPr>
        <w:t xml:space="preserve">ет в силу с </w:t>
      </w:r>
      <w:r w:rsidR="00B30A9D">
        <w:rPr>
          <w:rFonts w:ascii="Times New Roman" w:hAnsi="Times New Roman" w:cs="Times New Roman"/>
          <w:sz w:val="28"/>
          <w:szCs w:val="28"/>
        </w:rPr>
        <w:t>01 января</w:t>
      </w:r>
      <w:r>
        <w:rPr>
          <w:rFonts w:ascii="Times New Roman" w:hAnsi="Times New Roman" w:cs="Times New Roman"/>
          <w:sz w:val="28"/>
          <w:szCs w:val="28"/>
        </w:rPr>
        <w:t xml:space="preserve"> 202</w:t>
      </w:r>
      <w:r w:rsidR="00B30A9D">
        <w:rPr>
          <w:rFonts w:ascii="Times New Roman" w:hAnsi="Times New Roman" w:cs="Times New Roman"/>
          <w:sz w:val="28"/>
          <w:szCs w:val="28"/>
        </w:rPr>
        <w:t>2</w:t>
      </w:r>
      <w:r>
        <w:rPr>
          <w:rFonts w:ascii="Times New Roman" w:hAnsi="Times New Roman" w:cs="Times New Roman"/>
          <w:sz w:val="28"/>
          <w:szCs w:val="28"/>
        </w:rPr>
        <w:t xml:space="preserve"> года.</w:t>
      </w:r>
    </w:p>
    <w:p w:rsidR="00C05742" w:rsidRPr="00CE2129" w:rsidRDefault="00C05742" w:rsidP="00B30A9D">
      <w:pPr>
        <w:pStyle w:val="ConsPlusNormal"/>
        <w:numPr>
          <w:ilvl w:val="0"/>
          <w:numId w:val="2"/>
        </w:numPr>
        <w:ind w:firstLine="131"/>
        <w:jc w:val="both"/>
        <w:outlineLvl w:val="0"/>
        <w:rPr>
          <w:rFonts w:ascii="Times New Roman" w:hAnsi="Times New Roman" w:cs="Times New Roman"/>
          <w:sz w:val="28"/>
          <w:szCs w:val="28"/>
        </w:rPr>
      </w:pPr>
      <w:proofErr w:type="gramStart"/>
      <w:r w:rsidRPr="00C05742">
        <w:rPr>
          <w:rFonts w:ascii="Times New Roman" w:hAnsi="Times New Roman" w:cs="Times New Roman"/>
          <w:sz w:val="28"/>
          <w:szCs w:val="28"/>
        </w:rPr>
        <w:t>Контроль за</w:t>
      </w:r>
      <w:proofErr w:type="gramEnd"/>
      <w:r w:rsidRPr="00C05742">
        <w:rPr>
          <w:rFonts w:ascii="Times New Roman" w:hAnsi="Times New Roman" w:cs="Times New Roman"/>
          <w:sz w:val="28"/>
          <w:szCs w:val="28"/>
        </w:rPr>
        <w:t xml:space="preserve"> исполнением настоящего приказа </w:t>
      </w:r>
      <w:r w:rsidR="00B30A9D">
        <w:rPr>
          <w:rFonts w:ascii="Times New Roman" w:hAnsi="Times New Roman" w:cs="Times New Roman"/>
          <w:sz w:val="28"/>
          <w:szCs w:val="28"/>
        </w:rPr>
        <w:t>оставляю за собой.</w:t>
      </w:r>
    </w:p>
    <w:p w:rsidR="00C05742" w:rsidRDefault="00C05742" w:rsidP="00C05742">
      <w:pPr>
        <w:pStyle w:val="ConsPlusNormal"/>
        <w:outlineLvl w:val="0"/>
        <w:rPr>
          <w:rFonts w:ascii="Times New Roman" w:hAnsi="Times New Roman" w:cs="Times New Roman"/>
          <w:sz w:val="28"/>
          <w:szCs w:val="28"/>
        </w:rPr>
      </w:pPr>
    </w:p>
    <w:p w:rsidR="00B30A9D" w:rsidRPr="00B30A9D" w:rsidRDefault="00B30A9D" w:rsidP="00B30A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B30A9D">
        <w:rPr>
          <w:rFonts w:ascii="Times New Roman" w:eastAsia="Times New Roman" w:hAnsi="Times New Roman" w:cs="Times New Roman"/>
          <w:sz w:val="28"/>
          <w:szCs w:val="28"/>
          <w:lang w:eastAsia="ru-RU"/>
        </w:rPr>
        <w:t>ачальник Финансового управления                                 Н.В. Михайлова</w:t>
      </w:r>
    </w:p>
    <w:p w:rsidR="00D4049E" w:rsidRDefault="00C05742" w:rsidP="00B30A9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B30A9D" w:rsidRPr="00B30A9D" w:rsidRDefault="00C05742" w:rsidP="00B30A9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0A9D" w:rsidRPr="00B30A9D">
        <w:rPr>
          <w:rFonts w:ascii="Times New Roman" w:hAnsi="Times New Roman" w:cs="Times New Roman"/>
          <w:sz w:val="28"/>
          <w:szCs w:val="28"/>
        </w:rPr>
        <w:t>УТВЕРЖДЕН</w:t>
      </w:r>
    </w:p>
    <w:p w:rsidR="00B30A9D" w:rsidRPr="00B30A9D" w:rsidRDefault="00B30A9D" w:rsidP="00B30A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30A9D">
        <w:rPr>
          <w:rFonts w:ascii="Times New Roman" w:eastAsia="Times New Roman" w:hAnsi="Times New Roman" w:cs="Times New Roman"/>
          <w:sz w:val="28"/>
          <w:szCs w:val="28"/>
          <w:lang w:eastAsia="ru-RU"/>
        </w:rPr>
        <w:t xml:space="preserve">приказом Финансового управления </w:t>
      </w:r>
    </w:p>
    <w:p w:rsidR="00B30A9D" w:rsidRPr="00B30A9D" w:rsidRDefault="00B30A9D" w:rsidP="00B30A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30A9D">
        <w:rPr>
          <w:rFonts w:ascii="Times New Roman" w:eastAsia="Times New Roman" w:hAnsi="Times New Roman" w:cs="Times New Roman"/>
          <w:sz w:val="28"/>
          <w:szCs w:val="28"/>
          <w:lang w:eastAsia="ru-RU"/>
        </w:rPr>
        <w:t xml:space="preserve">администрации Пряжинского </w:t>
      </w:r>
      <w:proofErr w:type="gramStart"/>
      <w:r w:rsidRPr="00B30A9D">
        <w:rPr>
          <w:rFonts w:ascii="Times New Roman" w:eastAsia="Times New Roman" w:hAnsi="Times New Roman" w:cs="Times New Roman"/>
          <w:sz w:val="28"/>
          <w:szCs w:val="28"/>
          <w:lang w:eastAsia="ru-RU"/>
        </w:rPr>
        <w:t>национального</w:t>
      </w:r>
      <w:proofErr w:type="gramEnd"/>
      <w:r w:rsidRPr="00B30A9D">
        <w:rPr>
          <w:rFonts w:ascii="Times New Roman" w:eastAsia="Times New Roman" w:hAnsi="Times New Roman" w:cs="Times New Roman"/>
          <w:sz w:val="28"/>
          <w:szCs w:val="28"/>
          <w:lang w:eastAsia="ru-RU"/>
        </w:rPr>
        <w:t xml:space="preserve"> </w:t>
      </w:r>
    </w:p>
    <w:p w:rsidR="00B30A9D" w:rsidRPr="00B30A9D" w:rsidRDefault="00B30A9D" w:rsidP="00B30A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30A9D">
        <w:rPr>
          <w:rFonts w:ascii="Times New Roman" w:eastAsia="Times New Roman" w:hAnsi="Times New Roman" w:cs="Times New Roman"/>
          <w:sz w:val="28"/>
          <w:szCs w:val="28"/>
          <w:lang w:eastAsia="ru-RU"/>
        </w:rPr>
        <w:t>муниципального района</w:t>
      </w:r>
    </w:p>
    <w:p w:rsidR="00B30A9D" w:rsidRPr="00B30A9D" w:rsidRDefault="00B30A9D" w:rsidP="00B30A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30A9D">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8</w:t>
      </w:r>
      <w:r w:rsidRPr="00B30A9D">
        <w:rPr>
          <w:rFonts w:ascii="Times New Roman" w:eastAsia="Times New Roman" w:hAnsi="Times New Roman" w:cs="Times New Roman"/>
          <w:sz w:val="28"/>
          <w:szCs w:val="28"/>
          <w:lang w:eastAsia="ru-RU"/>
        </w:rPr>
        <w:t xml:space="preserve"> декабря 2021 № </w:t>
      </w:r>
      <w:r>
        <w:rPr>
          <w:rFonts w:ascii="Times New Roman" w:eastAsia="Times New Roman" w:hAnsi="Times New Roman" w:cs="Times New Roman"/>
          <w:sz w:val="28"/>
          <w:szCs w:val="28"/>
          <w:lang w:eastAsia="ru-RU"/>
        </w:rPr>
        <w:t>2</w:t>
      </w:r>
    </w:p>
    <w:p w:rsidR="00EA6D9C" w:rsidRPr="00EA6D9C" w:rsidRDefault="00EA6D9C" w:rsidP="00B30A9D">
      <w:pPr>
        <w:pStyle w:val="ConsPlusNormal"/>
        <w:outlineLvl w:val="0"/>
        <w:rPr>
          <w:highlight w:val="cyan"/>
        </w:rPr>
      </w:pPr>
    </w:p>
    <w:p w:rsidR="00C05742" w:rsidRPr="00433067" w:rsidRDefault="00C05742" w:rsidP="000E043D">
      <w:pPr>
        <w:pStyle w:val="ConsPlusTitle"/>
        <w:jc w:val="center"/>
        <w:rPr>
          <w:rFonts w:ascii="Times New Roman" w:hAnsi="Times New Roman"/>
          <w:sz w:val="24"/>
        </w:rPr>
      </w:pPr>
    </w:p>
    <w:p w:rsidR="00433067" w:rsidRPr="00433067" w:rsidRDefault="00D4049E" w:rsidP="00433067">
      <w:pPr>
        <w:widowControl w:val="0"/>
        <w:autoSpaceDE w:val="0"/>
        <w:autoSpaceDN w:val="0"/>
        <w:spacing w:after="0" w:line="240" w:lineRule="auto"/>
        <w:jc w:val="center"/>
        <w:rPr>
          <w:rFonts w:ascii="Times New Roman" w:eastAsia="Times New Roman" w:hAnsi="Times New Roman" w:cs="Times New Roman"/>
          <w:b/>
          <w:sz w:val="28"/>
          <w:szCs w:val="28"/>
          <w:lang w:eastAsia="ru-RU"/>
        </w:rPr>
      </w:pPr>
      <w:hyperlink w:anchor="P44" w:history="1">
        <w:r w:rsidR="00433067" w:rsidRPr="00433067">
          <w:rPr>
            <w:rFonts w:ascii="Times New Roman" w:eastAsia="Times New Roman" w:hAnsi="Times New Roman" w:cs="Times New Roman"/>
            <w:b/>
            <w:sz w:val="28"/>
            <w:szCs w:val="28"/>
            <w:lang w:eastAsia="ru-RU"/>
          </w:rPr>
          <w:t>Порядок</w:t>
        </w:r>
      </w:hyperlink>
      <w:r w:rsidR="00433067" w:rsidRPr="00433067">
        <w:rPr>
          <w:rFonts w:ascii="Times New Roman" w:eastAsia="Times New Roman" w:hAnsi="Times New Roman" w:cs="Times New Roman"/>
          <w:b/>
          <w:sz w:val="28"/>
          <w:szCs w:val="28"/>
          <w:lang w:eastAsia="ru-RU"/>
        </w:rPr>
        <w:t xml:space="preserve"> санкционирования расходов муниципальных бюджетных (автономных) учреждений Пряжинского национального муниципального района, источниками  финансового обеспечения которых являются субсидии на иные цели, субсидии на капитальные вложения и бюджетные инвестиции.</w:t>
      </w:r>
    </w:p>
    <w:p w:rsidR="00433067" w:rsidRPr="00433067" w:rsidRDefault="00433067" w:rsidP="00433067">
      <w:pPr>
        <w:spacing w:after="1"/>
        <w:rPr>
          <w:rFonts w:ascii="Times New Roman" w:eastAsia="Calibri" w:hAnsi="Times New Roman" w:cs="Times New Roman"/>
          <w:sz w:val="28"/>
          <w:szCs w:val="28"/>
        </w:rPr>
      </w:pPr>
    </w:p>
    <w:p w:rsidR="00EA6D9C" w:rsidRPr="00433067" w:rsidRDefault="00EA6D9C" w:rsidP="000E043D">
      <w:pPr>
        <w:pStyle w:val="ConsPlusNormal"/>
        <w:jc w:val="both"/>
        <w:rPr>
          <w:rFonts w:ascii="Times New Roman" w:hAnsi="Times New Roman"/>
          <w:sz w:val="24"/>
        </w:rPr>
      </w:pP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1. </w:t>
      </w:r>
      <w:r w:rsidR="00433067" w:rsidRPr="00433067">
        <w:rPr>
          <w:rFonts w:ascii="Times New Roman" w:hAnsi="Times New Roman"/>
          <w:sz w:val="28"/>
          <w:szCs w:val="28"/>
        </w:rPr>
        <w:t xml:space="preserve">Настоящий Порядок разработан в соответствии с абзацем вторым пункта 1 </w:t>
      </w:r>
      <w:proofErr w:type="gramStart"/>
      <w:r w:rsidR="00433067" w:rsidRPr="00433067">
        <w:rPr>
          <w:rFonts w:ascii="Times New Roman" w:hAnsi="Times New Roman"/>
          <w:sz w:val="28"/>
          <w:szCs w:val="28"/>
        </w:rPr>
        <w:t>статьи 78.1, пунктом 1 статьи 78.2, пунктом 1 статьи 79 Бюджетного кодекса Российской Федерации,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3.10 статьи 2 Федерального закона от 3 ноября 2006 г. № 174-ФЗ «Об автономных учреждениях» и</w:t>
      </w:r>
      <w:proofErr w:type="gramEnd"/>
      <w:r w:rsidR="00433067" w:rsidRPr="00433067">
        <w:rPr>
          <w:rFonts w:ascii="Times New Roman" w:hAnsi="Times New Roman"/>
          <w:sz w:val="28"/>
          <w:szCs w:val="28"/>
        </w:rPr>
        <w:t xml:space="preserve"> </w:t>
      </w:r>
      <w:proofErr w:type="gramStart"/>
      <w:r w:rsidR="00433067" w:rsidRPr="00433067">
        <w:rPr>
          <w:rFonts w:ascii="Times New Roman" w:hAnsi="Times New Roman"/>
          <w:sz w:val="28"/>
          <w:szCs w:val="28"/>
        </w:rPr>
        <w:t>устанавливает порядок санкционирования оплаты денежных обязательств муниципальных бюджетных (автономных) учреждений,  источником финансового обеспечения которых являются субсидии на иные цели,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а также бюджетные инвестиции (далее - целевые субсидии и бюджетные инвестиции), предоставленные муниципальным бюджетным (автономным) учреждениям из районного бюджета на основании решения о</w:t>
      </w:r>
      <w:proofErr w:type="gramEnd"/>
      <w:r w:rsidR="00433067" w:rsidRPr="00433067">
        <w:rPr>
          <w:rFonts w:ascii="Times New Roman" w:hAnsi="Times New Roman"/>
          <w:sz w:val="28"/>
          <w:szCs w:val="28"/>
        </w:rPr>
        <w:t xml:space="preserve"> районном </w:t>
      </w:r>
      <w:proofErr w:type="gramStart"/>
      <w:r w:rsidR="00433067" w:rsidRPr="00433067">
        <w:rPr>
          <w:rFonts w:ascii="Times New Roman" w:hAnsi="Times New Roman"/>
          <w:sz w:val="28"/>
          <w:szCs w:val="28"/>
        </w:rPr>
        <w:t>бюджете</w:t>
      </w:r>
      <w:proofErr w:type="gramEnd"/>
      <w:r w:rsidRPr="00433067">
        <w:rPr>
          <w:rFonts w:ascii="Times New Roman" w:hAnsi="Times New Roman"/>
          <w:sz w:val="28"/>
          <w:szCs w:val="28"/>
        </w:rPr>
        <w:t>.</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w:t>
      </w:r>
      <w:r w:rsidR="00433067">
        <w:rPr>
          <w:rFonts w:ascii="Times New Roman" w:hAnsi="Times New Roman"/>
          <w:sz w:val="28"/>
          <w:szCs w:val="28"/>
        </w:rPr>
        <w:t xml:space="preserve">правлении </w:t>
      </w:r>
      <w:r w:rsidRPr="00433067">
        <w:rPr>
          <w:rFonts w:ascii="Times New Roman" w:hAnsi="Times New Roman"/>
          <w:sz w:val="28"/>
          <w:szCs w:val="28"/>
        </w:rPr>
        <w:t>Ф</w:t>
      </w:r>
      <w:r w:rsidR="00433067">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w:t>
      </w:r>
      <w:r w:rsidR="00BD5890" w:rsidRPr="00433067">
        <w:rPr>
          <w:rFonts w:ascii="Times New Roman" w:hAnsi="Times New Roman"/>
          <w:sz w:val="28"/>
          <w:szCs w:val="28"/>
        </w:rPr>
        <w:t xml:space="preserve"> в порядке, установленном Федеральным казначейством</w:t>
      </w:r>
      <w:proofErr w:type="gramStart"/>
      <w:r w:rsidR="00BD5890" w:rsidRPr="00433067">
        <w:rPr>
          <w:rFonts w:ascii="Times New Roman" w:hAnsi="Times New Roman"/>
          <w:sz w:val="28"/>
          <w:szCs w:val="28"/>
        </w:rPr>
        <w:t>.</w:t>
      </w:r>
      <w:r w:rsidRPr="00433067">
        <w:rPr>
          <w:rFonts w:ascii="Times New Roman" w:hAnsi="Times New Roman"/>
          <w:sz w:val="28"/>
          <w:szCs w:val="28"/>
        </w:rPr>
        <w:t>.</w:t>
      </w:r>
      <w:proofErr w:type="gramEnd"/>
    </w:p>
    <w:p w:rsidR="00EA6D9C" w:rsidRPr="00433067" w:rsidRDefault="00230A14" w:rsidP="000E043D">
      <w:pPr>
        <w:pStyle w:val="ConsPlusNormal"/>
        <w:ind w:firstLine="540"/>
        <w:jc w:val="both"/>
        <w:rPr>
          <w:rFonts w:ascii="Times New Roman" w:hAnsi="Times New Roman"/>
          <w:sz w:val="28"/>
          <w:szCs w:val="28"/>
        </w:rPr>
      </w:pPr>
      <w:bookmarkStart w:id="0" w:name="P1116"/>
      <w:bookmarkEnd w:id="0"/>
      <w:r w:rsidRPr="00433067">
        <w:rPr>
          <w:rFonts w:ascii="Times New Roman" w:hAnsi="Times New Roman"/>
          <w:sz w:val="28"/>
          <w:szCs w:val="28"/>
        </w:rPr>
        <w:t xml:space="preserve">3. </w:t>
      </w:r>
      <w:proofErr w:type="gramStart"/>
      <w:r w:rsidRPr="00433067">
        <w:rPr>
          <w:rFonts w:ascii="Times New Roman" w:hAnsi="Times New Roman"/>
          <w:sz w:val="28"/>
          <w:szCs w:val="28"/>
        </w:rPr>
        <w:t>Орган местного самоуправления</w:t>
      </w:r>
      <w:r w:rsidRPr="00433067">
        <w:rPr>
          <w:sz w:val="28"/>
          <w:szCs w:val="28"/>
        </w:rPr>
        <w:t xml:space="preserve"> </w:t>
      </w:r>
      <w:r w:rsidRPr="00433067">
        <w:rPr>
          <w:rFonts w:ascii="Times New Roman" w:hAnsi="Times New Roman"/>
          <w:sz w:val="28"/>
          <w:szCs w:val="28"/>
        </w:rPr>
        <w:t>Пряжинского национального муниципального района</w:t>
      </w:r>
      <w:r w:rsidR="00EA6D9C" w:rsidRPr="00433067">
        <w:rPr>
          <w:rFonts w:ascii="Times New Roman" w:hAnsi="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УФК по Республике Карелия в виде электронного документа с применением усиленной квалифицированной электронной подписи Перечень целевых субсидий по форме согласно </w:t>
      </w:r>
      <w:hyperlink w:anchor="P1193" w:history="1">
        <w:r w:rsidR="00EA6D9C" w:rsidRPr="00433067">
          <w:rPr>
            <w:rFonts w:ascii="Times New Roman" w:hAnsi="Times New Roman"/>
            <w:sz w:val="28"/>
            <w:szCs w:val="28"/>
          </w:rPr>
          <w:t>приложению N 1</w:t>
        </w:r>
      </w:hyperlink>
      <w:r w:rsidR="00EA6D9C" w:rsidRPr="00433067">
        <w:rPr>
          <w:rFonts w:ascii="Times New Roman" w:hAnsi="Times New Roman"/>
          <w:sz w:val="28"/>
          <w:szCs w:val="28"/>
        </w:rPr>
        <w:t xml:space="preserve"> к Порядку (код формы по Общероссийскому </w:t>
      </w:r>
      <w:hyperlink r:id="rId8" w:history="1">
        <w:r w:rsidR="00EA6D9C" w:rsidRPr="00433067">
          <w:rPr>
            <w:rFonts w:ascii="Times New Roman" w:hAnsi="Times New Roman"/>
            <w:sz w:val="28"/>
            <w:szCs w:val="28"/>
          </w:rPr>
          <w:t>классификатору</w:t>
        </w:r>
      </w:hyperlink>
      <w:r w:rsidR="00EA6D9C" w:rsidRPr="00433067">
        <w:rPr>
          <w:rFonts w:ascii="Times New Roman" w:hAnsi="Times New Roman"/>
          <w:sz w:val="28"/>
          <w:szCs w:val="28"/>
        </w:rPr>
        <w:t xml:space="preserve"> управленческой документации (далее - код формы</w:t>
      </w:r>
      <w:proofErr w:type="gramEnd"/>
      <w:r w:rsidR="00EA6D9C" w:rsidRPr="00433067">
        <w:rPr>
          <w:rFonts w:ascii="Times New Roman" w:hAnsi="Times New Roman"/>
          <w:sz w:val="28"/>
          <w:szCs w:val="28"/>
        </w:rPr>
        <w:t xml:space="preserve"> </w:t>
      </w:r>
      <w:proofErr w:type="gramStart"/>
      <w:r w:rsidR="00EA6D9C" w:rsidRPr="00433067">
        <w:rPr>
          <w:rFonts w:ascii="Times New Roman" w:hAnsi="Times New Roman"/>
          <w:sz w:val="28"/>
          <w:szCs w:val="28"/>
        </w:rPr>
        <w:t>по ОКУД) 0501015), в котором отражаются целевые субсидии, предоставляемые учреждениям, находящимся в его ведении, в соответствующем финансовом году.</w:t>
      </w:r>
      <w:proofErr w:type="gramEnd"/>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w:t>
      </w:r>
      <w:r w:rsidRPr="00433067">
        <w:rPr>
          <w:rFonts w:ascii="Times New Roman" w:hAnsi="Times New Roman"/>
          <w:sz w:val="28"/>
          <w:szCs w:val="28"/>
        </w:rPr>
        <w:lastRenderedPageBreak/>
        <w:t>субсидии для последующего его доведения до УФК по Республике Карелия.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В </w:t>
      </w:r>
      <w:hyperlink w:anchor="P1213" w:history="1">
        <w:r w:rsidRPr="00433067">
          <w:rPr>
            <w:rFonts w:ascii="Times New Roman" w:hAnsi="Times New Roman"/>
            <w:sz w:val="28"/>
            <w:szCs w:val="28"/>
          </w:rPr>
          <w:t>графе 1</w:t>
        </w:r>
      </w:hyperlink>
      <w:r w:rsidRPr="00433067">
        <w:rPr>
          <w:rFonts w:ascii="Times New Roman" w:hAnsi="Times New Roman"/>
          <w:sz w:val="28"/>
          <w:szCs w:val="28"/>
        </w:rPr>
        <w:t xml:space="preserve"> Перечня целевых субсидий указывается наименование целевой субсидии в соответствии с Перечнем кодов субсидий.</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При необходимости в целях отражения дополнительной аналитической информации орган, осуществляющий функции и полномочия учредителя, вправе в скобках после наименования целевой субсидии указать дополнительную детализацию цели предоставления целевой субсидии.</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В </w:t>
      </w:r>
      <w:hyperlink w:anchor="P1214" w:history="1">
        <w:r w:rsidRPr="00433067">
          <w:rPr>
            <w:rFonts w:ascii="Times New Roman" w:hAnsi="Times New Roman"/>
            <w:sz w:val="28"/>
            <w:szCs w:val="28"/>
          </w:rPr>
          <w:t>графе 2</w:t>
        </w:r>
      </w:hyperlink>
      <w:r w:rsidRPr="00433067">
        <w:rPr>
          <w:rFonts w:ascii="Times New Roman" w:hAnsi="Times New Roman"/>
          <w:sz w:val="28"/>
          <w:szCs w:val="28"/>
        </w:rPr>
        <w:t xml:space="preserve"> Перечня целевых субсидий указывается код субсидии.</w:t>
      </w:r>
    </w:p>
    <w:p w:rsidR="00EA6D9C" w:rsidRPr="00433067" w:rsidRDefault="00EA6D9C" w:rsidP="000E043D">
      <w:pPr>
        <w:pStyle w:val="ConsPlusNormal"/>
        <w:ind w:firstLine="540"/>
        <w:jc w:val="both"/>
        <w:rPr>
          <w:rFonts w:ascii="Times New Roman" w:hAnsi="Times New Roman"/>
          <w:sz w:val="28"/>
          <w:szCs w:val="28"/>
        </w:rPr>
      </w:pPr>
      <w:bookmarkStart w:id="1" w:name="P1121"/>
      <w:bookmarkEnd w:id="1"/>
      <w:r w:rsidRPr="00433067">
        <w:rPr>
          <w:rFonts w:ascii="Times New Roman" w:hAnsi="Times New Roman"/>
          <w:sz w:val="28"/>
          <w:szCs w:val="28"/>
        </w:rPr>
        <w:t>Одновременно в У</w:t>
      </w:r>
      <w:r w:rsidR="00433067">
        <w:rPr>
          <w:rFonts w:ascii="Times New Roman" w:hAnsi="Times New Roman"/>
          <w:sz w:val="28"/>
          <w:szCs w:val="28"/>
        </w:rPr>
        <w:t xml:space="preserve">правление </w:t>
      </w:r>
      <w:r w:rsidRPr="00433067">
        <w:rPr>
          <w:rFonts w:ascii="Times New Roman" w:hAnsi="Times New Roman"/>
          <w:sz w:val="28"/>
          <w:szCs w:val="28"/>
        </w:rPr>
        <w:t>Ф</w:t>
      </w:r>
      <w:r w:rsidR="00433067">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представляется соглашение о предоставлении из бюджета</w:t>
      </w:r>
      <w:r w:rsidR="0095209F" w:rsidRPr="00433067">
        <w:rPr>
          <w:sz w:val="28"/>
          <w:szCs w:val="28"/>
        </w:rPr>
        <w:t xml:space="preserve"> </w:t>
      </w:r>
      <w:r w:rsidR="0095209F" w:rsidRPr="00433067">
        <w:rPr>
          <w:rFonts w:ascii="Times New Roman" w:hAnsi="Times New Roman"/>
          <w:sz w:val="28"/>
          <w:szCs w:val="28"/>
        </w:rPr>
        <w:t>Пряжинского национального муниципального района</w:t>
      </w:r>
      <w:r w:rsidRPr="00433067">
        <w:rPr>
          <w:rFonts w:ascii="Times New Roman" w:hAnsi="Times New Roman"/>
          <w:sz w:val="28"/>
          <w:szCs w:val="28"/>
        </w:rPr>
        <w:t xml:space="preserve"> учреждению субсидии в соответствии с </w:t>
      </w:r>
      <w:hyperlink r:id="rId9" w:history="1">
        <w:r w:rsidRPr="00433067">
          <w:rPr>
            <w:rFonts w:ascii="Times New Roman" w:hAnsi="Times New Roman"/>
            <w:sz w:val="28"/>
            <w:szCs w:val="28"/>
          </w:rPr>
          <w:t>абзацем вторым пункта 1 статьи 78.1</w:t>
        </w:r>
      </w:hyperlink>
      <w:r w:rsidRPr="00433067">
        <w:rPr>
          <w:rFonts w:ascii="Times New Roman" w:hAnsi="Times New Roman"/>
          <w:sz w:val="28"/>
          <w:szCs w:val="28"/>
        </w:rPr>
        <w:t xml:space="preserve"> Бюджетного кодекса Российской Федерации (далее - соглашение).</w:t>
      </w:r>
    </w:p>
    <w:p w:rsidR="00EA6D9C" w:rsidRPr="00433067" w:rsidRDefault="00EA6D9C" w:rsidP="000E043D">
      <w:pPr>
        <w:pStyle w:val="ConsPlusNormal"/>
        <w:ind w:firstLine="540"/>
        <w:jc w:val="both"/>
        <w:rPr>
          <w:rFonts w:ascii="Times New Roman" w:hAnsi="Times New Roman"/>
          <w:sz w:val="28"/>
          <w:szCs w:val="28"/>
        </w:rPr>
      </w:pPr>
      <w:bookmarkStart w:id="2" w:name="P1122"/>
      <w:bookmarkEnd w:id="2"/>
      <w:r w:rsidRPr="00433067">
        <w:rPr>
          <w:rFonts w:ascii="Times New Roman" w:hAnsi="Times New Roman"/>
          <w:sz w:val="28"/>
          <w:szCs w:val="28"/>
        </w:rPr>
        <w:t xml:space="preserve">4. </w:t>
      </w:r>
      <w:proofErr w:type="gramStart"/>
      <w:r w:rsidR="00433067" w:rsidRPr="00433067">
        <w:rPr>
          <w:rFonts w:ascii="Times New Roman" w:hAnsi="Times New Roman"/>
          <w:sz w:val="28"/>
          <w:szCs w:val="28"/>
        </w:rPr>
        <w:t>У</w:t>
      </w:r>
      <w:r w:rsidR="00433067">
        <w:rPr>
          <w:rFonts w:ascii="Times New Roman" w:hAnsi="Times New Roman"/>
          <w:sz w:val="28"/>
          <w:szCs w:val="28"/>
        </w:rPr>
        <w:t xml:space="preserve">правление </w:t>
      </w:r>
      <w:r w:rsidR="00433067" w:rsidRPr="00433067">
        <w:rPr>
          <w:rFonts w:ascii="Times New Roman" w:hAnsi="Times New Roman"/>
          <w:sz w:val="28"/>
          <w:szCs w:val="28"/>
        </w:rPr>
        <w:t>Ф</w:t>
      </w:r>
      <w:r w:rsidR="00433067">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включенных в адресную инвестиционную программу</w:t>
      </w:r>
      <w:r w:rsidR="0095209F" w:rsidRPr="00433067">
        <w:rPr>
          <w:sz w:val="28"/>
          <w:szCs w:val="28"/>
        </w:rPr>
        <w:t xml:space="preserve"> </w:t>
      </w:r>
      <w:r w:rsidR="0095209F" w:rsidRPr="00433067">
        <w:rPr>
          <w:rFonts w:ascii="Times New Roman" w:hAnsi="Times New Roman"/>
          <w:sz w:val="28"/>
          <w:szCs w:val="28"/>
        </w:rPr>
        <w:t>Пряжинского национального муниципального района</w:t>
      </w:r>
      <w:r w:rsidRPr="00433067">
        <w:rPr>
          <w:rFonts w:ascii="Times New Roman" w:hAnsi="Times New Roman"/>
          <w:sz w:val="28"/>
          <w:szCs w:val="28"/>
        </w:rPr>
        <w:t xml:space="preserve">, а также, с учетом положений </w:t>
      </w:r>
      <w:hyperlink w:anchor="P1121" w:history="1">
        <w:r w:rsidRPr="00433067">
          <w:rPr>
            <w:rFonts w:ascii="Times New Roman" w:hAnsi="Times New Roman"/>
            <w:sz w:val="28"/>
            <w:szCs w:val="28"/>
          </w:rPr>
          <w:t>абзаца шестого пункта 3</w:t>
        </w:r>
      </w:hyperlink>
      <w:r w:rsidRPr="00433067">
        <w:rPr>
          <w:rFonts w:ascii="Times New Roman" w:hAnsi="Times New Roman"/>
          <w:sz w:val="28"/>
          <w:szCs w:val="28"/>
        </w:rPr>
        <w:t xml:space="preserve"> настоящего Порядка, на соответствие наименования субсидии ее наименованию, указанному в соглашении.</w:t>
      </w:r>
      <w:proofErr w:type="gramEnd"/>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5. </w:t>
      </w:r>
      <w:proofErr w:type="gramStart"/>
      <w:r w:rsidRPr="00433067">
        <w:rPr>
          <w:rFonts w:ascii="Times New Roman" w:hAnsi="Times New Roman"/>
          <w:sz w:val="28"/>
          <w:szCs w:val="28"/>
        </w:rPr>
        <w:t xml:space="preserve">В случае если форма или информация, указанная в Перечне целевых субсидий, не соответствует требованиям, установленным </w:t>
      </w:r>
      <w:hyperlink w:anchor="P1116" w:history="1">
        <w:r w:rsidRPr="00433067">
          <w:rPr>
            <w:rFonts w:ascii="Times New Roman" w:hAnsi="Times New Roman"/>
            <w:sz w:val="28"/>
            <w:szCs w:val="28"/>
          </w:rPr>
          <w:t>пунктами 3</w:t>
        </w:r>
      </w:hyperlink>
      <w:r w:rsidRPr="00433067">
        <w:rPr>
          <w:rFonts w:ascii="Times New Roman" w:hAnsi="Times New Roman"/>
          <w:sz w:val="28"/>
          <w:szCs w:val="28"/>
        </w:rPr>
        <w:t xml:space="preserve"> и </w:t>
      </w:r>
      <w:hyperlink w:anchor="P1122" w:history="1">
        <w:r w:rsidRPr="00433067">
          <w:rPr>
            <w:rFonts w:ascii="Times New Roman" w:hAnsi="Times New Roman"/>
            <w:sz w:val="28"/>
            <w:szCs w:val="28"/>
          </w:rPr>
          <w:t>4</w:t>
        </w:r>
      </w:hyperlink>
      <w:r w:rsidRPr="00433067">
        <w:rPr>
          <w:rFonts w:ascii="Times New Roman" w:hAnsi="Times New Roman"/>
          <w:sz w:val="28"/>
          <w:szCs w:val="28"/>
        </w:rPr>
        <w:t xml:space="preserve"> настоящего Порядка, </w:t>
      </w:r>
      <w:r w:rsidR="00433067" w:rsidRPr="00433067">
        <w:rPr>
          <w:rFonts w:ascii="Times New Roman" w:hAnsi="Times New Roman"/>
          <w:sz w:val="28"/>
          <w:szCs w:val="28"/>
        </w:rPr>
        <w:t>У</w:t>
      </w:r>
      <w:r w:rsidR="00433067">
        <w:rPr>
          <w:rFonts w:ascii="Times New Roman" w:hAnsi="Times New Roman"/>
          <w:sz w:val="28"/>
          <w:szCs w:val="28"/>
        </w:rPr>
        <w:t xml:space="preserve">правление </w:t>
      </w:r>
      <w:r w:rsidR="00433067" w:rsidRPr="00433067">
        <w:rPr>
          <w:rFonts w:ascii="Times New Roman" w:hAnsi="Times New Roman"/>
          <w:sz w:val="28"/>
          <w:szCs w:val="28"/>
        </w:rPr>
        <w:t>Ф</w:t>
      </w:r>
      <w:r w:rsidR="00433067">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по форме согласно </w:t>
      </w:r>
      <w:hyperlink w:anchor="P1315" w:history="1">
        <w:r w:rsidRPr="00433067">
          <w:rPr>
            <w:rFonts w:ascii="Times New Roman" w:hAnsi="Times New Roman"/>
            <w:sz w:val="28"/>
            <w:szCs w:val="28"/>
          </w:rPr>
          <w:t>приложению N 2</w:t>
        </w:r>
      </w:hyperlink>
      <w:r w:rsidRPr="00433067">
        <w:rPr>
          <w:rFonts w:ascii="Times New Roman" w:hAnsi="Times New Roman"/>
          <w:sz w:val="28"/>
          <w:szCs w:val="28"/>
        </w:rPr>
        <w:t xml:space="preserve"> к Порядку (код формы по </w:t>
      </w:r>
      <w:hyperlink r:id="rId10" w:history="1">
        <w:r w:rsidRPr="00433067">
          <w:rPr>
            <w:rFonts w:ascii="Times New Roman" w:hAnsi="Times New Roman"/>
            <w:sz w:val="28"/>
            <w:szCs w:val="28"/>
          </w:rPr>
          <w:t>ОКУД</w:t>
        </w:r>
      </w:hyperlink>
      <w:r w:rsidRPr="00433067">
        <w:rPr>
          <w:rFonts w:ascii="Times New Roman" w:hAnsi="Times New Roman"/>
          <w:sz w:val="28"/>
          <w:szCs w:val="28"/>
        </w:rPr>
        <w:t xml:space="preserve"> 0531805</w:t>
      </w:r>
      <w:proofErr w:type="gramEnd"/>
      <w:r w:rsidRPr="00433067">
        <w:rPr>
          <w:rFonts w:ascii="Times New Roman" w:hAnsi="Times New Roman"/>
          <w:sz w:val="28"/>
          <w:szCs w:val="28"/>
        </w:rPr>
        <w:t>) (далее - Протокол) в электронном виде, в котором указывается причина возврата.</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дополнение в Перечень целевых субсидий по форме согласно </w:t>
      </w:r>
      <w:hyperlink w:anchor="P1193" w:history="1">
        <w:r w:rsidRPr="00433067">
          <w:rPr>
            <w:rFonts w:ascii="Times New Roman" w:hAnsi="Times New Roman"/>
            <w:sz w:val="28"/>
            <w:szCs w:val="28"/>
          </w:rPr>
          <w:t>приложению N 1</w:t>
        </w:r>
      </w:hyperlink>
      <w:r w:rsidRPr="00433067">
        <w:rPr>
          <w:rFonts w:ascii="Times New Roman" w:hAnsi="Times New Roman"/>
          <w:sz w:val="28"/>
          <w:szCs w:val="28"/>
        </w:rPr>
        <w:t xml:space="preserve"> к Порядку.</w:t>
      </w:r>
    </w:p>
    <w:p w:rsidR="00EA6D9C" w:rsidRPr="00433067" w:rsidRDefault="00EA6D9C" w:rsidP="000E043D">
      <w:pPr>
        <w:pStyle w:val="ConsPlusNormal"/>
        <w:ind w:firstLine="540"/>
        <w:jc w:val="both"/>
        <w:rPr>
          <w:rFonts w:ascii="Times New Roman" w:hAnsi="Times New Roman"/>
          <w:sz w:val="28"/>
          <w:szCs w:val="28"/>
        </w:rPr>
      </w:pPr>
      <w:bookmarkStart w:id="3" w:name="P1125"/>
      <w:bookmarkEnd w:id="3"/>
      <w:r w:rsidRPr="00433067">
        <w:rPr>
          <w:rFonts w:ascii="Times New Roman" w:hAnsi="Times New Roman"/>
          <w:sz w:val="28"/>
          <w:szCs w:val="28"/>
        </w:rPr>
        <w:t xml:space="preserve">7. </w:t>
      </w:r>
      <w:proofErr w:type="gramStart"/>
      <w:r w:rsidRPr="00433067">
        <w:rPr>
          <w:rFonts w:ascii="Times New Roman" w:hAnsi="Times New Roman"/>
          <w:sz w:val="28"/>
          <w:szCs w:val="28"/>
        </w:rPr>
        <w:t xml:space="preserve">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представляются Сведения об операциях с целевыми субсидиями, предоставленными </w:t>
      </w:r>
      <w:r w:rsidR="0095209F" w:rsidRPr="00433067">
        <w:rPr>
          <w:rFonts w:ascii="Times New Roman" w:hAnsi="Times New Roman"/>
          <w:sz w:val="28"/>
          <w:szCs w:val="28"/>
        </w:rPr>
        <w:t>муниципальному</w:t>
      </w:r>
      <w:r w:rsidRPr="00433067">
        <w:rPr>
          <w:rFonts w:ascii="Times New Roman" w:hAnsi="Times New Roman"/>
          <w:sz w:val="28"/>
          <w:szCs w:val="28"/>
        </w:rPr>
        <w:t xml:space="preserve"> учреждению, по форме согласно </w:t>
      </w:r>
      <w:hyperlink w:anchor="P1388" w:history="1">
        <w:r w:rsidRPr="00433067">
          <w:rPr>
            <w:rFonts w:ascii="Times New Roman" w:hAnsi="Times New Roman"/>
            <w:sz w:val="28"/>
            <w:szCs w:val="28"/>
          </w:rPr>
          <w:t>приложению N 3</w:t>
        </w:r>
      </w:hyperlink>
      <w:r w:rsidRPr="00433067">
        <w:rPr>
          <w:rFonts w:ascii="Times New Roman" w:hAnsi="Times New Roman"/>
          <w:sz w:val="28"/>
          <w:szCs w:val="28"/>
        </w:rPr>
        <w:t xml:space="preserve"> к Порядку (код формы по </w:t>
      </w:r>
      <w:hyperlink r:id="rId11" w:history="1">
        <w:r w:rsidRPr="00433067">
          <w:rPr>
            <w:rFonts w:ascii="Times New Roman" w:hAnsi="Times New Roman"/>
            <w:sz w:val="28"/>
            <w:szCs w:val="28"/>
          </w:rPr>
          <w:t>ОКУД</w:t>
        </w:r>
      </w:hyperlink>
      <w:r w:rsidRPr="00433067">
        <w:rPr>
          <w:rFonts w:ascii="Times New Roman" w:hAnsi="Times New Roman"/>
          <w:sz w:val="28"/>
          <w:szCs w:val="28"/>
        </w:rPr>
        <w:t xml:space="preserve"> 0501016) (далее - Сведения), утвержденные органом, осуществляющим функции и полномочия учредителя.</w:t>
      </w:r>
      <w:proofErr w:type="gramEnd"/>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8. В Сведениях указываются по кодам классификации операций сектора государственного управления (далее - КОСГУ) планируемые на текущий финансовый год суммы поступлений целевых субсидий в разрезе кодов субсидий по каждой целевой субсидии и по кодам </w:t>
      </w:r>
      <w:proofErr w:type="gramStart"/>
      <w:r w:rsidRPr="00433067">
        <w:rPr>
          <w:rFonts w:ascii="Times New Roman" w:hAnsi="Times New Roman"/>
          <w:sz w:val="28"/>
          <w:szCs w:val="28"/>
        </w:rPr>
        <w:t>видов расходов классификации расходов бюджетов</w:t>
      </w:r>
      <w:proofErr w:type="gramEnd"/>
      <w:r w:rsidRPr="00433067">
        <w:rPr>
          <w:rFonts w:ascii="Times New Roman" w:hAnsi="Times New Roman"/>
          <w:sz w:val="28"/>
          <w:szCs w:val="28"/>
        </w:rPr>
        <w:t xml:space="preserve"> соответствующие им планируемые суммы целевых расходов учреждения </w:t>
      </w:r>
      <w:r w:rsidRPr="00433067">
        <w:rPr>
          <w:rFonts w:ascii="Times New Roman" w:hAnsi="Times New Roman"/>
          <w:sz w:val="28"/>
          <w:szCs w:val="28"/>
        </w:rPr>
        <w:lastRenderedPageBreak/>
        <w:t xml:space="preserve">без подведения </w:t>
      </w:r>
      <w:proofErr w:type="spellStart"/>
      <w:r w:rsidRPr="00433067">
        <w:rPr>
          <w:rFonts w:ascii="Times New Roman" w:hAnsi="Times New Roman"/>
          <w:sz w:val="28"/>
          <w:szCs w:val="28"/>
        </w:rPr>
        <w:t>группировочных</w:t>
      </w:r>
      <w:proofErr w:type="spellEnd"/>
      <w:r w:rsidRPr="00433067">
        <w:rPr>
          <w:rFonts w:ascii="Times New Roman" w:hAnsi="Times New Roman"/>
          <w:sz w:val="28"/>
          <w:szCs w:val="28"/>
        </w:rPr>
        <w:t xml:space="preserve"> итогов.</w:t>
      </w:r>
    </w:p>
    <w:p w:rsidR="00EA6D9C" w:rsidRPr="00433067" w:rsidRDefault="005A4E8B" w:rsidP="000E043D">
      <w:pPr>
        <w:pStyle w:val="ConsPlusNormal"/>
        <w:ind w:firstLine="540"/>
        <w:jc w:val="both"/>
        <w:rPr>
          <w:rFonts w:ascii="Times New Roman" w:hAnsi="Times New Roman"/>
          <w:sz w:val="28"/>
          <w:szCs w:val="28"/>
        </w:rPr>
      </w:pPr>
      <w:r w:rsidRPr="00433067">
        <w:rPr>
          <w:rFonts w:ascii="Times New Roman" w:hAnsi="Times New Roman"/>
          <w:sz w:val="28"/>
          <w:szCs w:val="28"/>
        </w:rPr>
        <w:t>У</w:t>
      </w:r>
      <w:r>
        <w:rPr>
          <w:rFonts w:ascii="Times New Roman" w:hAnsi="Times New Roman"/>
          <w:sz w:val="28"/>
          <w:szCs w:val="28"/>
        </w:rPr>
        <w:t xml:space="preserve">правление </w:t>
      </w:r>
      <w:r w:rsidRPr="00433067">
        <w:rPr>
          <w:rFonts w:ascii="Times New Roman" w:hAnsi="Times New Roman"/>
          <w:sz w:val="28"/>
          <w:szCs w:val="28"/>
        </w:rPr>
        <w:t>Ф</w:t>
      </w:r>
      <w:r>
        <w:rPr>
          <w:rFonts w:ascii="Times New Roman" w:hAnsi="Times New Roman"/>
          <w:sz w:val="28"/>
          <w:szCs w:val="28"/>
        </w:rPr>
        <w:t>едерального казначейства</w:t>
      </w:r>
      <w:r w:rsidR="00EA6D9C" w:rsidRPr="00433067">
        <w:rPr>
          <w:rFonts w:ascii="Times New Roman" w:hAnsi="Times New Roman"/>
          <w:sz w:val="28"/>
          <w:szCs w:val="28"/>
        </w:rPr>
        <w:t xml:space="preserve"> по Республике Карелия осуществляет контроль представленных учреждением </w:t>
      </w:r>
      <w:proofErr w:type="gramStart"/>
      <w:r w:rsidR="00EA6D9C" w:rsidRPr="00433067">
        <w:rPr>
          <w:rFonts w:ascii="Times New Roman" w:hAnsi="Times New Roman"/>
          <w:sz w:val="28"/>
          <w:szCs w:val="28"/>
        </w:rPr>
        <w:t>Сведений</w:t>
      </w:r>
      <w:proofErr w:type="gramEnd"/>
      <w:r w:rsidR="00EA6D9C" w:rsidRPr="00433067">
        <w:rPr>
          <w:rFonts w:ascii="Times New Roman" w:hAnsi="Times New Roman"/>
          <w:sz w:val="28"/>
          <w:szCs w:val="28"/>
        </w:rPr>
        <w:t xml:space="preserve">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9. Сведения формируются в форме электронного документа, подписываются усиленной квалифицированной электронной подписью лица, имеющего право действовать от имени учреждения (далее - электронная подпись уполномоченного лица), и представляются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посредством системы электронного документооборота.</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10. При внесении изменений в Сведения учреждение представляет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Сведения, в которых указываются показатели с учетом внесенных изменений.</w:t>
      </w:r>
    </w:p>
    <w:p w:rsidR="00EA6D9C" w:rsidRPr="00433067" w:rsidRDefault="005A4E8B" w:rsidP="000E043D">
      <w:pPr>
        <w:pStyle w:val="ConsPlusNormal"/>
        <w:ind w:firstLine="540"/>
        <w:jc w:val="both"/>
        <w:rPr>
          <w:rFonts w:ascii="Times New Roman" w:hAnsi="Times New Roman"/>
          <w:sz w:val="28"/>
          <w:szCs w:val="28"/>
        </w:rPr>
      </w:pPr>
      <w:proofErr w:type="gramStart"/>
      <w:r w:rsidRPr="00433067">
        <w:rPr>
          <w:rFonts w:ascii="Times New Roman" w:hAnsi="Times New Roman"/>
          <w:sz w:val="28"/>
          <w:szCs w:val="28"/>
        </w:rPr>
        <w:t>У</w:t>
      </w:r>
      <w:r>
        <w:rPr>
          <w:rFonts w:ascii="Times New Roman" w:hAnsi="Times New Roman"/>
          <w:sz w:val="28"/>
          <w:szCs w:val="28"/>
        </w:rPr>
        <w:t xml:space="preserve">правление </w:t>
      </w:r>
      <w:r w:rsidRPr="00433067">
        <w:rPr>
          <w:rFonts w:ascii="Times New Roman" w:hAnsi="Times New Roman"/>
          <w:sz w:val="28"/>
          <w:szCs w:val="28"/>
        </w:rPr>
        <w:t>Ф</w:t>
      </w:r>
      <w:r>
        <w:rPr>
          <w:rFonts w:ascii="Times New Roman" w:hAnsi="Times New Roman"/>
          <w:sz w:val="28"/>
          <w:szCs w:val="28"/>
        </w:rPr>
        <w:t>едерального казначейства</w:t>
      </w:r>
      <w:r w:rsidR="00EA6D9C" w:rsidRPr="00433067">
        <w:rPr>
          <w:rFonts w:ascii="Times New Roman" w:hAnsi="Times New Roman"/>
          <w:sz w:val="28"/>
          <w:szCs w:val="28"/>
        </w:rPr>
        <w:t xml:space="preserve"> по Республике Карелия не позднее рабочего дня, следующего за днем представления учреждением в </w:t>
      </w:r>
      <w:r w:rsidRPr="00433067">
        <w:rPr>
          <w:rFonts w:ascii="Times New Roman" w:hAnsi="Times New Roman"/>
          <w:sz w:val="28"/>
          <w:szCs w:val="28"/>
        </w:rPr>
        <w:t>У</w:t>
      </w:r>
      <w:r>
        <w:rPr>
          <w:rFonts w:ascii="Times New Roman" w:hAnsi="Times New Roman"/>
          <w:sz w:val="28"/>
          <w:szCs w:val="28"/>
        </w:rPr>
        <w:t xml:space="preserve">правление </w:t>
      </w:r>
      <w:r w:rsidRPr="00433067">
        <w:rPr>
          <w:rFonts w:ascii="Times New Roman" w:hAnsi="Times New Roman"/>
          <w:sz w:val="28"/>
          <w:szCs w:val="28"/>
        </w:rPr>
        <w:t>Ф</w:t>
      </w:r>
      <w:r>
        <w:rPr>
          <w:rFonts w:ascii="Times New Roman" w:hAnsi="Times New Roman"/>
          <w:sz w:val="28"/>
          <w:szCs w:val="28"/>
        </w:rPr>
        <w:t>едерального казначейства</w:t>
      </w:r>
      <w:r w:rsidR="00EA6D9C" w:rsidRPr="00433067">
        <w:rPr>
          <w:rFonts w:ascii="Times New Roman" w:hAnsi="Times New Roman"/>
          <w:sz w:val="28"/>
          <w:szCs w:val="28"/>
        </w:rPr>
        <w:t xml:space="preserve"> по Республике Карелия Сведений, предусмотренных настоящим пунктом, проверяет их на соответствие установленной форме, а также на </w:t>
      </w:r>
      <w:proofErr w:type="spellStart"/>
      <w:r w:rsidR="00EA6D9C" w:rsidRPr="00433067">
        <w:rPr>
          <w:rFonts w:ascii="Times New Roman" w:hAnsi="Times New Roman"/>
          <w:sz w:val="28"/>
          <w:szCs w:val="28"/>
        </w:rPr>
        <w:t>непревышение</w:t>
      </w:r>
      <w:proofErr w:type="spellEnd"/>
      <w:r w:rsidR="00EA6D9C" w:rsidRPr="00433067">
        <w:rPr>
          <w:rFonts w:ascii="Times New Roman" w:hAnsi="Times New Roman"/>
          <w:sz w:val="28"/>
          <w:szCs w:val="28"/>
        </w:rPr>
        <w:t xml:space="preserve"> фактических поступлений и кассовых выплат, отраженных на лицевом счете по иным субсидиям, показателям, содержащимся в Сведениях.</w:t>
      </w:r>
      <w:proofErr w:type="gramEnd"/>
    </w:p>
    <w:p w:rsidR="00EA6D9C" w:rsidRPr="00433067" w:rsidRDefault="00EA6D9C" w:rsidP="000E043D">
      <w:pPr>
        <w:pStyle w:val="ConsPlusNormal"/>
        <w:ind w:firstLine="540"/>
        <w:jc w:val="both"/>
        <w:rPr>
          <w:rFonts w:ascii="Times New Roman" w:hAnsi="Times New Roman"/>
          <w:sz w:val="28"/>
          <w:szCs w:val="28"/>
        </w:rPr>
      </w:pPr>
      <w:proofErr w:type="gramStart"/>
      <w:r w:rsidRPr="00433067">
        <w:rPr>
          <w:rFonts w:ascii="Times New Roman" w:hAnsi="Times New Roman"/>
          <w:sz w:val="28"/>
          <w:szCs w:val="2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с учетом разрешенного к использованию остатка целевой субсидии.</w:t>
      </w:r>
      <w:proofErr w:type="gramEnd"/>
    </w:p>
    <w:p w:rsidR="00EA6D9C" w:rsidRPr="00433067" w:rsidRDefault="00EA6D9C" w:rsidP="000E043D">
      <w:pPr>
        <w:pStyle w:val="ConsPlusNormal"/>
        <w:ind w:firstLine="540"/>
        <w:jc w:val="both"/>
        <w:rPr>
          <w:rFonts w:ascii="Times New Roman" w:hAnsi="Times New Roman"/>
          <w:sz w:val="28"/>
          <w:szCs w:val="28"/>
        </w:rPr>
      </w:pPr>
      <w:bookmarkStart w:id="4" w:name="P1132"/>
      <w:bookmarkEnd w:id="4"/>
      <w:r w:rsidRPr="00433067">
        <w:rPr>
          <w:rFonts w:ascii="Times New Roman" w:hAnsi="Times New Roman"/>
          <w:sz w:val="28"/>
          <w:szCs w:val="28"/>
        </w:rPr>
        <w:t xml:space="preserve">11. </w:t>
      </w:r>
      <w:proofErr w:type="gramStart"/>
      <w:r w:rsidRPr="00433067">
        <w:rPr>
          <w:rFonts w:ascii="Times New Roman" w:hAnsi="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органа, осуществляющего функции и полномочия учредителя, подтверждена потребность в направлении их на те же цели (далее - разрешенный к использованию остаток целевой субсидии), учреждением представляются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Сведения, в</w:t>
      </w:r>
      <w:proofErr w:type="gramEnd"/>
      <w:r w:rsidRPr="00433067">
        <w:rPr>
          <w:rFonts w:ascii="Times New Roman" w:hAnsi="Times New Roman"/>
          <w:sz w:val="28"/>
          <w:szCs w:val="28"/>
        </w:rPr>
        <w:t xml:space="preserve"> которых указываются: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сумма разрешенного к использованию остатка целевой субсидии прошлых лет в </w:t>
      </w:r>
      <w:hyperlink w:anchor="P1425" w:history="1">
        <w:r w:rsidRPr="00433067">
          <w:rPr>
            <w:rFonts w:ascii="Times New Roman" w:hAnsi="Times New Roman"/>
            <w:sz w:val="28"/>
            <w:szCs w:val="28"/>
          </w:rPr>
          <w:t>графе 6</w:t>
        </w:r>
      </w:hyperlink>
      <w:r w:rsidRPr="00433067">
        <w:rPr>
          <w:rFonts w:ascii="Times New Roman" w:hAnsi="Times New Roman"/>
          <w:sz w:val="28"/>
          <w:szCs w:val="28"/>
        </w:rPr>
        <w:t xml:space="preserve"> Сведений;</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код целевой субсидии в </w:t>
      </w:r>
      <w:hyperlink w:anchor="P1418" w:history="1">
        <w:r w:rsidRPr="00433067">
          <w:rPr>
            <w:rFonts w:ascii="Times New Roman" w:hAnsi="Times New Roman"/>
            <w:sz w:val="28"/>
            <w:szCs w:val="28"/>
          </w:rPr>
          <w:t>графе 2</w:t>
        </w:r>
      </w:hyperlink>
      <w:r w:rsidRPr="00433067">
        <w:rPr>
          <w:rFonts w:ascii="Times New Roman" w:hAnsi="Times New Roman"/>
          <w:sz w:val="28"/>
          <w:szCs w:val="28"/>
        </w:rPr>
        <w:t xml:space="preserve"> Сведений, а также в </w:t>
      </w:r>
      <w:hyperlink w:anchor="P1424" w:history="1">
        <w:r w:rsidRPr="00433067">
          <w:rPr>
            <w:rFonts w:ascii="Times New Roman" w:hAnsi="Times New Roman"/>
            <w:sz w:val="28"/>
            <w:szCs w:val="28"/>
          </w:rPr>
          <w:t>графе 5</w:t>
        </w:r>
      </w:hyperlink>
      <w:r w:rsidRPr="00433067">
        <w:rPr>
          <w:rFonts w:ascii="Times New Roman" w:hAnsi="Times New Roman"/>
          <w:sz w:val="28"/>
          <w:szCs w:val="28"/>
        </w:rPr>
        <w:t xml:space="preserve"> Сведений в случае, если коды целевой субсидии, присвоенные для учета операций с целевой субсидией в прошлые годы и в нов</w:t>
      </w:r>
      <w:r w:rsidR="00E11513" w:rsidRPr="00433067">
        <w:rPr>
          <w:rFonts w:ascii="Times New Roman" w:hAnsi="Times New Roman"/>
          <w:sz w:val="28"/>
          <w:szCs w:val="28"/>
        </w:rPr>
        <w:t>ом финансовом году, различаются и с указанием кода объекта ФАИП в графе 4 Сведений.</w:t>
      </w:r>
    </w:p>
    <w:p w:rsidR="00EA6D9C" w:rsidRPr="00433067" w:rsidRDefault="00EA6D9C" w:rsidP="000E043D">
      <w:pPr>
        <w:pStyle w:val="ConsPlusNormal"/>
        <w:ind w:firstLine="540"/>
        <w:jc w:val="both"/>
        <w:rPr>
          <w:rFonts w:ascii="Times New Roman" w:hAnsi="Times New Roman"/>
          <w:sz w:val="28"/>
          <w:szCs w:val="28"/>
        </w:rPr>
      </w:pPr>
      <w:proofErr w:type="gramStart"/>
      <w:r w:rsidRPr="00433067">
        <w:rPr>
          <w:rFonts w:ascii="Times New Roman" w:hAnsi="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осуществляющего функции и полномочия учредителя, подтверждена в течение текущего финансового года потребность в направлении их на те же цели, учреждением представляются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Сведения, в которых указываются:</w:t>
      </w:r>
      <w:proofErr w:type="gramEnd"/>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lastRenderedPageBreak/>
        <w:t xml:space="preserve">сумма возврата дебиторской задолженности прошлых лет, разрешенная к использованию, указывается в </w:t>
      </w:r>
      <w:hyperlink w:anchor="P1427" w:history="1">
        <w:r w:rsidRPr="00433067">
          <w:rPr>
            <w:rFonts w:ascii="Times New Roman" w:hAnsi="Times New Roman"/>
            <w:sz w:val="28"/>
            <w:szCs w:val="28"/>
          </w:rPr>
          <w:t>графе 8</w:t>
        </w:r>
      </w:hyperlink>
      <w:r w:rsidRPr="00433067">
        <w:rPr>
          <w:rFonts w:ascii="Times New Roman" w:hAnsi="Times New Roman"/>
          <w:sz w:val="28"/>
          <w:szCs w:val="28"/>
        </w:rPr>
        <w:t xml:space="preserve"> Сведений;</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код целевой субсидии в </w:t>
      </w:r>
      <w:hyperlink w:anchor="P1418" w:history="1">
        <w:r w:rsidRPr="00433067">
          <w:rPr>
            <w:rFonts w:ascii="Times New Roman" w:hAnsi="Times New Roman"/>
            <w:sz w:val="28"/>
            <w:szCs w:val="28"/>
          </w:rPr>
          <w:t>графе 2</w:t>
        </w:r>
      </w:hyperlink>
      <w:r w:rsidRPr="00433067">
        <w:rPr>
          <w:rFonts w:ascii="Times New Roman" w:hAnsi="Times New Roman"/>
          <w:sz w:val="28"/>
          <w:szCs w:val="28"/>
        </w:rPr>
        <w:t xml:space="preserve"> Сведений, а также в </w:t>
      </w:r>
      <w:hyperlink w:anchor="P1426" w:history="1">
        <w:r w:rsidRPr="00433067">
          <w:rPr>
            <w:rFonts w:ascii="Times New Roman" w:hAnsi="Times New Roman"/>
            <w:sz w:val="28"/>
            <w:szCs w:val="28"/>
          </w:rPr>
          <w:t>графе 7</w:t>
        </w:r>
      </w:hyperlink>
      <w:r w:rsidRPr="00433067">
        <w:rPr>
          <w:rFonts w:ascii="Times New Roman" w:hAnsi="Times New Roman"/>
          <w:sz w:val="28"/>
          <w:szCs w:val="28"/>
        </w:rPr>
        <w:t>, в случае если коды целевой субсидии, присвоенные для учета операций с целевой субсидией в прошлые годы и в нов</w:t>
      </w:r>
      <w:r w:rsidR="00E11513" w:rsidRPr="00433067">
        <w:rPr>
          <w:rFonts w:ascii="Times New Roman" w:hAnsi="Times New Roman"/>
          <w:sz w:val="28"/>
          <w:szCs w:val="28"/>
        </w:rPr>
        <w:t xml:space="preserve">ом финансовом году, различаются </w:t>
      </w:r>
      <w:r w:rsidR="00E11513" w:rsidRPr="00433067">
        <w:rPr>
          <w:sz w:val="28"/>
          <w:szCs w:val="28"/>
        </w:rPr>
        <w:t xml:space="preserve"> </w:t>
      </w:r>
      <w:r w:rsidR="00E11513" w:rsidRPr="00433067">
        <w:rPr>
          <w:rFonts w:ascii="Times New Roman" w:hAnsi="Times New Roman" w:cs="Times New Roman"/>
          <w:sz w:val="28"/>
          <w:szCs w:val="28"/>
        </w:rPr>
        <w:t>и</w:t>
      </w:r>
      <w:r w:rsidR="00E11513" w:rsidRPr="00433067">
        <w:rPr>
          <w:sz w:val="28"/>
          <w:szCs w:val="28"/>
        </w:rPr>
        <w:t xml:space="preserve"> </w:t>
      </w:r>
      <w:r w:rsidR="00E11513" w:rsidRPr="00433067">
        <w:rPr>
          <w:rFonts w:ascii="Times New Roman" w:hAnsi="Times New Roman"/>
          <w:sz w:val="28"/>
          <w:szCs w:val="28"/>
        </w:rPr>
        <w:t>с указанием кода объекта ФАИП в графе 4 Сведений.</w:t>
      </w:r>
    </w:p>
    <w:p w:rsidR="00EA6D9C" w:rsidRPr="00433067" w:rsidRDefault="005A4E8B" w:rsidP="000E043D">
      <w:pPr>
        <w:pStyle w:val="ConsPlusNormal"/>
        <w:ind w:firstLine="540"/>
        <w:jc w:val="both"/>
        <w:rPr>
          <w:rFonts w:ascii="Times New Roman" w:hAnsi="Times New Roman"/>
          <w:sz w:val="28"/>
          <w:szCs w:val="28"/>
        </w:rPr>
      </w:pPr>
      <w:proofErr w:type="gramStart"/>
      <w:r w:rsidRPr="00433067">
        <w:rPr>
          <w:rFonts w:ascii="Times New Roman" w:hAnsi="Times New Roman"/>
          <w:sz w:val="28"/>
          <w:szCs w:val="28"/>
        </w:rPr>
        <w:t>У</w:t>
      </w:r>
      <w:r>
        <w:rPr>
          <w:rFonts w:ascii="Times New Roman" w:hAnsi="Times New Roman"/>
          <w:sz w:val="28"/>
          <w:szCs w:val="28"/>
        </w:rPr>
        <w:t xml:space="preserve">правление </w:t>
      </w:r>
      <w:r w:rsidRPr="00433067">
        <w:rPr>
          <w:rFonts w:ascii="Times New Roman" w:hAnsi="Times New Roman"/>
          <w:sz w:val="28"/>
          <w:szCs w:val="28"/>
        </w:rPr>
        <w:t>Ф</w:t>
      </w:r>
      <w:r>
        <w:rPr>
          <w:rFonts w:ascii="Times New Roman" w:hAnsi="Times New Roman"/>
          <w:sz w:val="28"/>
          <w:szCs w:val="28"/>
        </w:rPr>
        <w:t>едерального казначейства</w:t>
      </w:r>
      <w:r w:rsidR="00EA6D9C" w:rsidRPr="00433067">
        <w:rPr>
          <w:rFonts w:ascii="Times New Roman" w:hAnsi="Times New Roman"/>
          <w:sz w:val="28"/>
          <w:szCs w:val="28"/>
        </w:rPr>
        <w:t xml:space="preserve"> по Республике Карелия не позднее рабочего дня, следующего за днем представления учреждением Сведений, проверяет их на </w:t>
      </w:r>
      <w:proofErr w:type="spellStart"/>
      <w:r w:rsidR="00EA6D9C" w:rsidRPr="00433067">
        <w:rPr>
          <w:rFonts w:ascii="Times New Roman" w:hAnsi="Times New Roman"/>
          <w:sz w:val="28"/>
          <w:szCs w:val="28"/>
        </w:rPr>
        <w:t>непревышение</w:t>
      </w:r>
      <w:proofErr w:type="spellEnd"/>
      <w:r w:rsidR="00EA6D9C" w:rsidRPr="00433067">
        <w:rPr>
          <w:rFonts w:ascii="Times New Roman" w:hAnsi="Times New Roman"/>
          <w:sz w:val="28"/>
          <w:szCs w:val="28"/>
        </w:rPr>
        <w:t xml:space="preserve"> суммы разрешенного к использованию остатка целевой субсидии прошлых лет, код которой указан в </w:t>
      </w:r>
      <w:hyperlink w:anchor="P1418" w:history="1">
        <w:r w:rsidR="00EA6D9C" w:rsidRPr="00433067">
          <w:rPr>
            <w:rFonts w:ascii="Times New Roman" w:hAnsi="Times New Roman"/>
            <w:sz w:val="28"/>
            <w:szCs w:val="28"/>
          </w:rPr>
          <w:t>графе 2</w:t>
        </w:r>
      </w:hyperlink>
      <w:r w:rsidR="00EA6D9C" w:rsidRPr="00433067">
        <w:rPr>
          <w:rFonts w:ascii="Times New Roman" w:hAnsi="Times New Roman"/>
          <w:sz w:val="28"/>
          <w:szCs w:val="28"/>
        </w:rPr>
        <w:t xml:space="preserve"> Сведений (в </w:t>
      </w:r>
      <w:hyperlink w:anchor="P1424" w:history="1">
        <w:r w:rsidR="00EA6D9C" w:rsidRPr="00433067">
          <w:rPr>
            <w:rFonts w:ascii="Times New Roman" w:hAnsi="Times New Roman"/>
            <w:sz w:val="28"/>
            <w:szCs w:val="28"/>
          </w:rPr>
          <w:t>графе 5</w:t>
        </w:r>
      </w:hyperlink>
      <w:r w:rsidR="00EA6D9C" w:rsidRPr="00433067">
        <w:rPr>
          <w:rFonts w:ascii="Times New Roman" w:hAnsi="Times New Roman"/>
          <w:sz w:val="28"/>
          <w:szCs w:val="28"/>
        </w:rPr>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w:t>
      </w:r>
      <w:proofErr w:type="gramEnd"/>
      <w:r w:rsidR="00EA6D9C" w:rsidRPr="00433067">
        <w:rPr>
          <w:rFonts w:ascii="Times New Roman" w:hAnsi="Times New Roman"/>
          <w:sz w:val="28"/>
          <w:szCs w:val="28"/>
        </w:rPr>
        <w:t xml:space="preserve"> на начало текущего финансового года на лицевом счете по иным субсидиям, открытом учреждению в </w:t>
      </w:r>
      <w:r w:rsidRPr="00433067">
        <w:rPr>
          <w:rFonts w:ascii="Times New Roman" w:hAnsi="Times New Roman"/>
          <w:sz w:val="28"/>
          <w:szCs w:val="28"/>
        </w:rPr>
        <w:t>У</w:t>
      </w:r>
      <w:r>
        <w:rPr>
          <w:rFonts w:ascii="Times New Roman" w:hAnsi="Times New Roman"/>
          <w:sz w:val="28"/>
          <w:szCs w:val="28"/>
        </w:rPr>
        <w:t xml:space="preserve">правление </w:t>
      </w:r>
      <w:r w:rsidRPr="00433067">
        <w:rPr>
          <w:rFonts w:ascii="Times New Roman" w:hAnsi="Times New Roman"/>
          <w:sz w:val="28"/>
          <w:szCs w:val="28"/>
        </w:rPr>
        <w:t>Ф</w:t>
      </w:r>
      <w:r>
        <w:rPr>
          <w:rFonts w:ascii="Times New Roman" w:hAnsi="Times New Roman"/>
          <w:sz w:val="28"/>
          <w:szCs w:val="28"/>
        </w:rPr>
        <w:t>едерального казначейства</w:t>
      </w:r>
      <w:r w:rsidR="00EA6D9C" w:rsidRPr="00433067">
        <w:rPr>
          <w:rFonts w:ascii="Times New Roman" w:hAnsi="Times New Roman"/>
          <w:sz w:val="28"/>
          <w:szCs w:val="28"/>
        </w:rPr>
        <w:t xml:space="preserve"> по Республике Карелия.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на лицевом счете по иным субсидиям, открытом учреждению, без права расходования.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12. В случае если форма или информация, указанная в Сведениях, не соответствуют требованиям, установленным </w:t>
      </w:r>
      <w:hyperlink w:anchor="P1125" w:history="1">
        <w:r w:rsidRPr="00433067">
          <w:rPr>
            <w:rFonts w:ascii="Times New Roman" w:hAnsi="Times New Roman"/>
            <w:sz w:val="28"/>
            <w:szCs w:val="28"/>
          </w:rPr>
          <w:t>пунктами 7</w:t>
        </w:r>
      </w:hyperlink>
      <w:r w:rsidRPr="00433067">
        <w:rPr>
          <w:rFonts w:ascii="Times New Roman" w:hAnsi="Times New Roman"/>
          <w:sz w:val="28"/>
          <w:szCs w:val="28"/>
        </w:rPr>
        <w:t>-</w:t>
      </w:r>
      <w:hyperlink w:anchor="P1132" w:history="1">
        <w:r w:rsidRPr="00433067">
          <w:rPr>
            <w:rFonts w:ascii="Times New Roman" w:hAnsi="Times New Roman"/>
            <w:sz w:val="28"/>
            <w:szCs w:val="28"/>
          </w:rPr>
          <w:t>11</w:t>
        </w:r>
      </w:hyperlink>
      <w:r w:rsidRPr="00433067">
        <w:rPr>
          <w:rFonts w:ascii="Times New Roman" w:hAnsi="Times New Roman"/>
          <w:sz w:val="28"/>
          <w:szCs w:val="28"/>
        </w:rPr>
        <w:t xml:space="preserve"> настоящего Порядка,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не позднее рабочего дня, следующего за днем представления Сведений, направляет Протокол в электронном виде, в котором указывается причина возврата.</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В случае соответствия представленных Сведений требованиям, установленным </w:t>
      </w:r>
      <w:hyperlink w:anchor="P1125" w:history="1">
        <w:r w:rsidRPr="00433067">
          <w:rPr>
            <w:rFonts w:ascii="Times New Roman" w:hAnsi="Times New Roman"/>
            <w:sz w:val="28"/>
            <w:szCs w:val="28"/>
          </w:rPr>
          <w:t>пунктами 7</w:t>
        </w:r>
      </w:hyperlink>
      <w:r w:rsidRPr="00433067">
        <w:rPr>
          <w:rFonts w:ascii="Times New Roman" w:hAnsi="Times New Roman"/>
          <w:sz w:val="28"/>
          <w:szCs w:val="28"/>
        </w:rPr>
        <w:t>-</w:t>
      </w:r>
      <w:hyperlink w:anchor="P1132" w:history="1">
        <w:r w:rsidRPr="00433067">
          <w:rPr>
            <w:rFonts w:ascii="Times New Roman" w:hAnsi="Times New Roman"/>
            <w:sz w:val="28"/>
            <w:szCs w:val="28"/>
          </w:rPr>
          <w:t>11</w:t>
        </w:r>
      </w:hyperlink>
      <w:r w:rsidRPr="00433067">
        <w:rPr>
          <w:rFonts w:ascii="Times New Roman" w:hAnsi="Times New Roman"/>
          <w:sz w:val="28"/>
          <w:szCs w:val="28"/>
        </w:rPr>
        <w:t xml:space="preserve"> настоящего Порядка, показатели Сведений отражаются УФК по Республике Карелия на лицевом счете по иным субсидиям, открытом учреждению.</w:t>
      </w:r>
    </w:p>
    <w:p w:rsidR="00EA6D9C" w:rsidRPr="00433067" w:rsidRDefault="00EA6D9C" w:rsidP="000E043D">
      <w:pPr>
        <w:pStyle w:val="ConsPlusNormal"/>
        <w:ind w:firstLine="540"/>
        <w:jc w:val="both"/>
        <w:rPr>
          <w:rFonts w:ascii="Times New Roman" w:hAnsi="Times New Roman"/>
          <w:sz w:val="28"/>
          <w:szCs w:val="28"/>
        </w:rPr>
      </w:pPr>
      <w:bookmarkStart w:id="5" w:name="P1142"/>
      <w:bookmarkEnd w:id="5"/>
      <w:r w:rsidRPr="00433067">
        <w:rPr>
          <w:rFonts w:ascii="Times New Roman" w:hAnsi="Times New Roman"/>
          <w:sz w:val="28"/>
          <w:szCs w:val="28"/>
        </w:rPr>
        <w:t>13. Операции по целевым расходам осуществляются в пределах средств, отраженных по соответствующему коду субсидии на лицевом счете по иным субсидиям.</w:t>
      </w:r>
    </w:p>
    <w:p w:rsidR="00EA6D9C" w:rsidRPr="00433067" w:rsidRDefault="00EA6D9C" w:rsidP="000E043D">
      <w:pPr>
        <w:pStyle w:val="ConsPlusNormal"/>
        <w:ind w:firstLine="540"/>
        <w:jc w:val="both"/>
        <w:rPr>
          <w:rFonts w:ascii="Times New Roman" w:hAnsi="Times New Roman"/>
          <w:sz w:val="28"/>
          <w:szCs w:val="28"/>
        </w:rPr>
      </w:pPr>
      <w:proofErr w:type="gramStart"/>
      <w:r w:rsidRPr="00433067">
        <w:rPr>
          <w:rFonts w:ascii="Times New Roman" w:hAnsi="Times New Roman"/>
          <w:sz w:val="28"/>
          <w:szCs w:val="28"/>
        </w:rPr>
        <w:t xml:space="preserve">Суммы, зачисленные на счет </w:t>
      </w:r>
      <w:r w:rsidR="005A4E8B" w:rsidRPr="00433067">
        <w:rPr>
          <w:rFonts w:ascii="Times New Roman" w:hAnsi="Times New Roman"/>
          <w:sz w:val="28"/>
          <w:szCs w:val="28"/>
        </w:rPr>
        <w:t>У</w:t>
      </w:r>
      <w:r w:rsidR="005A4E8B">
        <w:rPr>
          <w:rFonts w:ascii="Times New Roman" w:hAnsi="Times New Roman"/>
          <w:sz w:val="28"/>
          <w:szCs w:val="28"/>
        </w:rPr>
        <w:t xml:space="preserve">правления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открытый в установленном законодательством Российской Федерации порядке в учреждении Центрального банка Российской Федерации на основании расчетных документов, в которых не указан или указан несуществующий код субсидии, учитываются </w:t>
      </w:r>
      <w:r w:rsidR="005A4E8B" w:rsidRPr="00433067">
        <w:rPr>
          <w:rFonts w:ascii="Times New Roman" w:hAnsi="Times New Roman"/>
          <w:sz w:val="28"/>
          <w:szCs w:val="28"/>
        </w:rPr>
        <w:t>У</w:t>
      </w:r>
      <w:r w:rsidR="005A4E8B">
        <w:rPr>
          <w:rFonts w:ascii="Times New Roman" w:hAnsi="Times New Roman"/>
          <w:sz w:val="28"/>
          <w:szCs w:val="28"/>
        </w:rPr>
        <w:t xml:space="preserve">правлением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на лицевом счете по иным субсидиям, открытом учреждению, без права расходования.</w:t>
      </w:r>
      <w:proofErr w:type="gramEnd"/>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Сумма, учтенная </w:t>
      </w:r>
      <w:r w:rsidR="005A4E8B" w:rsidRPr="00433067">
        <w:rPr>
          <w:rFonts w:ascii="Times New Roman" w:hAnsi="Times New Roman"/>
          <w:sz w:val="28"/>
          <w:szCs w:val="28"/>
        </w:rPr>
        <w:t>У</w:t>
      </w:r>
      <w:r w:rsidR="005A4E8B">
        <w:rPr>
          <w:rFonts w:ascii="Times New Roman" w:hAnsi="Times New Roman"/>
          <w:sz w:val="28"/>
          <w:szCs w:val="28"/>
        </w:rPr>
        <w:t xml:space="preserve">правлением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на лицевом счете по иным субсидиям без права расходования, уточняется на основании Уведомления об уточнении операций клиента по форме согласно </w:t>
      </w:r>
      <w:hyperlink w:anchor="P1511" w:history="1">
        <w:r w:rsidRPr="00433067">
          <w:rPr>
            <w:rFonts w:ascii="Times New Roman" w:hAnsi="Times New Roman"/>
            <w:sz w:val="28"/>
            <w:szCs w:val="28"/>
          </w:rPr>
          <w:t>приложению N 4</w:t>
        </w:r>
      </w:hyperlink>
      <w:r w:rsidRPr="00433067">
        <w:rPr>
          <w:rFonts w:ascii="Times New Roman" w:hAnsi="Times New Roman"/>
          <w:sz w:val="28"/>
          <w:szCs w:val="28"/>
        </w:rPr>
        <w:t xml:space="preserve"> к Порядку (код формы по КФД 0531852), представленного учреждением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w:t>
      </w:r>
      <w:r w:rsidR="005A4E8B" w:rsidRPr="00433067">
        <w:rPr>
          <w:rFonts w:ascii="Times New Roman" w:hAnsi="Times New Roman"/>
          <w:sz w:val="28"/>
          <w:szCs w:val="28"/>
        </w:rPr>
        <w:t>У</w:t>
      </w:r>
      <w:r w:rsidR="005A4E8B">
        <w:rPr>
          <w:rFonts w:ascii="Times New Roman" w:hAnsi="Times New Roman"/>
          <w:sz w:val="28"/>
          <w:szCs w:val="28"/>
        </w:rPr>
        <w:t xml:space="preserve">правлением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на лицевом счете по иным субсидиям, </w:t>
      </w:r>
      <w:r w:rsidRPr="00433067">
        <w:rPr>
          <w:rFonts w:ascii="Times New Roman" w:hAnsi="Times New Roman"/>
          <w:sz w:val="28"/>
          <w:szCs w:val="28"/>
        </w:rPr>
        <w:lastRenderedPageBreak/>
        <w:t>открытом учреждению, по коду КОСГУ "Прочие доходы" без права расходования.</w:t>
      </w:r>
    </w:p>
    <w:p w:rsidR="00EA6D9C" w:rsidRPr="00433067" w:rsidRDefault="00EA6D9C" w:rsidP="000E043D">
      <w:pPr>
        <w:pStyle w:val="ConsPlusNormal"/>
        <w:ind w:firstLine="540"/>
        <w:jc w:val="both"/>
        <w:rPr>
          <w:rFonts w:ascii="Times New Roman" w:hAnsi="Times New Roman"/>
          <w:sz w:val="28"/>
          <w:szCs w:val="28"/>
        </w:rPr>
      </w:pPr>
      <w:proofErr w:type="gramStart"/>
      <w:r w:rsidRPr="00433067">
        <w:rPr>
          <w:rFonts w:ascii="Times New Roman" w:hAnsi="Times New Roman"/>
          <w:sz w:val="28"/>
          <w:szCs w:val="28"/>
        </w:rPr>
        <w:t xml:space="preserve">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не представлено Уведомление об уточнении операций клиента по форме согласно </w:t>
      </w:r>
      <w:hyperlink w:anchor="P1511" w:history="1">
        <w:r w:rsidRPr="00433067">
          <w:rPr>
            <w:rFonts w:ascii="Times New Roman" w:hAnsi="Times New Roman"/>
            <w:sz w:val="28"/>
            <w:szCs w:val="28"/>
          </w:rPr>
          <w:t>приложению N 4</w:t>
        </w:r>
      </w:hyperlink>
      <w:r w:rsidRPr="00433067">
        <w:rPr>
          <w:rFonts w:ascii="Times New Roman" w:hAnsi="Times New Roman"/>
          <w:sz w:val="28"/>
          <w:szCs w:val="28"/>
        </w:rPr>
        <w:t xml:space="preserve"> к Порядку (код формы по КФД 0531852) на уточнение указанных сумм в качестве дебиторской задолженности текущего</w:t>
      </w:r>
      <w:proofErr w:type="gramEnd"/>
      <w:r w:rsidRPr="00433067">
        <w:rPr>
          <w:rFonts w:ascii="Times New Roman" w:hAnsi="Times New Roman"/>
          <w:sz w:val="28"/>
          <w:szCs w:val="28"/>
        </w:rPr>
        <w:t xml:space="preserve"> финансового года или в течение 45 рабочих дней не представлены Сведения, в которых данная сумма в качестве дебиторской задолженности прошлых лет разрешена к использованию,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на основании оформленной им Заявки на кассовый расход (сокращенной) (код формы по КФД 0531851) перечисляет указанные суммы в доход бюджета.</w:t>
      </w:r>
      <w:r w:rsidR="008E5927" w:rsidRPr="00433067">
        <w:rPr>
          <w:sz w:val="28"/>
          <w:szCs w:val="28"/>
        </w:rPr>
        <w:t xml:space="preserve"> </w:t>
      </w:r>
      <w:r w:rsidR="008E5927" w:rsidRPr="00433067">
        <w:rPr>
          <w:rFonts w:ascii="Times New Roman" w:hAnsi="Times New Roman"/>
          <w:sz w:val="28"/>
          <w:szCs w:val="28"/>
        </w:rPr>
        <w:t>Пряжинского национального муниципального района.</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14. </w:t>
      </w:r>
      <w:proofErr w:type="gramStart"/>
      <w:r w:rsidRPr="00433067">
        <w:rPr>
          <w:rFonts w:ascii="Times New Roman" w:hAnsi="Times New Roman"/>
          <w:sz w:val="28"/>
          <w:szCs w:val="28"/>
        </w:rPr>
        <w:t>Целевые расходы осуществляются на основании представленных учреждением Заявок на кассовый расход (код формы по КФД 0531801), Заявок на кассовый расход (сокращенных) (код формы по КФД 0531851) (далее при совместном упоминании - Заявка на кассовый расход), Заявок на получение наличных денег (код формы по КФД 0531802), Заявок на получение денежных средств, перечисляемых на карту (код формы по КФД 0531243) (далее при совместном</w:t>
      </w:r>
      <w:proofErr w:type="gramEnd"/>
      <w:r w:rsidRPr="00433067">
        <w:rPr>
          <w:rFonts w:ascii="Times New Roman" w:hAnsi="Times New Roman"/>
          <w:sz w:val="28"/>
          <w:szCs w:val="28"/>
        </w:rPr>
        <w:t xml:space="preserve"> </w:t>
      </w:r>
      <w:proofErr w:type="gramStart"/>
      <w:r w:rsidRPr="00433067">
        <w:rPr>
          <w:rFonts w:ascii="Times New Roman" w:hAnsi="Times New Roman"/>
          <w:sz w:val="28"/>
          <w:szCs w:val="28"/>
        </w:rPr>
        <w:t>упоминании</w:t>
      </w:r>
      <w:proofErr w:type="gramEnd"/>
      <w:r w:rsidRPr="00433067">
        <w:rPr>
          <w:rFonts w:ascii="Times New Roman" w:hAnsi="Times New Roman"/>
          <w:sz w:val="28"/>
          <w:szCs w:val="28"/>
        </w:rPr>
        <w:t xml:space="preserve"> - Заявка на получение наличных денег).</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15. В одной Заявке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16. 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EA6D9C" w:rsidRPr="00433067" w:rsidRDefault="00EA6D9C" w:rsidP="000E043D">
      <w:pPr>
        <w:pStyle w:val="ConsPlusNormal"/>
        <w:ind w:firstLine="540"/>
        <w:jc w:val="both"/>
        <w:rPr>
          <w:rFonts w:ascii="Times New Roman" w:hAnsi="Times New Roman"/>
          <w:sz w:val="28"/>
          <w:szCs w:val="28"/>
        </w:rPr>
      </w:pPr>
      <w:bookmarkStart w:id="6" w:name="P1150"/>
      <w:bookmarkEnd w:id="6"/>
      <w:r w:rsidRPr="00433067">
        <w:rPr>
          <w:rFonts w:ascii="Times New Roman" w:hAnsi="Times New Roman"/>
          <w:sz w:val="28"/>
          <w:szCs w:val="28"/>
        </w:rPr>
        <w:t xml:space="preserve">17.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не позднее рабочего дня, следующего за днем представления учреждением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Заявки на кассовый расход или Заявки на получение наличных денег (далее при совместном использовании - Заявка), проверяет их на соответствие установленной форме, оформление в соответствии с настоящим Порядком.</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18. </w:t>
      </w:r>
      <w:proofErr w:type="gramStart"/>
      <w:r w:rsidRPr="00433067">
        <w:rPr>
          <w:rFonts w:ascii="Times New Roman" w:hAnsi="Times New Roman"/>
          <w:sz w:val="28"/>
          <w:szCs w:val="28"/>
        </w:rPr>
        <w:t xml:space="preserve">Для подтверждения возникновения денежного обязательства по поставке товара, выполнению работы, оказанию услуги, аренде учреждение представляет в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вместе с Заявкой на кассовый расход</w:t>
      </w:r>
      <w:r w:rsidR="00F1269F" w:rsidRPr="00433067">
        <w:rPr>
          <w:rFonts w:ascii="Times New Roman" w:hAnsi="Times New Roman"/>
          <w:sz w:val="28"/>
          <w:szCs w:val="28"/>
        </w:rPr>
        <w:t xml:space="preserve"> указанные в ней муниципальный </w:t>
      </w:r>
      <w:r w:rsidRPr="00433067">
        <w:rPr>
          <w:rFonts w:ascii="Times New Roman" w:hAnsi="Times New Roman"/>
          <w:sz w:val="28"/>
          <w:szCs w:val="28"/>
        </w:rPr>
        <w:t xml:space="preserve"> контракт (договор) на поставку товаров, выполнение работ, оказание услуг</w:t>
      </w:r>
      <w:r w:rsidR="00AF72D3" w:rsidRPr="00433067">
        <w:rPr>
          <w:rFonts w:ascii="Times New Roman" w:hAnsi="Times New Roman"/>
          <w:sz w:val="28"/>
          <w:szCs w:val="28"/>
        </w:rPr>
        <w:t xml:space="preserve"> для обеспечения муниципальных </w:t>
      </w:r>
      <w:r w:rsidRPr="00433067">
        <w:rPr>
          <w:rFonts w:ascii="Times New Roman" w:hAnsi="Times New Roman"/>
          <w:sz w:val="28"/>
          <w:szCs w:val="28"/>
        </w:rPr>
        <w:t xml:space="preserve"> нужд, соглашение, иные документы, подтверждающие возникн</w:t>
      </w:r>
      <w:r w:rsidR="00AF72D3" w:rsidRPr="00433067">
        <w:rPr>
          <w:rFonts w:ascii="Times New Roman" w:hAnsi="Times New Roman"/>
          <w:sz w:val="28"/>
          <w:szCs w:val="28"/>
        </w:rPr>
        <w:t xml:space="preserve">овение денежного обязательства </w:t>
      </w:r>
      <w:r w:rsidRPr="00433067">
        <w:rPr>
          <w:rFonts w:ascii="Times New Roman" w:hAnsi="Times New Roman"/>
          <w:sz w:val="28"/>
          <w:szCs w:val="28"/>
        </w:rPr>
        <w:t>(далее - документ-основание).</w:t>
      </w:r>
      <w:proofErr w:type="gramEnd"/>
      <w:r w:rsidR="00AF72D3" w:rsidRPr="00433067">
        <w:rPr>
          <w:rFonts w:ascii="Times New Roman" w:hAnsi="Times New Roman"/>
          <w:sz w:val="28"/>
          <w:szCs w:val="28"/>
        </w:rPr>
        <w:t xml:space="preserve"> Документ-основание должен содержать наименование целевой субсидии, которая является источником финансирования принимаемых учреждением обязательств.</w:t>
      </w:r>
    </w:p>
    <w:p w:rsidR="00EA6D9C" w:rsidRPr="00433067" w:rsidRDefault="00EA6D9C" w:rsidP="000E043D">
      <w:pPr>
        <w:pStyle w:val="ConsPlusNormal"/>
        <w:ind w:firstLine="540"/>
        <w:jc w:val="both"/>
        <w:rPr>
          <w:rFonts w:ascii="Times New Roman" w:hAnsi="Times New Roman"/>
          <w:sz w:val="28"/>
          <w:szCs w:val="28"/>
        </w:rPr>
      </w:pPr>
      <w:bookmarkStart w:id="7" w:name="P1152"/>
      <w:bookmarkEnd w:id="7"/>
      <w:r w:rsidRPr="00433067">
        <w:rPr>
          <w:rFonts w:ascii="Times New Roman" w:hAnsi="Times New Roman"/>
          <w:sz w:val="28"/>
          <w:szCs w:val="28"/>
        </w:rPr>
        <w:t xml:space="preserve">19. При санкционировании оплаты денежных обязательств учреждений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осуществляется проверка Заявки по следующим направлениям:</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1) наличие в Сведениях указанного в Заявке кода бюджетной классификации </w:t>
      </w:r>
      <w:r w:rsidRPr="00433067">
        <w:rPr>
          <w:rFonts w:ascii="Times New Roman" w:hAnsi="Times New Roman"/>
          <w:sz w:val="28"/>
          <w:szCs w:val="28"/>
        </w:rPr>
        <w:lastRenderedPageBreak/>
        <w:t>расходов бюджетов</w:t>
      </w:r>
      <w:r w:rsidR="00E11513" w:rsidRPr="00433067">
        <w:rPr>
          <w:rFonts w:ascii="Times New Roman" w:hAnsi="Times New Roman"/>
          <w:sz w:val="28"/>
          <w:szCs w:val="28"/>
        </w:rPr>
        <w:t xml:space="preserve">, </w:t>
      </w:r>
      <w:r w:rsidRPr="00433067">
        <w:rPr>
          <w:rFonts w:ascii="Times New Roman" w:hAnsi="Times New Roman"/>
          <w:sz w:val="28"/>
          <w:szCs w:val="28"/>
        </w:rPr>
        <w:t xml:space="preserve"> кода субсидии</w:t>
      </w:r>
      <w:r w:rsidR="00E11513" w:rsidRPr="00433067">
        <w:rPr>
          <w:rFonts w:ascii="Times New Roman" w:hAnsi="Times New Roman"/>
          <w:sz w:val="28"/>
          <w:szCs w:val="28"/>
        </w:rPr>
        <w:t xml:space="preserve"> и кода объекта ФАИП (при наличии) в Сведениях</w:t>
      </w:r>
      <w:r w:rsidRPr="00433067">
        <w:rPr>
          <w:rFonts w:ascii="Times New Roman" w:hAnsi="Times New Roman"/>
          <w:sz w:val="28"/>
          <w:szCs w:val="28"/>
        </w:rPr>
        <w:t>;</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2) соответствие указанного в Заявке кода бюджетной классификации расходов бюджетов коду бюджетной классификации, указанному в Сведениях по соответствующему коду субсидии;</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3) соответствие указанного в Заявке кода бюджетной классификации расходов бюджетов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бюджетной классификации расходов бюджетов и содержанию текста назначения платежа, </w:t>
      </w:r>
      <w:proofErr w:type="gramStart"/>
      <w:r w:rsidRPr="00433067">
        <w:rPr>
          <w:rFonts w:ascii="Times New Roman" w:hAnsi="Times New Roman"/>
          <w:sz w:val="28"/>
          <w:szCs w:val="28"/>
        </w:rPr>
        <w:t>указанным</w:t>
      </w:r>
      <w:proofErr w:type="gramEnd"/>
      <w:r w:rsidRPr="00433067">
        <w:rPr>
          <w:rFonts w:ascii="Times New Roman" w:hAnsi="Times New Roman"/>
          <w:sz w:val="28"/>
          <w:szCs w:val="28"/>
        </w:rPr>
        <w:t xml:space="preserve"> в Заявке на кассовый расход;</w:t>
      </w:r>
    </w:p>
    <w:p w:rsidR="00EA6D9C" w:rsidRPr="00433067" w:rsidRDefault="00EA6D9C" w:rsidP="000E043D">
      <w:pPr>
        <w:pStyle w:val="ConsPlusNormal"/>
        <w:ind w:firstLine="540"/>
        <w:jc w:val="both"/>
        <w:rPr>
          <w:rFonts w:ascii="Times New Roman" w:hAnsi="Times New Roman"/>
          <w:sz w:val="28"/>
          <w:szCs w:val="28"/>
        </w:rPr>
      </w:pPr>
      <w:bookmarkStart w:id="8" w:name="P1157"/>
      <w:bookmarkEnd w:id="8"/>
      <w:r w:rsidRPr="00433067">
        <w:rPr>
          <w:rFonts w:ascii="Times New Roman" w:hAnsi="Times New Roman"/>
          <w:sz w:val="28"/>
          <w:szCs w:val="28"/>
        </w:rPr>
        <w:t xml:space="preserve">5) </w:t>
      </w:r>
      <w:proofErr w:type="spellStart"/>
      <w:r w:rsidRPr="00433067">
        <w:rPr>
          <w:rFonts w:ascii="Times New Roman" w:hAnsi="Times New Roman"/>
          <w:sz w:val="28"/>
          <w:szCs w:val="28"/>
        </w:rPr>
        <w:t>непревышение</w:t>
      </w:r>
      <w:proofErr w:type="spellEnd"/>
      <w:r w:rsidRPr="00433067">
        <w:rPr>
          <w:rFonts w:ascii="Times New Roman" w:hAnsi="Times New Roman"/>
          <w:sz w:val="28"/>
          <w:szCs w:val="28"/>
        </w:rPr>
        <w:t xml:space="preserve"> суммы, указанной в Заявке, над суммой остатка кассовых выплат по соответствующему коду бюджетной классификации расходов бюджетов и соответствующему коду субсидии, учтенным на лицевом счете по иным субсидиям;</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6) соответствие информации</w:t>
      </w:r>
      <w:r w:rsidR="00AF72D3" w:rsidRPr="00433067">
        <w:rPr>
          <w:rFonts w:ascii="Times New Roman" w:hAnsi="Times New Roman"/>
          <w:sz w:val="28"/>
          <w:szCs w:val="28"/>
        </w:rPr>
        <w:t>, указанной в Заявке, Сведениям;</w:t>
      </w:r>
    </w:p>
    <w:p w:rsidR="00AF72D3" w:rsidRPr="00433067" w:rsidRDefault="00AF72D3" w:rsidP="000E043D">
      <w:pPr>
        <w:pStyle w:val="ConsPlusNormal"/>
        <w:ind w:firstLine="540"/>
        <w:jc w:val="both"/>
        <w:rPr>
          <w:rFonts w:ascii="Times New Roman" w:hAnsi="Times New Roman"/>
          <w:sz w:val="28"/>
          <w:szCs w:val="28"/>
        </w:rPr>
      </w:pPr>
      <w:r w:rsidRPr="00433067">
        <w:rPr>
          <w:rFonts w:ascii="Times New Roman" w:hAnsi="Times New Roman"/>
          <w:sz w:val="28"/>
          <w:szCs w:val="28"/>
        </w:rPr>
        <w:t>7) соответствие реквизитов документа-основания реквизитам, указанным в платежном документе, а именно: наименование документа-основания, номер документа-основания, дата документа-основания, реквизиты получателя платежа.</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20. В случае если форма или информация, указанная в Заявке, не соответствуют требованиям, установленным </w:t>
      </w:r>
      <w:hyperlink w:anchor="P1142" w:history="1">
        <w:r w:rsidRPr="00433067">
          <w:rPr>
            <w:rFonts w:ascii="Times New Roman" w:hAnsi="Times New Roman"/>
            <w:sz w:val="28"/>
            <w:szCs w:val="28"/>
          </w:rPr>
          <w:t>пунктами 13</w:t>
        </w:r>
      </w:hyperlink>
      <w:r w:rsidRPr="00433067">
        <w:rPr>
          <w:rFonts w:ascii="Times New Roman" w:hAnsi="Times New Roman"/>
          <w:sz w:val="28"/>
          <w:szCs w:val="28"/>
        </w:rPr>
        <w:t>-</w:t>
      </w:r>
      <w:hyperlink w:anchor="P1152" w:history="1">
        <w:r w:rsidRPr="00433067">
          <w:rPr>
            <w:rFonts w:ascii="Times New Roman" w:hAnsi="Times New Roman"/>
            <w:sz w:val="28"/>
            <w:szCs w:val="28"/>
          </w:rPr>
          <w:t>19</w:t>
        </w:r>
      </w:hyperlink>
      <w:r w:rsidRPr="00433067">
        <w:rPr>
          <w:rFonts w:ascii="Times New Roman" w:hAnsi="Times New Roman"/>
          <w:sz w:val="28"/>
          <w:szCs w:val="28"/>
        </w:rPr>
        <w:t xml:space="preserve"> настоящего Порядка,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направляет Протокол в электронном виде, в котором указывается причина возврата не позднее срока, установленного </w:t>
      </w:r>
      <w:hyperlink w:anchor="P1150" w:history="1">
        <w:r w:rsidRPr="00433067">
          <w:rPr>
            <w:rFonts w:ascii="Times New Roman" w:hAnsi="Times New Roman"/>
            <w:sz w:val="28"/>
            <w:szCs w:val="28"/>
          </w:rPr>
          <w:t>пунктом 17</w:t>
        </w:r>
      </w:hyperlink>
      <w:r w:rsidRPr="00433067">
        <w:rPr>
          <w:rFonts w:ascii="Times New Roman" w:hAnsi="Times New Roman"/>
          <w:sz w:val="28"/>
          <w:szCs w:val="28"/>
        </w:rPr>
        <w:t xml:space="preserve"> настоящего Порядка.</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21. При положительном результате проверки в соответствии с требованиями, установленными Порядком, </w:t>
      </w:r>
      <w:r w:rsidR="005A4E8B" w:rsidRPr="00433067">
        <w:rPr>
          <w:rFonts w:ascii="Times New Roman" w:hAnsi="Times New Roman"/>
          <w:sz w:val="28"/>
          <w:szCs w:val="28"/>
        </w:rPr>
        <w:t>У</w:t>
      </w:r>
      <w:r w:rsidR="005A4E8B">
        <w:rPr>
          <w:rFonts w:ascii="Times New Roman" w:hAnsi="Times New Roman"/>
          <w:sz w:val="28"/>
          <w:szCs w:val="28"/>
        </w:rPr>
        <w:t xml:space="preserve">правление </w:t>
      </w:r>
      <w:r w:rsidR="005A4E8B" w:rsidRPr="00433067">
        <w:rPr>
          <w:rFonts w:ascii="Times New Roman" w:hAnsi="Times New Roman"/>
          <w:sz w:val="28"/>
          <w:szCs w:val="28"/>
        </w:rPr>
        <w:t>Ф</w:t>
      </w:r>
      <w:r w:rsidR="005A4E8B">
        <w:rPr>
          <w:rFonts w:ascii="Times New Roman" w:hAnsi="Times New Roman"/>
          <w:sz w:val="28"/>
          <w:szCs w:val="28"/>
        </w:rPr>
        <w:t>едерального казначейства</w:t>
      </w:r>
      <w:r w:rsidRPr="00433067">
        <w:rPr>
          <w:rFonts w:ascii="Times New Roman" w:hAnsi="Times New Roman"/>
          <w:sz w:val="28"/>
          <w:szCs w:val="28"/>
        </w:rPr>
        <w:t xml:space="preserve"> по Республике Карелия исполняет Заявку не позднее второго рабочего дня, следующего за днем ее представления.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 xml:space="preserve">22. Положения </w:t>
      </w:r>
      <w:hyperlink w:anchor="P1157" w:history="1">
        <w:r w:rsidRPr="00433067">
          <w:rPr>
            <w:rFonts w:ascii="Times New Roman" w:hAnsi="Times New Roman"/>
            <w:sz w:val="28"/>
            <w:szCs w:val="28"/>
          </w:rPr>
          <w:t>подпункта 5 пункта 19</w:t>
        </w:r>
      </w:hyperlink>
      <w:r w:rsidRPr="00433067">
        <w:rPr>
          <w:rFonts w:ascii="Times New Roman" w:hAnsi="Times New Roman"/>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EA6D9C" w:rsidRPr="00433067" w:rsidRDefault="00EA6D9C" w:rsidP="000E043D">
      <w:pPr>
        <w:pStyle w:val="ConsPlusNormal"/>
        <w:ind w:firstLine="540"/>
        <w:jc w:val="both"/>
        <w:rPr>
          <w:rFonts w:ascii="Times New Roman" w:hAnsi="Times New Roman"/>
          <w:sz w:val="28"/>
          <w:szCs w:val="28"/>
        </w:rPr>
      </w:pPr>
      <w:r w:rsidRPr="00433067">
        <w:rPr>
          <w:rFonts w:ascii="Times New Roman" w:hAnsi="Times New Roman"/>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B30A9D" w:rsidRDefault="00D416BA" w:rsidP="005A4E8B">
      <w:pPr>
        <w:pStyle w:val="ConsPlusNormal"/>
        <w:jc w:val="right"/>
        <w:outlineLvl w:val="1"/>
      </w:pPr>
      <w:r>
        <w:t xml:space="preserve">                                                     </w:t>
      </w:r>
      <w:r w:rsidR="00C05742">
        <w:t xml:space="preserve">                                                                                                                                                                             </w:t>
      </w:r>
      <w:r w:rsidR="005A4E8B">
        <w:t xml:space="preserve">                                             </w:t>
      </w:r>
    </w:p>
    <w:p w:rsidR="00B30A9D" w:rsidRDefault="00B30A9D" w:rsidP="005A4E8B">
      <w:pPr>
        <w:pStyle w:val="ConsPlusNormal"/>
        <w:jc w:val="right"/>
        <w:outlineLvl w:val="1"/>
      </w:pPr>
    </w:p>
    <w:p w:rsidR="00B30A9D" w:rsidRDefault="00B30A9D" w:rsidP="005A4E8B">
      <w:pPr>
        <w:pStyle w:val="ConsPlusNormal"/>
        <w:jc w:val="right"/>
        <w:outlineLvl w:val="1"/>
      </w:pPr>
    </w:p>
    <w:p w:rsidR="00B30A9D" w:rsidRDefault="00B30A9D" w:rsidP="005A4E8B">
      <w:pPr>
        <w:pStyle w:val="ConsPlusNormal"/>
        <w:jc w:val="right"/>
        <w:outlineLvl w:val="1"/>
      </w:pPr>
    </w:p>
    <w:p w:rsidR="00B30A9D" w:rsidRDefault="00B30A9D" w:rsidP="005A4E8B">
      <w:pPr>
        <w:pStyle w:val="ConsPlusNormal"/>
        <w:jc w:val="right"/>
        <w:outlineLvl w:val="1"/>
      </w:pPr>
    </w:p>
    <w:p w:rsidR="00B30A9D" w:rsidRDefault="00B30A9D" w:rsidP="005A4E8B">
      <w:pPr>
        <w:pStyle w:val="ConsPlusNormal"/>
        <w:jc w:val="right"/>
        <w:outlineLvl w:val="1"/>
      </w:pPr>
    </w:p>
    <w:p w:rsidR="00B30A9D" w:rsidRDefault="00B30A9D" w:rsidP="005A4E8B">
      <w:pPr>
        <w:pStyle w:val="ConsPlusNormal"/>
        <w:jc w:val="right"/>
        <w:outlineLvl w:val="1"/>
      </w:pPr>
    </w:p>
    <w:p w:rsidR="00B30A9D" w:rsidRDefault="00B30A9D" w:rsidP="005A4E8B">
      <w:pPr>
        <w:pStyle w:val="ConsPlusNormal"/>
        <w:jc w:val="right"/>
        <w:outlineLvl w:val="1"/>
      </w:pPr>
    </w:p>
    <w:p w:rsidR="00B30A9D" w:rsidRDefault="00B30A9D" w:rsidP="005A4E8B">
      <w:pPr>
        <w:pStyle w:val="ConsPlusNormal"/>
        <w:jc w:val="right"/>
        <w:outlineLvl w:val="1"/>
      </w:pPr>
    </w:p>
    <w:p w:rsidR="00EA6D9C" w:rsidRDefault="00EA6D9C" w:rsidP="005A4E8B">
      <w:pPr>
        <w:pStyle w:val="ConsPlusNormal"/>
        <w:jc w:val="right"/>
        <w:outlineLvl w:val="1"/>
      </w:pPr>
      <w:r>
        <w:t>Приложение N 1</w:t>
      </w:r>
      <w:r w:rsidR="005A4E8B">
        <w:t>к</w:t>
      </w:r>
      <w:r>
        <w:t xml:space="preserve"> Порядку</w:t>
      </w:r>
    </w:p>
    <w:p w:rsidR="006D6181" w:rsidRDefault="006D6181">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санкционирования Управлением </w:t>
      </w:r>
      <w:r w:rsidRPr="006D6181">
        <w:rPr>
          <w:rFonts w:ascii="Times New Roman" w:eastAsia="Arial Unicode MS" w:hAnsi="Times New Roman" w:cs="Times New Roman"/>
          <w:sz w:val="24"/>
          <w:szCs w:val="24"/>
        </w:rPr>
        <w:t>Ф</w:t>
      </w:r>
      <w:r>
        <w:rPr>
          <w:rFonts w:ascii="Times New Roman" w:eastAsia="Arial Unicode MS" w:hAnsi="Times New Roman" w:cs="Times New Roman"/>
          <w:sz w:val="24"/>
          <w:szCs w:val="24"/>
        </w:rPr>
        <w:t xml:space="preserve">едерального </w:t>
      </w:r>
    </w:p>
    <w:p w:rsidR="006D6181" w:rsidRDefault="006D6181">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казначейства по Республике Карелия</w:t>
      </w:r>
    </w:p>
    <w:p w:rsidR="006D6181" w:rsidRDefault="006D6181">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расходов бюджетных учреждений,</w:t>
      </w:r>
    </w:p>
    <w:p w:rsidR="006D6181" w:rsidRDefault="006D6181">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источником финансового </w:t>
      </w:r>
      <w:proofErr w:type="gramStart"/>
      <w:r>
        <w:rPr>
          <w:rFonts w:ascii="Times New Roman" w:eastAsia="Arial Unicode MS" w:hAnsi="Times New Roman" w:cs="Times New Roman"/>
          <w:sz w:val="24"/>
          <w:szCs w:val="24"/>
        </w:rPr>
        <w:t>обеспечения</w:t>
      </w:r>
      <w:proofErr w:type="gramEnd"/>
      <w:r>
        <w:rPr>
          <w:rFonts w:ascii="Times New Roman" w:eastAsia="Arial Unicode MS" w:hAnsi="Times New Roman" w:cs="Times New Roman"/>
          <w:sz w:val="24"/>
          <w:szCs w:val="24"/>
        </w:rPr>
        <w:t xml:space="preserve"> которых</w:t>
      </w:r>
    </w:p>
    <w:p w:rsidR="006D6181" w:rsidRDefault="006D6181">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являются субсидии, полученные в соответствии</w:t>
      </w:r>
    </w:p>
    <w:p w:rsidR="006D6181" w:rsidRDefault="006D6181">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с абзацем вторым п.1 ст. 78.1 и п.1 ст.78.2 </w:t>
      </w:r>
    </w:p>
    <w:p w:rsidR="00EA6D9C" w:rsidRDefault="006D6181">
      <w:pPr>
        <w:pStyle w:val="ConsPlusNormal"/>
        <w:jc w:val="right"/>
      </w:pPr>
      <w:r>
        <w:rPr>
          <w:rFonts w:ascii="Times New Roman" w:eastAsia="Arial Unicode MS" w:hAnsi="Times New Roman" w:cs="Times New Roman"/>
          <w:sz w:val="24"/>
          <w:szCs w:val="24"/>
        </w:rPr>
        <w:t>Бюджетного кодекса Российской Федерации</w:t>
      </w:r>
      <w:r w:rsidR="00EA6D9C">
        <w:t>,</w:t>
      </w:r>
    </w:p>
    <w:p w:rsidR="00C05742" w:rsidRPr="00C05742" w:rsidRDefault="00EA6D9C" w:rsidP="00C05742">
      <w:pPr>
        <w:pStyle w:val="ConsPlusNormal"/>
        <w:jc w:val="right"/>
        <w:rPr>
          <w:rFonts w:ascii="Times New Roman" w:hAnsi="Times New Roman" w:cs="Times New Roman"/>
          <w:sz w:val="24"/>
          <w:szCs w:val="24"/>
        </w:rPr>
      </w:pPr>
      <w:r w:rsidRPr="000E0B1A">
        <w:rPr>
          <w:rFonts w:ascii="Times New Roman" w:hAnsi="Times New Roman" w:cs="Times New Roman"/>
          <w:sz w:val="24"/>
          <w:szCs w:val="24"/>
        </w:rPr>
        <w:t>утвержденному</w:t>
      </w:r>
      <w:r w:rsidR="00C05742" w:rsidRPr="00C05742">
        <w:rPr>
          <w:rFonts w:ascii="Times New Roman" w:hAnsi="Times New Roman" w:cs="Times New Roman"/>
          <w:sz w:val="24"/>
          <w:szCs w:val="24"/>
        </w:rPr>
        <w:t xml:space="preserve">                                                                                         </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w:t>
      </w:r>
      <w:r>
        <w:rPr>
          <w:rFonts w:ascii="Times New Roman" w:hAnsi="Times New Roman" w:cs="Times New Roman"/>
          <w:sz w:val="24"/>
          <w:szCs w:val="24"/>
        </w:rPr>
        <w:t xml:space="preserve">                              приказом</w:t>
      </w:r>
      <w:r w:rsidRPr="00C05742">
        <w:rPr>
          <w:rFonts w:ascii="Times New Roman" w:hAnsi="Times New Roman" w:cs="Times New Roman"/>
          <w:sz w:val="24"/>
          <w:szCs w:val="24"/>
        </w:rPr>
        <w:t xml:space="preserve"> Финансового </w:t>
      </w:r>
      <w:r w:rsidR="005A4E8B">
        <w:rPr>
          <w:rFonts w:ascii="Times New Roman" w:hAnsi="Times New Roman" w:cs="Times New Roman"/>
          <w:sz w:val="24"/>
          <w:szCs w:val="24"/>
        </w:rPr>
        <w:t>управления администрации</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Пряжинского национального</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муниципального района  </w:t>
      </w:r>
    </w:p>
    <w:p w:rsidR="00EA6D9C" w:rsidRPr="000E0B1A"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w:t>
      </w:r>
      <w:r w:rsidR="005A4E8B">
        <w:rPr>
          <w:rFonts w:ascii="Times New Roman" w:hAnsi="Times New Roman" w:cs="Times New Roman"/>
          <w:sz w:val="24"/>
          <w:szCs w:val="24"/>
        </w:rPr>
        <w:t xml:space="preserve">                             </w:t>
      </w:r>
      <w:r w:rsidRPr="00C05742">
        <w:rPr>
          <w:rFonts w:ascii="Times New Roman" w:hAnsi="Times New Roman" w:cs="Times New Roman"/>
          <w:sz w:val="24"/>
          <w:szCs w:val="24"/>
        </w:rPr>
        <w:t xml:space="preserve">      от  </w:t>
      </w:r>
      <w:r w:rsidR="00D4049E">
        <w:rPr>
          <w:rFonts w:ascii="Times New Roman" w:hAnsi="Times New Roman" w:cs="Times New Roman"/>
          <w:sz w:val="24"/>
          <w:szCs w:val="24"/>
        </w:rPr>
        <w:t>28.12.2021</w:t>
      </w:r>
      <w:r w:rsidRPr="00C05742">
        <w:rPr>
          <w:rFonts w:ascii="Times New Roman" w:hAnsi="Times New Roman" w:cs="Times New Roman"/>
          <w:sz w:val="24"/>
          <w:szCs w:val="24"/>
        </w:rPr>
        <w:t xml:space="preserve">          №</w:t>
      </w:r>
      <w:r w:rsidR="00D4049E">
        <w:rPr>
          <w:rFonts w:ascii="Times New Roman" w:hAnsi="Times New Roman" w:cs="Times New Roman"/>
          <w:sz w:val="24"/>
          <w:szCs w:val="24"/>
        </w:rPr>
        <w:t xml:space="preserve"> </w:t>
      </w:r>
      <w:bookmarkStart w:id="9" w:name="_GoBack"/>
      <w:bookmarkEnd w:id="9"/>
      <w:r w:rsidR="00D4049E">
        <w:rPr>
          <w:rFonts w:ascii="Times New Roman" w:hAnsi="Times New Roman" w:cs="Times New Roman"/>
          <w:sz w:val="24"/>
          <w:szCs w:val="24"/>
        </w:rPr>
        <w:t>2</w:t>
      </w:r>
    </w:p>
    <w:p w:rsidR="00EA6D9C" w:rsidRPr="000E0B1A" w:rsidRDefault="00EA6D9C">
      <w:pPr>
        <w:pStyle w:val="ConsPlusNormal"/>
        <w:jc w:val="both"/>
        <w:rPr>
          <w:rFonts w:ascii="Times New Roman" w:hAnsi="Times New Roman" w:cs="Times New Roman"/>
          <w:sz w:val="24"/>
          <w:szCs w:val="24"/>
        </w:rPr>
      </w:pPr>
    </w:p>
    <w:p w:rsidR="00EA6D9C" w:rsidRDefault="00EA6D9C">
      <w:pPr>
        <w:pStyle w:val="ConsPlusNonformat"/>
        <w:jc w:val="both"/>
      </w:pPr>
      <w:r>
        <w:t xml:space="preserve">                                                    (рекомендуемый образец)</w:t>
      </w:r>
    </w:p>
    <w:p w:rsidR="00EA6D9C" w:rsidRDefault="00EA6D9C">
      <w:pPr>
        <w:pStyle w:val="ConsPlusNonformat"/>
        <w:jc w:val="both"/>
      </w:pPr>
      <w:r>
        <w:t xml:space="preserve">                                    ┌─────────┐</w:t>
      </w:r>
    </w:p>
    <w:p w:rsidR="00EA6D9C" w:rsidRDefault="00EA6D9C">
      <w:pPr>
        <w:pStyle w:val="ConsPlusNonformat"/>
        <w:jc w:val="both"/>
      </w:pPr>
      <w:bookmarkStart w:id="10" w:name="P1193"/>
      <w:bookmarkEnd w:id="10"/>
      <w:r>
        <w:t xml:space="preserve">                         ПЕРЕЧЕНЬ N │         │                   ┌───────┐</w:t>
      </w:r>
    </w:p>
    <w:p w:rsidR="00EA6D9C" w:rsidRDefault="00EA6D9C">
      <w:pPr>
        <w:pStyle w:val="ConsPlusNonformat"/>
        <w:jc w:val="both"/>
      </w:pPr>
      <w:r>
        <w:t xml:space="preserve">                                    └─────────┘                   │ КОДЫ  │</w:t>
      </w:r>
    </w:p>
    <w:p w:rsidR="00EA6D9C" w:rsidRDefault="00EA6D9C">
      <w:pPr>
        <w:pStyle w:val="ConsPlusNonformat"/>
        <w:jc w:val="both"/>
      </w:pPr>
      <w:r>
        <w:t xml:space="preserve">                      </w:t>
      </w:r>
      <w:proofErr w:type="gramStart"/>
      <w:r>
        <w:t>ЦЕЛЕВЫХ</w:t>
      </w:r>
      <w:proofErr w:type="gramEnd"/>
      <w:r>
        <w:t xml:space="preserve"> СУБСИДИИ НА 20__ Г.                 ├───────┤</w:t>
      </w:r>
    </w:p>
    <w:p w:rsidR="00EA6D9C" w:rsidRDefault="00EA6D9C">
      <w:pPr>
        <w:pStyle w:val="ConsPlusNonformat"/>
        <w:jc w:val="both"/>
      </w:pPr>
      <w:r>
        <w:t xml:space="preserve">                      от "__" ________ 20____ г.    Форма по </w:t>
      </w:r>
      <w:hyperlink r:id="rId12" w:history="1">
        <w:r>
          <w:rPr>
            <w:color w:val="0000FF"/>
          </w:rPr>
          <w:t>ОКУД</w:t>
        </w:r>
      </w:hyperlink>
      <w:r>
        <w:t xml:space="preserve"> │0501015│</w:t>
      </w:r>
    </w:p>
    <w:p w:rsidR="00EA6D9C" w:rsidRDefault="00EA6D9C">
      <w:pPr>
        <w:pStyle w:val="ConsPlusNonformat"/>
        <w:jc w:val="both"/>
      </w:pPr>
      <w:r>
        <w:t xml:space="preserve">                                                                  ├───────┤</w:t>
      </w:r>
    </w:p>
    <w:p w:rsidR="00EA6D9C" w:rsidRDefault="00EA6D9C">
      <w:pPr>
        <w:pStyle w:val="ConsPlusNonformat"/>
        <w:jc w:val="both"/>
      </w:pPr>
      <w:r>
        <w:t>Орган, осуществляющий функции                                Дата │       │</w:t>
      </w:r>
    </w:p>
    <w:p w:rsidR="00EA6D9C" w:rsidRDefault="00EA6D9C">
      <w:pPr>
        <w:pStyle w:val="ConsPlusNonformat"/>
        <w:jc w:val="both"/>
      </w:pPr>
      <w:r>
        <w:t>и полномочия учредителя        _____________________              ├───────┤</w:t>
      </w:r>
    </w:p>
    <w:p w:rsidR="00EA6D9C" w:rsidRDefault="00EA6D9C">
      <w:pPr>
        <w:pStyle w:val="ConsPlusNonformat"/>
        <w:jc w:val="both"/>
      </w:pPr>
      <w:r>
        <w:t xml:space="preserve">                                                          по ОКПО │       │</w:t>
      </w:r>
    </w:p>
    <w:p w:rsidR="00EA6D9C" w:rsidRDefault="00EA6D9C">
      <w:pPr>
        <w:pStyle w:val="ConsPlusNonformat"/>
        <w:jc w:val="both"/>
      </w:pPr>
      <w:r>
        <w:t>Наименование органа,                                              ├───────┤</w:t>
      </w:r>
    </w:p>
    <w:p w:rsidR="00EA6D9C" w:rsidRDefault="00EA6D9C">
      <w:pPr>
        <w:pStyle w:val="ConsPlusNonformat"/>
        <w:jc w:val="both"/>
      </w:pPr>
      <w:r>
        <w:t>осуществляющего ведение                               Глава по БК │       │</w:t>
      </w:r>
    </w:p>
    <w:p w:rsidR="00EA6D9C" w:rsidRDefault="00EA6D9C">
      <w:pPr>
        <w:pStyle w:val="ConsPlusNonformat"/>
        <w:jc w:val="both"/>
      </w:pPr>
      <w:r>
        <w:t>лицевых счетов по иным                                            ├───────┤</w:t>
      </w:r>
    </w:p>
    <w:p w:rsidR="00EA6D9C" w:rsidRDefault="00EA6D9C">
      <w:pPr>
        <w:pStyle w:val="ConsPlusNonformat"/>
        <w:jc w:val="both"/>
      </w:pPr>
      <w:r>
        <w:t>субсидиям                      _____________________  Глава по БК │       │</w:t>
      </w:r>
    </w:p>
    <w:p w:rsidR="00EA6D9C" w:rsidRDefault="00EA6D9C">
      <w:pPr>
        <w:pStyle w:val="ConsPlusNonformat"/>
        <w:jc w:val="both"/>
      </w:pPr>
      <w:r>
        <w:t xml:space="preserve">                                                                  ├───────┤</w:t>
      </w:r>
    </w:p>
    <w:p w:rsidR="00EA6D9C" w:rsidRDefault="00EA6D9C">
      <w:pPr>
        <w:pStyle w:val="ConsPlusNonformat"/>
        <w:jc w:val="both"/>
      </w:pPr>
      <w:r>
        <w:t xml:space="preserve">Наименование бюджета           _____________________     по </w:t>
      </w:r>
      <w:hyperlink r:id="rId13" w:history="1">
        <w:r>
          <w:rPr>
            <w:color w:val="0000FF"/>
          </w:rPr>
          <w:t>ОКТМО</w:t>
        </w:r>
      </w:hyperlink>
      <w:r>
        <w:t xml:space="preserve"> │       │</w:t>
      </w:r>
    </w:p>
    <w:p w:rsidR="00EA6D9C" w:rsidRDefault="00EA6D9C">
      <w:pPr>
        <w:pStyle w:val="ConsPlusNonformat"/>
        <w:jc w:val="both"/>
      </w:pPr>
      <w:r>
        <w:t xml:space="preserve">                                                                  └───────┘</w:t>
      </w:r>
    </w:p>
    <w:p w:rsidR="00EA6D9C" w:rsidRDefault="00EA6D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850"/>
        <w:gridCol w:w="1984"/>
        <w:gridCol w:w="907"/>
        <w:gridCol w:w="1701"/>
        <w:gridCol w:w="737"/>
        <w:gridCol w:w="907"/>
      </w:tblGrid>
      <w:tr w:rsidR="00EA6D9C">
        <w:tc>
          <w:tcPr>
            <w:tcW w:w="2721" w:type="dxa"/>
            <w:gridSpan w:val="2"/>
            <w:tcBorders>
              <w:left w:val="nil"/>
            </w:tcBorders>
            <w:vAlign w:val="center"/>
          </w:tcPr>
          <w:p w:rsidR="00EA6D9C" w:rsidRDefault="00EA6D9C">
            <w:pPr>
              <w:pStyle w:val="ConsPlusNormal"/>
              <w:jc w:val="center"/>
            </w:pPr>
            <w:r>
              <w:t>Целевая субсидия</w:t>
            </w:r>
          </w:p>
        </w:tc>
        <w:tc>
          <w:tcPr>
            <w:tcW w:w="1984" w:type="dxa"/>
            <w:vMerge w:val="restart"/>
            <w:vAlign w:val="center"/>
          </w:tcPr>
          <w:p w:rsidR="00EA6D9C" w:rsidRDefault="00EA6D9C">
            <w:pPr>
              <w:pStyle w:val="ConsPlusNormal"/>
              <w:jc w:val="center"/>
            </w:pPr>
            <w:r>
              <w:t>Код по классификации расходов бюджета</w:t>
            </w:r>
          </w:p>
        </w:tc>
        <w:tc>
          <w:tcPr>
            <w:tcW w:w="907" w:type="dxa"/>
            <w:vMerge w:val="restart"/>
            <w:vAlign w:val="center"/>
          </w:tcPr>
          <w:p w:rsidR="00EA6D9C" w:rsidRDefault="00EA6D9C">
            <w:pPr>
              <w:pStyle w:val="ConsPlusNormal"/>
              <w:jc w:val="center"/>
            </w:pPr>
            <w:r>
              <w:t>Код объекта ФАИП</w:t>
            </w:r>
          </w:p>
        </w:tc>
        <w:tc>
          <w:tcPr>
            <w:tcW w:w="3345" w:type="dxa"/>
            <w:gridSpan w:val="3"/>
            <w:tcBorders>
              <w:right w:val="nil"/>
            </w:tcBorders>
            <w:vAlign w:val="center"/>
          </w:tcPr>
          <w:p w:rsidR="00EA6D9C" w:rsidRDefault="00EA6D9C">
            <w:pPr>
              <w:pStyle w:val="ConsPlusNormal"/>
              <w:jc w:val="center"/>
            </w:pPr>
            <w:r>
              <w:t>Нормативный правовой акт</w:t>
            </w:r>
          </w:p>
        </w:tc>
      </w:tr>
      <w:tr w:rsidR="00EA6D9C">
        <w:tc>
          <w:tcPr>
            <w:tcW w:w="1871" w:type="dxa"/>
            <w:tcBorders>
              <w:left w:val="nil"/>
            </w:tcBorders>
            <w:vAlign w:val="center"/>
          </w:tcPr>
          <w:p w:rsidR="00EA6D9C" w:rsidRDefault="00EA6D9C">
            <w:pPr>
              <w:pStyle w:val="ConsPlusNormal"/>
              <w:jc w:val="center"/>
            </w:pPr>
            <w:bookmarkStart w:id="11" w:name="P1213"/>
            <w:bookmarkEnd w:id="11"/>
            <w:r>
              <w:t>наименование</w:t>
            </w:r>
          </w:p>
        </w:tc>
        <w:tc>
          <w:tcPr>
            <w:tcW w:w="850" w:type="dxa"/>
            <w:vAlign w:val="center"/>
          </w:tcPr>
          <w:p w:rsidR="00EA6D9C" w:rsidRDefault="00EA6D9C">
            <w:pPr>
              <w:pStyle w:val="ConsPlusNormal"/>
              <w:jc w:val="center"/>
            </w:pPr>
            <w:bookmarkStart w:id="12" w:name="P1214"/>
            <w:bookmarkEnd w:id="12"/>
            <w:r>
              <w:t>код</w:t>
            </w:r>
          </w:p>
        </w:tc>
        <w:tc>
          <w:tcPr>
            <w:tcW w:w="1984" w:type="dxa"/>
            <w:vMerge/>
          </w:tcPr>
          <w:p w:rsidR="00EA6D9C" w:rsidRDefault="00EA6D9C"/>
        </w:tc>
        <w:tc>
          <w:tcPr>
            <w:tcW w:w="907" w:type="dxa"/>
            <w:vMerge/>
          </w:tcPr>
          <w:p w:rsidR="00EA6D9C" w:rsidRDefault="00EA6D9C"/>
        </w:tc>
        <w:tc>
          <w:tcPr>
            <w:tcW w:w="1701" w:type="dxa"/>
            <w:vAlign w:val="center"/>
          </w:tcPr>
          <w:p w:rsidR="00EA6D9C" w:rsidRDefault="00EA6D9C">
            <w:pPr>
              <w:pStyle w:val="ConsPlusNormal"/>
              <w:jc w:val="center"/>
            </w:pPr>
            <w:r>
              <w:t>наименование</w:t>
            </w:r>
          </w:p>
        </w:tc>
        <w:tc>
          <w:tcPr>
            <w:tcW w:w="737" w:type="dxa"/>
            <w:vAlign w:val="center"/>
          </w:tcPr>
          <w:p w:rsidR="00EA6D9C" w:rsidRDefault="00EA6D9C">
            <w:pPr>
              <w:pStyle w:val="ConsPlusNormal"/>
              <w:jc w:val="center"/>
            </w:pPr>
            <w:r>
              <w:t>дата</w:t>
            </w:r>
          </w:p>
        </w:tc>
        <w:tc>
          <w:tcPr>
            <w:tcW w:w="907" w:type="dxa"/>
            <w:tcBorders>
              <w:right w:val="nil"/>
            </w:tcBorders>
            <w:vAlign w:val="center"/>
          </w:tcPr>
          <w:p w:rsidR="00EA6D9C" w:rsidRDefault="00EA6D9C">
            <w:pPr>
              <w:pStyle w:val="ConsPlusNormal"/>
              <w:jc w:val="center"/>
            </w:pPr>
            <w:r>
              <w:t>номер</w:t>
            </w:r>
          </w:p>
        </w:tc>
      </w:tr>
      <w:tr w:rsidR="00EA6D9C">
        <w:tc>
          <w:tcPr>
            <w:tcW w:w="1871" w:type="dxa"/>
            <w:tcBorders>
              <w:left w:val="nil"/>
            </w:tcBorders>
            <w:vAlign w:val="center"/>
          </w:tcPr>
          <w:p w:rsidR="00EA6D9C" w:rsidRDefault="00EA6D9C">
            <w:pPr>
              <w:pStyle w:val="ConsPlusNormal"/>
              <w:jc w:val="center"/>
            </w:pPr>
            <w:r>
              <w:t>1</w:t>
            </w:r>
          </w:p>
        </w:tc>
        <w:tc>
          <w:tcPr>
            <w:tcW w:w="850" w:type="dxa"/>
            <w:vAlign w:val="center"/>
          </w:tcPr>
          <w:p w:rsidR="00EA6D9C" w:rsidRDefault="00EA6D9C">
            <w:pPr>
              <w:pStyle w:val="ConsPlusNormal"/>
              <w:jc w:val="center"/>
            </w:pPr>
            <w:r>
              <w:t>2</w:t>
            </w:r>
          </w:p>
        </w:tc>
        <w:tc>
          <w:tcPr>
            <w:tcW w:w="1984" w:type="dxa"/>
            <w:vAlign w:val="center"/>
          </w:tcPr>
          <w:p w:rsidR="00EA6D9C" w:rsidRDefault="00EA6D9C">
            <w:pPr>
              <w:pStyle w:val="ConsPlusNormal"/>
              <w:jc w:val="center"/>
            </w:pPr>
            <w:r>
              <w:t>3</w:t>
            </w:r>
          </w:p>
        </w:tc>
        <w:tc>
          <w:tcPr>
            <w:tcW w:w="907" w:type="dxa"/>
            <w:vAlign w:val="center"/>
          </w:tcPr>
          <w:p w:rsidR="00EA6D9C" w:rsidRDefault="00EA6D9C">
            <w:pPr>
              <w:pStyle w:val="ConsPlusNormal"/>
              <w:jc w:val="center"/>
            </w:pPr>
            <w:r>
              <w:t>4</w:t>
            </w:r>
          </w:p>
        </w:tc>
        <w:tc>
          <w:tcPr>
            <w:tcW w:w="1701" w:type="dxa"/>
            <w:vAlign w:val="center"/>
          </w:tcPr>
          <w:p w:rsidR="00EA6D9C" w:rsidRDefault="00EA6D9C">
            <w:pPr>
              <w:pStyle w:val="ConsPlusNormal"/>
              <w:jc w:val="center"/>
            </w:pPr>
            <w:r>
              <w:t>5</w:t>
            </w:r>
          </w:p>
        </w:tc>
        <w:tc>
          <w:tcPr>
            <w:tcW w:w="737" w:type="dxa"/>
            <w:vAlign w:val="center"/>
          </w:tcPr>
          <w:p w:rsidR="00EA6D9C" w:rsidRDefault="00EA6D9C">
            <w:pPr>
              <w:pStyle w:val="ConsPlusNormal"/>
              <w:jc w:val="center"/>
            </w:pPr>
            <w:r>
              <w:t>6</w:t>
            </w:r>
          </w:p>
        </w:tc>
        <w:tc>
          <w:tcPr>
            <w:tcW w:w="907" w:type="dxa"/>
            <w:tcBorders>
              <w:right w:val="nil"/>
            </w:tcBorders>
            <w:vAlign w:val="center"/>
          </w:tcPr>
          <w:p w:rsidR="00EA6D9C" w:rsidRDefault="00EA6D9C">
            <w:pPr>
              <w:pStyle w:val="ConsPlusNormal"/>
              <w:jc w:val="center"/>
            </w:pPr>
            <w:r>
              <w:t>7</w:t>
            </w:r>
          </w:p>
        </w:tc>
      </w:tr>
      <w:tr w:rsidR="00EA6D9C">
        <w:tblPrEx>
          <w:tblBorders>
            <w:right w:val="single" w:sz="4" w:space="0" w:color="auto"/>
          </w:tblBorders>
        </w:tblPrEx>
        <w:tc>
          <w:tcPr>
            <w:tcW w:w="1871" w:type="dxa"/>
            <w:tcBorders>
              <w:left w:val="nil"/>
            </w:tcBorders>
            <w:vAlign w:val="center"/>
          </w:tcPr>
          <w:p w:rsidR="00EA6D9C" w:rsidRDefault="00EA6D9C">
            <w:pPr>
              <w:pStyle w:val="ConsPlusNormal"/>
            </w:pPr>
          </w:p>
        </w:tc>
        <w:tc>
          <w:tcPr>
            <w:tcW w:w="850" w:type="dxa"/>
            <w:vAlign w:val="center"/>
          </w:tcPr>
          <w:p w:rsidR="00EA6D9C" w:rsidRDefault="00EA6D9C">
            <w:pPr>
              <w:pStyle w:val="ConsPlusNormal"/>
            </w:pPr>
          </w:p>
        </w:tc>
        <w:tc>
          <w:tcPr>
            <w:tcW w:w="1984" w:type="dxa"/>
            <w:vAlign w:val="center"/>
          </w:tcPr>
          <w:p w:rsidR="00EA6D9C" w:rsidRDefault="00EA6D9C">
            <w:pPr>
              <w:pStyle w:val="ConsPlusNormal"/>
            </w:pPr>
          </w:p>
        </w:tc>
        <w:tc>
          <w:tcPr>
            <w:tcW w:w="907" w:type="dxa"/>
            <w:vAlign w:val="center"/>
          </w:tcPr>
          <w:p w:rsidR="00EA6D9C" w:rsidRDefault="00EA6D9C">
            <w:pPr>
              <w:pStyle w:val="ConsPlusNormal"/>
            </w:pPr>
          </w:p>
        </w:tc>
        <w:tc>
          <w:tcPr>
            <w:tcW w:w="1701" w:type="dxa"/>
            <w:vAlign w:val="center"/>
          </w:tcPr>
          <w:p w:rsidR="00EA6D9C" w:rsidRDefault="00EA6D9C">
            <w:pPr>
              <w:pStyle w:val="ConsPlusNormal"/>
            </w:pPr>
          </w:p>
        </w:tc>
        <w:tc>
          <w:tcPr>
            <w:tcW w:w="737" w:type="dxa"/>
            <w:vAlign w:val="center"/>
          </w:tcPr>
          <w:p w:rsidR="00EA6D9C" w:rsidRDefault="00EA6D9C">
            <w:pPr>
              <w:pStyle w:val="ConsPlusNormal"/>
            </w:pPr>
          </w:p>
        </w:tc>
        <w:tc>
          <w:tcPr>
            <w:tcW w:w="907" w:type="dxa"/>
            <w:vAlign w:val="center"/>
          </w:tcPr>
          <w:p w:rsidR="00EA6D9C" w:rsidRDefault="00EA6D9C">
            <w:pPr>
              <w:pStyle w:val="ConsPlusNormal"/>
            </w:pPr>
          </w:p>
        </w:tc>
      </w:tr>
      <w:tr w:rsidR="00EA6D9C">
        <w:tblPrEx>
          <w:tblBorders>
            <w:right w:val="single" w:sz="4" w:space="0" w:color="auto"/>
          </w:tblBorders>
        </w:tblPrEx>
        <w:tc>
          <w:tcPr>
            <w:tcW w:w="1871" w:type="dxa"/>
            <w:tcBorders>
              <w:left w:val="nil"/>
            </w:tcBorders>
            <w:vAlign w:val="center"/>
          </w:tcPr>
          <w:p w:rsidR="00EA6D9C" w:rsidRDefault="00EA6D9C">
            <w:pPr>
              <w:pStyle w:val="ConsPlusNormal"/>
            </w:pPr>
          </w:p>
        </w:tc>
        <w:tc>
          <w:tcPr>
            <w:tcW w:w="850" w:type="dxa"/>
            <w:vAlign w:val="center"/>
          </w:tcPr>
          <w:p w:rsidR="00EA6D9C" w:rsidRDefault="00EA6D9C">
            <w:pPr>
              <w:pStyle w:val="ConsPlusNormal"/>
            </w:pPr>
          </w:p>
        </w:tc>
        <w:tc>
          <w:tcPr>
            <w:tcW w:w="1984" w:type="dxa"/>
            <w:vAlign w:val="center"/>
          </w:tcPr>
          <w:p w:rsidR="00EA6D9C" w:rsidRDefault="00EA6D9C">
            <w:pPr>
              <w:pStyle w:val="ConsPlusNormal"/>
            </w:pPr>
          </w:p>
        </w:tc>
        <w:tc>
          <w:tcPr>
            <w:tcW w:w="907" w:type="dxa"/>
            <w:vAlign w:val="center"/>
          </w:tcPr>
          <w:p w:rsidR="00EA6D9C" w:rsidRDefault="00EA6D9C">
            <w:pPr>
              <w:pStyle w:val="ConsPlusNormal"/>
            </w:pPr>
          </w:p>
        </w:tc>
        <w:tc>
          <w:tcPr>
            <w:tcW w:w="1701" w:type="dxa"/>
            <w:vAlign w:val="center"/>
          </w:tcPr>
          <w:p w:rsidR="00EA6D9C" w:rsidRDefault="00EA6D9C">
            <w:pPr>
              <w:pStyle w:val="ConsPlusNormal"/>
            </w:pPr>
          </w:p>
        </w:tc>
        <w:tc>
          <w:tcPr>
            <w:tcW w:w="737" w:type="dxa"/>
            <w:vAlign w:val="center"/>
          </w:tcPr>
          <w:p w:rsidR="00EA6D9C" w:rsidRDefault="00EA6D9C">
            <w:pPr>
              <w:pStyle w:val="ConsPlusNormal"/>
            </w:pPr>
          </w:p>
        </w:tc>
        <w:tc>
          <w:tcPr>
            <w:tcW w:w="907" w:type="dxa"/>
            <w:vAlign w:val="center"/>
          </w:tcPr>
          <w:p w:rsidR="00EA6D9C" w:rsidRDefault="00EA6D9C">
            <w:pPr>
              <w:pStyle w:val="ConsPlusNormal"/>
            </w:pPr>
          </w:p>
        </w:tc>
      </w:tr>
      <w:tr w:rsidR="00EA6D9C">
        <w:tblPrEx>
          <w:tblBorders>
            <w:right w:val="single" w:sz="4" w:space="0" w:color="auto"/>
          </w:tblBorders>
        </w:tblPrEx>
        <w:tc>
          <w:tcPr>
            <w:tcW w:w="1871" w:type="dxa"/>
            <w:tcBorders>
              <w:left w:val="nil"/>
            </w:tcBorders>
            <w:vAlign w:val="center"/>
          </w:tcPr>
          <w:p w:rsidR="00EA6D9C" w:rsidRDefault="00EA6D9C">
            <w:pPr>
              <w:pStyle w:val="ConsPlusNormal"/>
            </w:pPr>
          </w:p>
        </w:tc>
        <w:tc>
          <w:tcPr>
            <w:tcW w:w="850" w:type="dxa"/>
            <w:vAlign w:val="center"/>
          </w:tcPr>
          <w:p w:rsidR="00EA6D9C" w:rsidRDefault="00EA6D9C">
            <w:pPr>
              <w:pStyle w:val="ConsPlusNormal"/>
            </w:pPr>
          </w:p>
        </w:tc>
        <w:tc>
          <w:tcPr>
            <w:tcW w:w="1984" w:type="dxa"/>
            <w:vAlign w:val="center"/>
          </w:tcPr>
          <w:p w:rsidR="00EA6D9C" w:rsidRDefault="00EA6D9C">
            <w:pPr>
              <w:pStyle w:val="ConsPlusNormal"/>
            </w:pPr>
          </w:p>
        </w:tc>
        <w:tc>
          <w:tcPr>
            <w:tcW w:w="907" w:type="dxa"/>
            <w:vAlign w:val="center"/>
          </w:tcPr>
          <w:p w:rsidR="00EA6D9C" w:rsidRDefault="00EA6D9C">
            <w:pPr>
              <w:pStyle w:val="ConsPlusNormal"/>
            </w:pPr>
          </w:p>
        </w:tc>
        <w:tc>
          <w:tcPr>
            <w:tcW w:w="1701" w:type="dxa"/>
            <w:vAlign w:val="center"/>
          </w:tcPr>
          <w:p w:rsidR="00EA6D9C" w:rsidRDefault="00EA6D9C">
            <w:pPr>
              <w:pStyle w:val="ConsPlusNormal"/>
            </w:pPr>
          </w:p>
        </w:tc>
        <w:tc>
          <w:tcPr>
            <w:tcW w:w="737" w:type="dxa"/>
            <w:vAlign w:val="center"/>
          </w:tcPr>
          <w:p w:rsidR="00EA6D9C" w:rsidRDefault="00EA6D9C">
            <w:pPr>
              <w:pStyle w:val="ConsPlusNormal"/>
            </w:pPr>
          </w:p>
        </w:tc>
        <w:tc>
          <w:tcPr>
            <w:tcW w:w="907" w:type="dxa"/>
            <w:vAlign w:val="center"/>
          </w:tcPr>
          <w:p w:rsidR="00EA6D9C" w:rsidRDefault="00EA6D9C">
            <w:pPr>
              <w:pStyle w:val="ConsPlusNormal"/>
            </w:pPr>
          </w:p>
        </w:tc>
      </w:tr>
      <w:tr w:rsidR="00EA6D9C">
        <w:tblPrEx>
          <w:tblBorders>
            <w:right w:val="single" w:sz="4" w:space="0" w:color="auto"/>
          </w:tblBorders>
        </w:tblPrEx>
        <w:tc>
          <w:tcPr>
            <w:tcW w:w="1871" w:type="dxa"/>
            <w:tcBorders>
              <w:left w:val="nil"/>
            </w:tcBorders>
            <w:vAlign w:val="center"/>
          </w:tcPr>
          <w:p w:rsidR="00EA6D9C" w:rsidRDefault="00EA6D9C">
            <w:pPr>
              <w:pStyle w:val="ConsPlusNormal"/>
            </w:pPr>
          </w:p>
        </w:tc>
        <w:tc>
          <w:tcPr>
            <w:tcW w:w="850" w:type="dxa"/>
            <w:vAlign w:val="center"/>
          </w:tcPr>
          <w:p w:rsidR="00EA6D9C" w:rsidRDefault="00EA6D9C">
            <w:pPr>
              <w:pStyle w:val="ConsPlusNormal"/>
            </w:pPr>
          </w:p>
        </w:tc>
        <w:tc>
          <w:tcPr>
            <w:tcW w:w="1984" w:type="dxa"/>
            <w:vAlign w:val="center"/>
          </w:tcPr>
          <w:p w:rsidR="00EA6D9C" w:rsidRDefault="00EA6D9C">
            <w:pPr>
              <w:pStyle w:val="ConsPlusNormal"/>
            </w:pPr>
          </w:p>
        </w:tc>
        <w:tc>
          <w:tcPr>
            <w:tcW w:w="907" w:type="dxa"/>
            <w:vAlign w:val="center"/>
          </w:tcPr>
          <w:p w:rsidR="00EA6D9C" w:rsidRDefault="00EA6D9C">
            <w:pPr>
              <w:pStyle w:val="ConsPlusNormal"/>
            </w:pPr>
          </w:p>
        </w:tc>
        <w:tc>
          <w:tcPr>
            <w:tcW w:w="1701" w:type="dxa"/>
            <w:vAlign w:val="center"/>
          </w:tcPr>
          <w:p w:rsidR="00EA6D9C" w:rsidRDefault="00EA6D9C">
            <w:pPr>
              <w:pStyle w:val="ConsPlusNormal"/>
            </w:pPr>
          </w:p>
        </w:tc>
        <w:tc>
          <w:tcPr>
            <w:tcW w:w="737" w:type="dxa"/>
            <w:vAlign w:val="center"/>
          </w:tcPr>
          <w:p w:rsidR="00EA6D9C" w:rsidRDefault="00EA6D9C">
            <w:pPr>
              <w:pStyle w:val="ConsPlusNormal"/>
            </w:pPr>
          </w:p>
        </w:tc>
        <w:tc>
          <w:tcPr>
            <w:tcW w:w="907" w:type="dxa"/>
            <w:vAlign w:val="center"/>
          </w:tcPr>
          <w:p w:rsidR="00EA6D9C" w:rsidRDefault="00EA6D9C">
            <w:pPr>
              <w:pStyle w:val="ConsPlusNormal"/>
            </w:pPr>
          </w:p>
        </w:tc>
      </w:tr>
      <w:tr w:rsidR="00EA6D9C">
        <w:tblPrEx>
          <w:tblBorders>
            <w:right w:val="single" w:sz="4" w:space="0" w:color="auto"/>
          </w:tblBorders>
        </w:tblPrEx>
        <w:tc>
          <w:tcPr>
            <w:tcW w:w="1871" w:type="dxa"/>
            <w:tcBorders>
              <w:left w:val="nil"/>
            </w:tcBorders>
            <w:vAlign w:val="center"/>
          </w:tcPr>
          <w:p w:rsidR="00EA6D9C" w:rsidRDefault="00EA6D9C">
            <w:pPr>
              <w:pStyle w:val="ConsPlusNormal"/>
            </w:pPr>
          </w:p>
        </w:tc>
        <w:tc>
          <w:tcPr>
            <w:tcW w:w="850" w:type="dxa"/>
            <w:vAlign w:val="center"/>
          </w:tcPr>
          <w:p w:rsidR="00EA6D9C" w:rsidRDefault="00EA6D9C">
            <w:pPr>
              <w:pStyle w:val="ConsPlusNormal"/>
            </w:pPr>
          </w:p>
        </w:tc>
        <w:tc>
          <w:tcPr>
            <w:tcW w:w="1984" w:type="dxa"/>
            <w:vAlign w:val="center"/>
          </w:tcPr>
          <w:p w:rsidR="00EA6D9C" w:rsidRDefault="00EA6D9C">
            <w:pPr>
              <w:pStyle w:val="ConsPlusNormal"/>
            </w:pPr>
          </w:p>
        </w:tc>
        <w:tc>
          <w:tcPr>
            <w:tcW w:w="907" w:type="dxa"/>
            <w:vAlign w:val="center"/>
          </w:tcPr>
          <w:p w:rsidR="00EA6D9C" w:rsidRDefault="00EA6D9C">
            <w:pPr>
              <w:pStyle w:val="ConsPlusNormal"/>
            </w:pPr>
          </w:p>
        </w:tc>
        <w:tc>
          <w:tcPr>
            <w:tcW w:w="1701" w:type="dxa"/>
            <w:vAlign w:val="center"/>
          </w:tcPr>
          <w:p w:rsidR="00EA6D9C" w:rsidRDefault="00EA6D9C">
            <w:pPr>
              <w:pStyle w:val="ConsPlusNormal"/>
            </w:pPr>
          </w:p>
        </w:tc>
        <w:tc>
          <w:tcPr>
            <w:tcW w:w="737" w:type="dxa"/>
            <w:vAlign w:val="center"/>
          </w:tcPr>
          <w:p w:rsidR="00EA6D9C" w:rsidRDefault="00EA6D9C">
            <w:pPr>
              <w:pStyle w:val="ConsPlusNormal"/>
            </w:pPr>
          </w:p>
        </w:tc>
        <w:tc>
          <w:tcPr>
            <w:tcW w:w="907" w:type="dxa"/>
            <w:vAlign w:val="center"/>
          </w:tcPr>
          <w:p w:rsidR="00EA6D9C" w:rsidRDefault="00EA6D9C">
            <w:pPr>
              <w:pStyle w:val="ConsPlusNormal"/>
            </w:pPr>
          </w:p>
        </w:tc>
      </w:tr>
    </w:tbl>
    <w:p w:rsidR="00EA6D9C" w:rsidRDefault="00EA6D9C">
      <w:pPr>
        <w:pStyle w:val="ConsPlusNormal"/>
        <w:jc w:val="both"/>
      </w:pPr>
    </w:p>
    <w:p w:rsidR="00EA6D9C" w:rsidRDefault="00EA6D9C">
      <w:pPr>
        <w:pStyle w:val="ConsPlusNonformat"/>
        <w:jc w:val="both"/>
      </w:pPr>
      <w:r>
        <w:t xml:space="preserve">                                                                      ┌───┐</w:t>
      </w:r>
    </w:p>
    <w:p w:rsidR="00EA6D9C" w:rsidRDefault="00EA6D9C">
      <w:pPr>
        <w:pStyle w:val="ConsPlusNonformat"/>
        <w:jc w:val="both"/>
      </w:pPr>
      <w:r>
        <w:t xml:space="preserve">                                                       Номер страницы │   │</w:t>
      </w:r>
    </w:p>
    <w:p w:rsidR="00EA6D9C" w:rsidRDefault="00EA6D9C">
      <w:pPr>
        <w:pStyle w:val="ConsPlusNonformat"/>
        <w:jc w:val="both"/>
      </w:pPr>
      <w:r>
        <w:t xml:space="preserve">                                                                      ├───┤</w:t>
      </w:r>
    </w:p>
    <w:p w:rsidR="00EA6D9C" w:rsidRDefault="00EA6D9C">
      <w:pPr>
        <w:pStyle w:val="ConsPlusNonformat"/>
        <w:jc w:val="both"/>
      </w:pPr>
      <w:r>
        <w:t xml:space="preserve">                                                        Всего страниц │   │</w:t>
      </w:r>
    </w:p>
    <w:p w:rsidR="00EA6D9C" w:rsidRDefault="00EA6D9C">
      <w:pPr>
        <w:pStyle w:val="ConsPlusNonformat"/>
        <w:jc w:val="both"/>
      </w:pPr>
      <w:r>
        <w:t>Руководитель _________                                                └───┘</w:t>
      </w:r>
    </w:p>
    <w:p w:rsidR="00EA6D9C" w:rsidRDefault="00EA6D9C">
      <w:pPr>
        <w:pStyle w:val="ConsPlusNonformat"/>
        <w:jc w:val="both"/>
      </w:pPr>
      <w:r>
        <w:t xml:space="preserve">             (подпись)             ┌ ─ ─ ─ ─ ─ ─ ─ ─ ─ ─ ─ ─ ─ ─ ─ ─ ─ ─ ─┐</w:t>
      </w:r>
    </w:p>
    <w:p w:rsidR="00EA6D9C" w:rsidRDefault="00EA6D9C">
      <w:pPr>
        <w:pStyle w:val="ConsPlusNonformat"/>
        <w:jc w:val="both"/>
      </w:pPr>
      <w:r>
        <w:t xml:space="preserve">            _____________________  │</w:t>
      </w:r>
    </w:p>
    <w:p w:rsidR="00EA6D9C" w:rsidRDefault="00EA6D9C">
      <w:pPr>
        <w:pStyle w:val="ConsPlusNonformat"/>
        <w:jc w:val="both"/>
      </w:pPr>
      <w:r>
        <w:t xml:space="preserve">            (расшифровка подписи)               ОТМЕТКА ОРГАНА,           │</w:t>
      </w:r>
    </w:p>
    <w:p w:rsidR="00EA6D9C" w:rsidRDefault="00EA6D9C">
      <w:pPr>
        <w:pStyle w:val="ConsPlusNonformat"/>
        <w:jc w:val="both"/>
      </w:pPr>
      <w:r>
        <w:lastRenderedPageBreak/>
        <w:t xml:space="preserve">Руководитель                       │        </w:t>
      </w:r>
      <w:proofErr w:type="gramStart"/>
      <w:r>
        <w:t>ОСУЩЕСТВЛЯЮЩЕГО</w:t>
      </w:r>
      <w:proofErr w:type="gramEnd"/>
      <w:r>
        <w:t xml:space="preserve"> ВЕДЕНИЕ</w:t>
      </w:r>
    </w:p>
    <w:p w:rsidR="00EA6D9C" w:rsidRDefault="00EA6D9C">
      <w:pPr>
        <w:pStyle w:val="ConsPlusNonformat"/>
        <w:jc w:val="both"/>
      </w:pPr>
      <w:proofErr w:type="gramStart"/>
      <w:r>
        <w:t>финансово-экономической</w:t>
      </w:r>
      <w:proofErr w:type="gramEnd"/>
      <w:r>
        <w:t xml:space="preserve">                   ЛИЦЕВОГО СЧЕТА, О ПОЛУЧЕНИИ     │</w:t>
      </w:r>
    </w:p>
    <w:p w:rsidR="00EA6D9C" w:rsidRDefault="00EA6D9C">
      <w:pPr>
        <w:pStyle w:val="ConsPlusNonformat"/>
        <w:jc w:val="both"/>
      </w:pPr>
      <w:r>
        <w:t>службы       _________             │         НАСТОЯЩЕГО ДОКУМЕНТА</w:t>
      </w:r>
    </w:p>
    <w:p w:rsidR="00EA6D9C" w:rsidRDefault="00EA6D9C">
      <w:pPr>
        <w:pStyle w:val="ConsPlusNonformat"/>
        <w:jc w:val="both"/>
      </w:pPr>
      <w:r>
        <w:t xml:space="preserve">             (подпись)                                                    │</w:t>
      </w:r>
    </w:p>
    <w:p w:rsidR="00EA6D9C" w:rsidRDefault="00EA6D9C">
      <w:pPr>
        <w:pStyle w:val="ConsPlusNonformat"/>
        <w:jc w:val="both"/>
      </w:pPr>
      <w:r>
        <w:t xml:space="preserve">             _____________________ │ Ответственный</w:t>
      </w:r>
    </w:p>
    <w:p w:rsidR="00EA6D9C" w:rsidRDefault="00EA6D9C">
      <w:pPr>
        <w:pStyle w:val="ConsPlusNonformat"/>
        <w:jc w:val="both"/>
      </w:pPr>
      <w:r>
        <w:t xml:space="preserve">             (расшифровка подписи)   исполнитель   ___________ _________  │</w:t>
      </w:r>
    </w:p>
    <w:p w:rsidR="00EA6D9C" w:rsidRDefault="00EA6D9C">
      <w:pPr>
        <w:pStyle w:val="ConsPlusNonformat"/>
        <w:jc w:val="both"/>
      </w:pPr>
      <w:r>
        <w:t xml:space="preserve">                                   │               (должность) (подпись)</w:t>
      </w:r>
    </w:p>
    <w:p w:rsidR="00EA6D9C" w:rsidRDefault="00EA6D9C">
      <w:pPr>
        <w:pStyle w:val="ConsPlusNonformat"/>
        <w:jc w:val="both"/>
      </w:pPr>
      <w:r>
        <w:t>Ответственный                       _____________________ _________       │</w:t>
      </w:r>
    </w:p>
    <w:p w:rsidR="00EA6D9C" w:rsidRDefault="00EA6D9C">
      <w:pPr>
        <w:pStyle w:val="ConsPlusNonformat"/>
        <w:jc w:val="both"/>
      </w:pPr>
      <w:r>
        <w:t>исполнитель  ___________ _________ │(расшифровка подписи) (телефон)</w:t>
      </w:r>
    </w:p>
    <w:p w:rsidR="00EA6D9C" w:rsidRDefault="00EA6D9C">
      <w:pPr>
        <w:pStyle w:val="ConsPlusNonformat"/>
        <w:jc w:val="both"/>
      </w:pPr>
      <w:r>
        <w:t xml:space="preserve">             (должность) (подпись)                                        │</w:t>
      </w:r>
    </w:p>
    <w:p w:rsidR="00EA6D9C" w:rsidRDefault="00EA6D9C">
      <w:pPr>
        <w:pStyle w:val="ConsPlusNonformat"/>
        <w:jc w:val="both"/>
      </w:pPr>
      <w:r>
        <w:t xml:space="preserve">                                   │"__" __________ 20__ г.</w:t>
      </w:r>
    </w:p>
    <w:p w:rsidR="00EA6D9C" w:rsidRDefault="00EA6D9C">
      <w:pPr>
        <w:pStyle w:val="ConsPlusNonformat"/>
        <w:jc w:val="both"/>
      </w:pPr>
      <w:r>
        <w:t xml:space="preserve">_____________________ _________         О ДОВЕДЕНИИ ДО </w:t>
      </w:r>
      <w:proofErr w:type="gramStart"/>
      <w:r>
        <w:t>ТЕРРИТОРИАЛЬНЫХ</w:t>
      </w:r>
      <w:proofErr w:type="gramEnd"/>
      <w:r>
        <w:t xml:space="preserve">    │</w:t>
      </w:r>
    </w:p>
    <w:p w:rsidR="00EA6D9C" w:rsidRDefault="00EA6D9C">
      <w:pPr>
        <w:pStyle w:val="ConsPlusNonformat"/>
        <w:jc w:val="both"/>
      </w:pPr>
      <w:r>
        <w:t>(расшифровка подписи) (телефон)    │   ОРГАНОВ ФЕДЕРАЛЬНОГО КАЗНАЧЕЙСТВА</w:t>
      </w:r>
    </w:p>
    <w:p w:rsidR="00EA6D9C" w:rsidRDefault="00EA6D9C">
      <w:pPr>
        <w:pStyle w:val="ConsPlusNonformat"/>
        <w:jc w:val="both"/>
      </w:pPr>
      <w:r>
        <w:t xml:space="preserve">                                                                          │</w:t>
      </w:r>
    </w:p>
    <w:p w:rsidR="00EA6D9C" w:rsidRDefault="00EA6D9C">
      <w:pPr>
        <w:pStyle w:val="ConsPlusNonformat"/>
        <w:jc w:val="both"/>
      </w:pPr>
      <w:r>
        <w:t xml:space="preserve">                                   │ Ответственный</w:t>
      </w:r>
    </w:p>
    <w:p w:rsidR="00EA6D9C" w:rsidRDefault="00EA6D9C">
      <w:pPr>
        <w:pStyle w:val="ConsPlusNonformat"/>
        <w:jc w:val="both"/>
      </w:pPr>
      <w:r>
        <w:t xml:space="preserve">                                     исполнитель   ____________ _________ │</w:t>
      </w:r>
    </w:p>
    <w:p w:rsidR="00EA6D9C" w:rsidRDefault="00EA6D9C">
      <w:pPr>
        <w:pStyle w:val="ConsPlusNonformat"/>
        <w:jc w:val="both"/>
      </w:pPr>
      <w:r>
        <w:t xml:space="preserve">                                   │                (должность) (подпись)</w:t>
      </w:r>
    </w:p>
    <w:p w:rsidR="00EA6D9C" w:rsidRDefault="00EA6D9C">
      <w:pPr>
        <w:pStyle w:val="ConsPlusNonformat"/>
        <w:jc w:val="both"/>
      </w:pPr>
      <w:r>
        <w:t xml:space="preserve">                                     _____________________ _________      │</w:t>
      </w:r>
    </w:p>
    <w:p w:rsidR="00EA6D9C" w:rsidRDefault="00EA6D9C">
      <w:pPr>
        <w:pStyle w:val="ConsPlusNonformat"/>
        <w:jc w:val="both"/>
      </w:pPr>
      <w:r>
        <w:t xml:space="preserve">                                   │ (расшифровка подписи) (телефон)</w:t>
      </w:r>
    </w:p>
    <w:p w:rsidR="00EA6D9C" w:rsidRDefault="00EA6D9C">
      <w:pPr>
        <w:pStyle w:val="ConsPlusNonformat"/>
        <w:jc w:val="both"/>
      </w:pPr>
      <w:r>
        <w:t xml:space="preserve">                                                                          │</w:t>
      </w:r>
    </w:p>
    <w:p w:rsidR="00EA6D9C" w:rsidRDefault="00EA6D9C">
      <w:pPr>
        <w:pStyle w:val="ConsPlusNonformat"/>
        <w:jc w:val="both"/>
      </w:pPr>
      <w:r>
        <w:t>"__" __________ 20__ г.            │ "__" __________ 20__ г.</w:t>
      </w:r>
    </w:p>
    <w:p w:rsidR="00EA6D9C" w:rsidRDefault="00EA6D9C">
      <w:pPr>
        <w:pStyle w:val="ConsPlusNonformat"/>
        <w:jc w:val="both"/>
      </w:pPr>
      <w:r>
        <w:t xml:space="preserve">                                   └ ─ ─ ─ ─ ─ ─ ─ ─ ─ ─ ─ ─ ─ ─ ─ ─ ─ ─ ─┘</w:t>
      </w:r>
    </w:p>
    <w:p w:rsidR="00EA6D9C" w:rsidRDefault="00EA6D9C">
      <w:pPr>
        <w:pStyle w:val="ConsPlusNormal"/>
        <w:jc w:val="both"/>
      </w:pPr>
    </w:p>
    <w:p w:rsidR="00EA6D9C" w:rsidRDefault="00EA6D9C">
      <w:pPr>
        <w:pStyle w:val="ConsPlusNormal"/>
        <w:jc w:val="both"/>
      </w:pPr>
    </w:p>
    <w:p w:rsidR="00EA6D9C" w:rsidRDefault="00EA6D9C">
      <w:pPr>
        <w:pStyle w:val="ConsPlusNormal"/>
        <w:jc w:val="both"/>
      </w:pPr>
    </w:p>
    <w:p w:rsidR="00EA6D9C" w:rsidRDefault="00EA6D9C">
      <w:pPr>
        <w:pStyle w:val="ConsPlusNormal"/>
        <w:jc w:val="both"/>
      </w:pPr>
    </w:p>
    <w:p w:rsidR="005A4E8B" w:rsidRDefault="005A4E8B">
      <w:pPr>
        <w:pStyle w:val="ConsPlusNormal"/>
        <w:jc w:val="both"/>
      </w:pPr>
    </w:p>
    <w:p w:rsidR="005A4E8B" w:rsidRDefault="005A4E8B">
      <w:pPr>
        <w:pStyle w:val="ConsPlusNormal"/>
        <w:jc w:val="both"/>
      </w:pPr>
    </w:p>
    <w:p w:rsidR="005A4E8B" w:rsidRDefault="005A4E8B">
      <w:pPr>
        <w:pStyle w:val="ConsPlusNormal"/>
        <w:jc w:val="both"/>
      </w:pPr>
    </w:p>
    <w:p w:rsidR="005A4E8B" w:rsidRDefault="005A4E8B">
      <w:pPr>
        <w:pStyle w:val="ConsPlusNormal"/>
        <w:jc w:val="both"/>
      </w:pPr>
    </w:p>
    <w:p w:rsidR="005A4E8B" w:rsidRDefault="005A4E8B">
      <w:pPr>
        <w:pStyle w:val="ConsPlusNormal"/>
        <w:jc w:val="both"/>
      </w:pPr>
    </w:p>
    <w:p w:rsidR="005A4E8B" w:rsidRDefault="005A4E8B">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B30A9D" w:rsidRDefault="00B30A9D">
      <w:pPr>
        <w:pStyle w:val="ConsPlusNormal"/>
        <w:jc w:val="both"/>
      </w:pPr>
    </w:p>
    <w:p w:rsidR="005A4E8B" w:rsidRDefault="005A4E8B">
      <w:pPr>
        <w:pStyle w:val="ConsPlusNormal"/>
        <w:jc w:val="both"/>
      </w:pPr>
    </w:p>
    <w:p w:rsidR="00EA6D9C" w:rsidRDefault="00EA6D9C">
      <w:pPr>
        <w:pStyle w:val="ConsPlusNormal"/>
        <w:jc w:val="both"/>
      </w:pPr>
    </w:p>
    <w:p w:rsidR="00EA6D9C" w:rsidRDefault="00EA6D9C">
      <w:pPr>
        <w:pStyle w:val="ConsPlusNormal"/>
        <w:jc w:val="right"/>
        <w:outlineLvl w:val="1"/>
      </w:pPr>
      <w:r>
        <w:t>Приложение N 2</w:t>
      </w:r>
    </w:p>
    <w:p w:rsidR="000E0B1A" w:rsidRDefault="000E0B1A" w:rsidP="000E0B1A">
      <w:pPr>
        <w:pStyle w:val="ConsPlusNormal"/>
        <w:jc w:val="right"/>
      </w:pPr>
      <w:r>
        <w:t>к Порядку</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санкционирования Управлением </w:t>
      </w:r>
      <w:r w:rsidRPr="006D6181">
        <w:rPr>
          <w:rFonts w:ascii="Times New Roman" w:eastAsia="Arial Unicode MS" w:hAnsi="Times New Roman" w:cs="Times New Roman"/>
          <w:sz w:val="24"/>
          <w:szCs w:val="24"/>
        </w:rPr>
        <w:t>Ф</w:t>
      </w:r>
      <w:r>
        <w:rPr>
          <w:rFonts w:ascii="Times New Roman" w:eastAsia="Arial Unicode MS" w:hAnsi="Times New Roman" w:cs="Times New Roman"/>
          <w:sz w:val="24"/>
          <w:szCs w:val="24"/>
        </w:rPr>
        <w:t xml:space="preserve">едерального </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казначейства по Республике Карелия</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расходов бюджетных учреждений,</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источником финансового </w:t>
      </w:r>
      <w:proofErr w:type="gramStart"/>
      <w:r>
        <w:rPr>
          <w:rFonts w:ascii="Times New Roman" w:eastAsia="Arial Unicode MS" w:hAnsi="Times New Roman" w:cs="Times New Roman"/>
          <w:sz w:val="24"/>
          <w:szCs w:val="24"/>
        </w:rPr>
        <w:t>обеспечения</w:t>
      </w:r>
      <w:proofErr w:type="gramEnd"/>
      <w:r>
        <w:rPr>
          <w:rFonts w:ascii="Times New Roman" w:eastAsia="Arial Unicode MS" w:hAnsi="Times New Roman" w:cs="Times New Roman"/>
          <w:sz w:val="24"/>
          <w:szCs w:val="24"/>
        </w:rPr>
        <w:t xml:space="preserve"> которых</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являются субсидии, полученные в соответствии</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с абзацем вторым п.1 ст. 78.1 и п.1 ст.78.2 </w:t>
      </w:r>
    </w:p>
    <w:p w:rsidR="000E0B1A" w:rsidRDefault="000E0B1A" w:rsidP="000E0B1A">
      <w:pPr>
        <w:pStyle w:val="ConsPlusNormal"/>
        <w:jc w:val="right"/>
      </w:pPr>
      <w:r>
        <w:rPr>
          <w:rFonts w:ascii="Times New Roman" w:eastAsia="Arial Unicode MS" w:hAnsi="Times New Roman" w:cs="Times New Roman"/>
          <w:sz w:val="24"/>
          <w:szCs w:val="24"/>
        </w:rPr>
        <w:t>Бюджетного кодекса Российской Федерации</w:t>
      </w:r>
      <w:r>
        <w:t>,</w:t>
      </w:r>
    </w:p>
    <w:p w:rsidR="00C05742" w:rsidRPr="00C05742" w:rsidRDefault="000E0B1A" w:rsidP="00C05742">
      <w:pPr>
        <w:pStyle w:val="ConsPlusNormal"/>
        <w:jc w:val="right"/>
        <w:rPr>
          <w:rFonts w:ascii="Times New Roman" w:hAnsi="Times New Roman" w:cs="Times New Roman"/>
          <w:sz w:val="24"/>
          <w:szCs w:val="24"/>
        </w:rPr>
      </w:pPr>
      <w:r w:rsidRPr="000E0B1A">
        <w:rPr>
          <w:rFonts w:ascii="Times New Roman" w:hAnsi="Times New Roman" w:cs="Times New Roman"/>
          <w:sz w:val="24"/>
          <w:szCs w:val="24"/>
        </w:rPr>
        <w:t>утвержденному</w:t>
      </w:r>
      <w:r w:rsidR="00C05742" w:rsidRPr="00C05742">
        <w:rPr>
          <w:rFonts w:ascii="Times New Roman" w:hAnsi="Times New Roman" w:cs="Times New Roman"/>
          <w:sz w:val="24"/>
          <w:szCs w:val="24"/>
        </w:rPr>
        <w:t xml:space="preserve">                                                                                        </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приказом Финансового </w:t>
      </w:r>
      <w:r w:rsidR="00880924">
        <w:rPr>
          <w:rFonts w:ascii="Times New Roman" w:hAnsi="Times New Roman" w:cs="Times New Roman"/>
          <w:sz w:val="24"/>
          <w:szCs w:val="24"/>
        </w:rPr>
        <w:t>управления администрации</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Пряжинского национального</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муниципального района  </w:t>
      </w:r>
    </w:p>
    <w:p w:rsidR="000E0B1A" w:rsidRPr="000E0B1A"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от            №</w:t>
      </w:r>
      <w:r w:rsidR="000E0B1A" w:rsidRPr="000E0B1A">
        <w:rPr>
          <w:rFonts w:ascii="Times New Roman" w:hAnsi="Times New Roman" w:cs="Times New Roman"/>
          <w:sz w:val="24"/>
          <w:szCs w:val="24"/>
        </w:rPr>
        <w:t xml:space="preserve"> </w:t>
      </w:r>
    </w:p>
    <w:p w:rsidR="00EA6D9C" w:rsidRDefault="00EA6D9C">
      <w:pPr>
        <w:pStyle w:val="ConsPlusNormal"/>
        <w:jc w:val="both"/>
      </w:pPr>
    </w:p>
    <w:p w:rsidR="00EA6D9C" w:rsidRDefault="00EA6D9C">
      <w:pPr>
        <w:pStyle w:val="ConsPlusNonformat"/>
        <w:jc w:val="both"/>
      </w:pPr>
      <w:r>
        <w:t xml:space="preserve">                                           ┌─────────┐</w:t>
      </w:r>
    </w:p>
    <w:p w:rsidR="00EA6D9C" w:rsidRDefault="00EA6D9C">
      <w:pPr>
        <w:pStyle w:val="ConsPlusNonformat"/>
        <w:jc w:val="both"/>
      </w:pPr>
      <w:bookmarkStart w:id="13" w:name="P1315"/>
      <w:bookmarkEnd w:id="13"/>
      <w:r>
        <w:t xml:space="preserve">                                ПРОТОКОЛ N │         │</w:t>
      </w:r>
    </w:p>
    <w:p w:rsidR="00EA6D9C" w:rsidRDefault="00EA6D9C">
      <w:pPr>
        <w:pStyle w:val="ConsPlusNonformat"/>
        <w:jc w:val="both"/>
      </w:pPr>
      <w:r>
        <w:t xml:space="preserve">                                           └─────────┘           ┌────────┐</w:t>
      </w:r>
    </w:p>
    <w:p w:rsidR="00EA6D9C" w:rsidRDefault="00EA6D9C">
      <w:pPr>
        <w:pStyle w:val="ConsPlusNonformat"/>
        <w:jc w:val="both"/>
      </w:pPr>
      <w:r>
        <w:t xml:space="preserve">                              от "__" __________ 20__ г.         │  Коды  │</w:t>
      </w:r>
    </w:p>
    <w:p w:rsidR="00EA6D9C" w:rsidRDefault="00EA6D9C">
      <w:pPr>
        <w:pStyle w:val="ConsPlusNonformat"/>
        <w:jc w:val="both"/>
      </w:pPr>
      <w:r>
        <w:t xml:space="preserve">                                                                 ├────────┤</w:t>
      </w:r>
    </w:p>
    <w:p w:rsidR="00EA6D9C" w:rsidRDefault="00EA6D9C">
      <w:pPr>
        <w:pStyle w:val="ConsPlusNonformat"/>
        <w:jc w:val="both"/>
      </w:pPr>
      <w:r>
        <w:t xml:space="preserve">                                                    Форма по КФД │0531805 │</w:t>
      </w:r>
    </w:p>
    <w:p w:rsidR="00EA6D9C" w:rsidRDefault="00EA6D9C">
      <w:pPr>
        <w:pStyle w:val="ConsPlusNonformat"/>
        <w:jc w:val="both"/>
      </w:pPr>
      <w:r>
        <w:t xml:space="preserve">                                                                 ├────────┤</w:t>
      </w:r>
    </w:p>
    <w:p w:rsidR="00EA6D9C" w:rsidRDefault="00EA6D9C">
      <w:pPr>
        <w:pStyle w:val="ConsPlusNonformat"/>
        <w:jc w:val="both"/>
      </w:pPr>
      <w:r>
        <w:t>Откуда:                                                     Дата │        │</w:t>
      </w:r>
    </w:p>
    <w:p w:rsidR="00EA6D9C" w:rsidRDefault="00EA6D9C">
      <w:pPr>
        <w:pStyle w:val="ConsPlusNonformat"/>
        <w:jc w:val="both"/>
      </w:pPr>
      <w:r>
        <w:t>Федеральное казначейство,                                        ├────────┤</w:t>
      </w:r>
    </w:p>
    <w:p w:rsidR="00EA6D9C" w:rsidRDefault="00EA6D9C">
      <w:pPr>
        <w:pStyle w:val="ConsPlusNonformat"/>
        <w:jc w:val="both"/>
      </w:pPr>
      <w:r>
        <w:t>орган Федерального казначейства ________________                 ├────────┤</w:t>
      </w:r>
    </w:p>
    <w:p w:rsidR="00EA6D9C" w:rsidRDefault="00EA6D9C">
      <w:pPr>
        <w:pStyle w:val="ConsPlusNonformat"/>
        <w:jc w:val="both"/>
      </w:pPr>
      <w:r>
        <w:t>Куда:                                                    по КОФК │        │</w:t>
      </w:r>
    </w:p>
    <w:p w:rsidR="00EA6D9C" w:rsidRDefault="00EA6D9C">
      <w:pPr>
        <w:pStyle w:val="ConsPlusNonformat"/>
        <w:jc w:val="both"/>
      </w:pPr>
      <w:r>
        <w:t>Федеральное казначейство,                                        ├────────┤</w:t>
      </w:r>
    </w:p>
    <w:p w:rsidR="00EA6D9C" w:rsidRDefault="00EA6D9C">
      <w:pPr>
        <w:pStyle w:val="ConsPlusNonformat"/>
        <w:jc w:val="both"/>
      </w:pPr>
      <w:r>
        <w:t>орган Федерального казначейства ________________         по КОФК │        │</w:t>
      </w:r>
    </w:p>
    <w:p w:rsidR="00EA6D9C" w:rsidRDefault="00EA6D9C">
      <w:pPr>
        <w:pStyle w:val="ConsPlusNonformat"/>
        <w:jc w:val="both"/>
      </w:pPr>
      <w:r>
        <w:t xml:space="preserve">                                                                 ├────────┤</w:t>
      </w:r>
    </w:p>
    <w:p w:rsidR="00EA6D9C" w:rsidRDefault="00EA6D9C">
      <w:pPr>
        <w:pStyle w:val="ConsPlusNonformat"/>
        <w:jc w:val="both"/>
      </w:pPr>
      <w:r>
        <w:t>Наименование документа          ________________ Номер документа │        │</w:t>
      </w:r>
    </w:p>
    <w:p w:rsidR="00EA6D9C" w:rsidRDefault="00EA6D9C">
      <w:pPr>
        <w:pStyle w:val="ConsPlusNonformat"/>
        <w:jc w:val="both"/>
      </w:pPr>
      <w:r>
        <w:t xml:space="preserve">                                                                 ├────────┤</w:t>
      </w:r>
    </w:p>
    <w:p w:rsidR="00EA6D9C" w:rsidRDefault="00EA6D9C">
      <w:pPr>
        <w:pStyle w:val="ConsPlusNonformat"/>
        <w:jc w:val="both"/>
      </w:pPr>
      <w:r>
        <w:t xml:space="preserve">                                                  Дата документа │        │</w:t>
      </w:r>
    </w:p>
    <w:p w:rsidR="00EA6D9C" w:rsidRDefault="00EA6D9C">
      <w:pPr>
        <w:pStyle w:val="ConsPlusNonformat"/>
        <w:jc w:val="both"/>
      </w:pPr>
      <w:r>
        <w:t>Наименование клиента            ________________                 ├────────┤</w:t>
      </w:r>
    </w:p>
    <w:p w:rsidR="00EA6D9C" w:rsidRDefault="00EA6D9C">
      <w:pPr>
        <w:pStyle w:val="ConsPlusNonformat"/>
        <w:jc w:val="both"/>
      </w:pPr>
      <w:r>
        <w:t xml:space="preserve">                                                     по Сводному │        │</w:t>
      </w:r>
    </w:p>
    <w:p w:rsidR="00EA6D9C" w:rsidRDefault="00EA6D9C">
      <w:pPr>
        <w:pStyle w:val="ConsPlusNonformat"/>
        <w:jc w:val="both"/>
      </w:pPr>
      <w:r>
        <w:t xml:space="preserve">                                                        реестру  │        │</w:t>
      </w:r>
    </w:p>
    <w:p w:rsidR="00EA6D9C" w:rsidRDefault="00EA6D9C">
      <w:pPr>
        <w:pStyle w:val="ConsPlusNonformat"/>
        <w:jc w:val="both"/>
      </w:pPr>
      <w:r>
        <w:t xml:space="preserve">                                                                 ├────────┤</w:t>
      </w:r>
    </w:p>
    <w:p w:rsidR="00EA6D9C" w:rsidRDefault="00EA6D9C">
      <w:pPr>
        <w:pStyle w:val="ConsPlusNonformat"/>
        <w:jc w:val="both"/>
      </w:pPr>
      <w:r>
        <w:t>Наименование бюджета            ________________  Номер лицевого ├────────┤</w:t>
      </w:r>
    </w:p>
    <w:p w:rsidR="00EA6D9C" w:rsidRDefault="00EA6D9C">
      <w:pPr>
        <w:pStyle w:val="ConsPlusNonformat"/>
        <w:jc w:val="both"/>
      </w:pPr>
      <w:r>
        <w:t xml:space="preserve">                                                          счета  ├────────┤</w:t>
      </w:r>
    </w:p>
    <w:p w:rsidR="00EA6D9C" w:rsidRDefault="00EA6D9C">
      <w:pPr>
        <w:pStyle w:val="ConsPlusNonformat"/>
        <w:jc w:val="both"/>
      </w:pPr>
      <w:r>
        <w:t>Финансовый орган                ________________                 ├────────┤</w:t>
      </w:r>
    </w:p>
    <w:p w:rsidR="00EA6D9C" w:rsidRDefault="00EA6D9C">
      <w:pPr>
        <w:pStyle w:val="ConsPlusNonformat"/>
        <w:jc w:val="both"/>
      </w:pPr>
      <w:r>
        <w:t xml:space="preserve">                                                           Дата  │        │</w:t>
      </w:r>
    </w:p>
    <w:p w:rsidR="00EA6D9C" w:rsidRDefault="00EA6D9C">
      <w:pPr>
        <w:pStyle w:val="ConsPlusNonformat"/>
        <w:jc w:val="both"/>
      </w:pPr>
      <w:r>
        <w:t>Указание                        ________________                 └────────┘</w:t>
      </w:r>
    </w:p>
    <w:p w:rsidR="00EA6D9C" w:rsidRDefault="00EA6D9C">
      <w:pPr>
        <w:pStyle w:val="ConsPlusNonformat"/>
        <w:jc w:val="both"/>
      </w:pPr>
      <w:r>
        <w:t xml:space="preserve">                      </w:t>
      </w:r>
      <w:proofErr w:type="gramStart"/>
      <w:r>
        <w:t>(документ клиента принимается /</w:t>
      </w:r>
      <w:proofErr w:type="gramEnd"/>
    </w:p>
    <w:p w:rsidR="00EA6D9C" w:rsidRDefault="00EA6D9C">
      <w:pPr>
        <w:pStyle w:val="ConsPlusNonformat"/>
        <w:jc w:val="both"/>
      </w:pPr>
      <w:r>
        <w:t xml:space="preserve">                               аннулируется)</w:t>
      </w:r>
    </w:p>
    <w:p w:rsidR="00EA6D9C" w:rsidRDefault="00EA6D9C">
      <w:pPr>
        <w:pStyle w:val="ConsPlusNonformat"/>
        <w:jc w:val="both"/>
      </w:pPr>
    </w:p>
    <w:p w:rsidR="00EA6D9C" w:rsidRDefault="00EA6D9C">
      <w:pPr>
        <w:pStyle w:val="ConsPlusNonformat"/>
        <w:jc w:val="both"/>
      </w:pPr>
      <w:r>
        <w:t>Примечание ________________________________________________________________</w:t>
      </w:r>
    </w:p>
    <w:p w:rsidR="00EA6D9C" w:rsidRDefault="00EA6D9C">
      <w:pPr>
        <w:pStyle w:val="ConsPlusNonformat"/>
        <w:jc w:val="both"/>
      </w:pPr>
      <w:r>
        <w:t xml:space="preserve">           ________________________________________________________________</w:t>
      </w:r>
    </w:p>
    <w:p w:rsidR="00EA6D9C" w:rsidRDefault="00EA6D9C">
      <w:pPr>
        <w:pStyle w:val="ConsPlusNonformat"/>
        <w:jc w:val="both"/>
      </w:pPr>
      <w:r>
        <w:t xml:space="preserve">           ________________________________________________________________</w:t>
      </w:r>
    </w:p>
    <w:p w:rsidR="00EA6D9C" w:rsidRDefault="00EA6D9C">
      <w:pPr>
        <w:pStyle w:val="ConsPlusNonformat"/>
        <w:jc w:val="both"/>
      </w:pPr>
      <w:r>
        <w:t xml:space="preserve">           ________________________________________________________________</w:t>
      </w:r>
    </w:p>
    <w:p w:rsidR="00EA6D9C" w:rsidRDefault="00EA6D9C">
      <w:pPr>
        <w:pStyle w:val="ConsPlusNonformat"/>
        <w:jc w:val="both"/>
      </w:pPr>
    </w:p>
    <w:p w:rsidR="00EA6D9C" w:rsidRDefault="00EA6D9C">
      <w:pPr>
        <w:pStyle w:val="ConsPlusNonformat"/>
        <w:jc w:val="both"/>
      </w:pPr>
      <w:r>
        <w:t>Ответственный</w:t>
      </w:r>
    </w:p>
    <w:p w:rsidR="00EA6D9C" w:rsidRDefault="00EA6D9C">
      <w:pPr>
        <w:pStyle w:val="ConsPlusNonformat"/>
        <w:jc w:val="both"/>
      </w:pPr>
      <w:r>
        <w:t>исполнитель     ___________ _________ _____________________ _________</w:t>
      </w:r>
    </w:p>
    <w:p w:rsidR="00EA6D9C" w:rsidRDefault="00EA6D9C">
      <w:pPr>
        <w:pStyle w:val="ConsPlusNonformat"/>
        <w:jc w:val="both"/>
      </w:pPr>
      <w:r>
        <w:t xml:space="preserve">                (должность) (подпись) (расшифровка подписи) (телефон)</w:t>
      </w:r>
    </w:p>
    <w:p w:rsidR="00EA6D9C" w:rsidRDefault="00EA6D9C">
      <w:pPr>
        <w:pStyle w:val="ConsPlusNonformat"/>
        <w:jc w:val="both"/>
      </w:pPr>
    </w:p>
    <w:p w:rsidR="00EA6D9C" w:rsidRDefault="00EA6D9C">
      <w:pPr>
        <w:pStyle w:val="ConsPlusNonformat"/>
        <w:jc w:val="both"/>
      </w:pPr>
      <w:r>
        <w:t>"__" __________ 20__ г.</w:t>
      </w:r>
    </w:p>
    <w:p w:rsidR="00EA6D9C" w:rsidRDefault="00EA6D9C">
      <w:pPr>
        <w:pStyle w:val="ConsPlusNonformat"/>
        <w:jc w:val="both"/>
      </w:pPr>
      <w:r>
        <w:t xml:space="preserve">                                                         Номер страницы ___</w:t>
      </w:r>
    </w:p>
    <w:p w:rsidR="00EA6D9C" w:rsidRDefault="00EA6D9C">
      <w:pPr>
        <w:pStyle w:val="ConsPlusNonformat"/>
        <w:jc w:val="both"/>
      </w:pPr>
      <w:r>
        <w:t xml:space="preserve">                                                          Всего страниц ___</w:t>
      </w:r>
    </w:p>
    <w:p w:rsidR="00EA6D9C" w:rsidRDefault="00EA6D9C">
      <w:pPr>
        <w:pStyle w:val="ConsPlusNormal"/>
        <w:jc w:val="both"/>
      </w:pPr>
    </w:p>
    <w:p w:rsidR="00EA6D9C" w:rsidRDefault="00EA6D9C">
      <w:pPr>
        <w:pStyle w:val="ConsPlusNormal"/>
        <w:jc w:val="both"/>
      </w:pPr>
    </w:p>
    <w:p w:rsidR="00EA6D9C" w:rsidRDefault="00EA6D9C">
      <w:pPr>
        <w:pStyle w:val="ConsPlusNormal"/>
        <w:jc w:val="both"/>
      </w:pPr>
    </w:p>
    <w:p w:rsidR="00EA6D9C" w:rsidRDefault="00EA6D9C">
      <w:pPr>
        <w:pStyle w:val="ConsPlusNormal"/>
        <w:jc w:val="right"/>
        <w:outlineLvl w:val="1"/>
      </w:pPr>
      <w:r>
        <w:t>Приложение N 3</w:t>
      </w:r>
    </w:p>
    <w:p w:rsidR="000E0B1A" w:rsidRDefault="000E0B1A" w:rsidP="000E0B1A">
      <w:pPr>
        <w:pStyle w:val="ConsPlusNormal"/>
        <w:jc w:val="right"/>
      </w:pPr>
      <w:r>
        <w:t>к Порядку</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санкционирования Управлением </w:t>
      </w:r>
      <w:r w:rsidRPr="006D6181">
        <w:rPr>
          <w:rFonts w:ascii="Times New Roman" w:eastAsia="Arial Unicode MS" w:hAnsi="Times New Roman" w:cs="Times New Roman"/>
          <w:sz w:val="24"/>
          <w:szCs w:val="24"/>
        </w:rPr>
        <w:t>Ф</w:t>
      </w:r>
      <w:r>
        <w:rPr>
          <w:rFonts w:ascii="Times New Roman" w:eastAsia="Arial Unicode MS" w:hAnsi="Times New Roman" w:cs="Times New Roman"/>
          <w:sz w:val="24"/>
          <w:szCs w:val="24"/>
        </w:rPr>
        <w:t xml:space="preserve">едерального </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казначейства по Республике Карелия</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расходов бюджетных учреждений,</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источником финансового </w:t>
      </w:r>
      <w:proofErr w:type="gramStart"/>
      <w:r>
        <w:rPr>
          <w:rFonts w:ascii="Times New Roman" w:eastAsia="Arial Unicode MS" w:hAnsi="Times New Roman" w:cs="Times New Roman"/>
          <w:sz w:val="24"/>
          <w:szCs w:val="24"/>
        </w:rPr>
        <w:t>обеспечения</w:t>
      </w:r>
      <w:proofErr w:type="gramEnd"/>
      <w:r>
        <w:rPr>
          <w:rFonts w:ascii="Times New Roman" w:eastAsia="Arial Unicode MS" w:hAnsi="Times New Roman" w:cs="Times New Roman"/>
          <w:sz w:val="24"/>
          <w:szCs w:val="24"/>
        </w:rPr>
        <w:t xml:space="preserve"> которых</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являются субсидии, полученные в соответствии</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с абзацем вторым п.1 ст. 78.1 и п.1 ст.78.2 </w:t>
      </w:r>
    </w:p>
    <w:p w:rsidR="000E0B1A" w:rsidRDefault="000E0B1A" w:rsidP="000E0B1A">
      <w:pPr>
        <w:pStyle w:val="ConsPlusNormal"/>
        <w:jc w:val="right"/>
      </w:pPr>
      <w:r>
        <w:rPr>
          <w:rFonts w:ascii="Times New Roman" w:eastAsia="Arial Unicode MS" w:hAnsi="Times New Roman" w:cs="Times New Roman"/>
          <w:sz w:val="24"/>
          <w:szCs w:val="24"/>
        </w:rPr>
        <w:t>Бюджетного кодекса Российской Федерации</w:t>
      </w:r>
      <w:r>
        <w:t>,</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утвержденному                                                                                         </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приказом Финансового </w:t>
      </w:r>
      <w:r w:rsidR="00880924">
        <w:rPr>
          <w:rFonts w:ascii="Times New Roman" w:hAnsi="Times New Roman" w:cs="Times New Roman"/>
          <w:sz w:val="24"/>
          <w:szCs w:val="24"/>
        </w:rPr>
        <w:t>управления администрации</w:t>
      </w:r>
      <w:r w:rsidRPr="00C05742">
        <w:rPr>
          <w:rFonts w:ascii="Times New Roman" w:hAnsi="Times New Roman" w:cs="Times New Roman"/>
          <w:sz w:val="24"/>
          <w:szCs w:val="24"/>
        </w:rPr>
        <w:t xml:space="preserve"> </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Пряжинского национального</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муниципального района  </w:t>
      </w:r>
    </w:p>
    <w:p w:rsidR="00FA1BC4"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от            №</w:t>
      </w:r>
    </w:p>
    <w:p w:rsidR="000E0B1A" w:rsidRPr="000E0B1A" w:rsidRDefault="000E0B1A" w:rsidP="00FA1BC4">
      <w:pPr>
        <w:pStyle w:val="ConsPlusNormal"/>
        <w:jc w:val="right"/>
        <w:rPr>
          <w:rFonts w:ascii="Times New Roman" w:hAnsi="Times New Roman" w:cs="Times New Roman"/>
          <w:sz w:val="24"/>
          <w:szCs w:val="24"/>
        </w:rPr>
      </w:pPr>
      <w:r w:rsidRPr="000E0B1A">
        <w:rPr>
          <w:rFonts w:ascii="Times New Roman" w:hAnsi="Times New Roman" w:cs="Times New Roman"/>
          <w:sz w:val="24"/>
          <w:szCs w:val="24"/>
        </w:rPr>
        <w:t xml:space="preserve"> </w:t>
      </w:r>
    </w:p>
    <w:p w:rsidR="00EA6D9C" w:rsidRDefault="00FA1BC4" w:rsidP="00FA1BC4">
      <w:pPr>
        <w:pStyle w:val="ConsPlusNormal"/>
        <w:jc w:val="both"/>
      </w:pPr>
      <w:r>
        <w:t xml:space="preserve">                                                                                                           </w:t>
      </w:r>
    </w:p>
    <w:p w:rsidR="00EA6D9C" w:rsidRDefault="00EA6D9C">
      <w:pPr>
        <w:pStyle w:val="ConsPlusNonformat"/>
        <w:jc w:val="both"/>
      </w:pPr>
      <w:r>
        <w:t xml:space="preserve">                                          УТВЕРЖДАЮ</w:t>
      </w:r>
    </w:p>
    <w:p w:rsidR="00EA6D9C" w:rsidRDefault="00EA6D9C">
      <w:pPr>
        <w:pStyle w:val="ConsPlusNonformat"/>
        <w:jc w:val="both"/>
      </w:pPr>
      <w:r>
        <w:t xml:space="preserve">                      _____________________________________________________</w:t>
      </w:r>
    </w:p>
    <w:p w:rsidR="00EA6D9C" w:rsidRDefault="00EA6D9C">
      <w:pPr>
        <w:pStyle w:val="ConsPlusNonformat"/>
        <w:jc w:val="both"/>
      </w:pPr>
      <w:r>
        <w:t xml:space="preserve">                      (наименование должности лица, утверждающего документ;</w:t>
      </w:r>
    </w:p>
    <w:p w:rsidR="00EA6D9C" w:rsidRDefault="00EA6D9C">
      <w:pPr>
        <w:pStyle w:val="ConsPlusNonformat"/>
        <w:jc w:val="both"/>
      </w:pPr>
      <w:r>
        <w:t xml:space="preserve">                      _____________________________________________________</w:t>
      </w:r>
    </w:p>
    <w:p w:rsidR="00EA6D9C" w:rsidRDefault="00EA6D9C">
      <w:pPr>
        <w:pStyle w:val="ConsPlusNonformat"/>
        <w:jc w:val="both"/>
      </w:pPr>
      <w:r>
        <w:t xml:space="preserve">                          наименование органа, осуществляющего функции</w:t>
      </w:r>
    </w:p>
    <w:p w:rsidR="00EA6D9C" w:rsidRDefault="00EA6D9C">
      <w:pPr>
        <w:pStyle w:val="ConsPlusNonformat"/>
        <w:jc w:val="both"/>
      </w:pPr>
      <w:r>
        <w:t xml:space="preserve">                             и полномочия учредителя (учреждения))</w:t>
      </w:r>
    </w:p>
    <w:p w:rsidR="00EA6D9C" w:rsidRDefault="00EA6D9C">
      <w:pPr>
        <w:pStyle w:val="ConsPlusNonformat"/>
        <w:jc w:val="both"/>
      </w:pPr>
      <w:r>
        <w:t xml:space="preserve">                      __________              _____________________________</w:t>
      </w:r>
    </w:p>
    <w:p w:rsidR="00EA6D9C" w:rsidRDefault="00EA6D9C">
      <w:pPr>
        <w:pStyle w:val="ConsPlusNonformat"/>
        <w:jc w:val="both"/>
      </w:pPr>
      <w:r>
        <w:t xml:space="preserve">                       (подпись)                  (расшифровка подписи)</w:t>
      </w:r>
    </w:p>
    <w:p w:rsidR="00EA6D9C" w:rsidRDefault="00EA6D9C">
      <w:pPr>
        <w:pStyle w:val="ConsPlusNonformat"/>
        <w:jc w:val="both"/>
      </w:pPr>
      <w:r>
        <w:t xml:space="preserve">                      "__" __________ 20__ г.</w:t>
      </w:r>
    </w:p>
    <w:p w:rsidR="00EA6D9C" w:rsidRDefault="00EA6D9C">
      <w:pPr>
        <w:pStyle w:val="ConsPlusNonformat"/>
        <w:jc w:val="both"/>
      </w:pPr>
    </w:p>
    <w:p w:rsidR="00EA6D9C" w:rsidRDefault="00EA6D9C">
      <w:pPr>
        <w:pStyle w:val="ConsPlusNonformat"/>
        <w:jc w:val="both"/>
      </w:pPr>
      <w:bookmarkStart w:id="14" w:name="P1388"/>
      <w:bookmarkEnd w:id="14"/>
      <w:r>
        <w:t xml:space="preserve">                                 СВЕДЕНИЯ</w:t>
      </w:r>
    </w:p>
    <w:p w:rsidR="00EA6D9C" w:rsidRDefault="00EA6D9C">
      <w:pPr>
        <w:pStyle w:val="ConsPlusNonformat"/>
        <w:jc w:val="both"/>
      </w:pPr>
      <w:r>
        <w:t xml:space="preserve">           ОБ ОПЕРАЦИЯХ С ЦЕЛЕВЫМИ СУБСИДИЯМИ, ПРЕДОСТАВЛЕННЫМИ   ┌───────┐</w:t>
      </w:r>
    </w:p>
    <w:p w:rsidR="00EA6D9C" w:rsidRDefault="00EA6D9C">
      <w:pPr>
        <w:pStyle w:val="ConsPlusNonformat"/>
        <w:jc w:val="both"/>
      </w:pPr>
      <w:r>
        <w:t xml:space="preserve">          ГОСУДАРСТВЕННОМУ (МУНИЦИПАЛЬНОМУ) УЧРЕЖДЕНИЮ НА 20__ Г. │ КОДЫ  │</w:t>
      </w:r>
    </w:p>
    <w:p w:rsidR="00EA6D9C" w:rsidRDefault="00EA6D9C">
      <w:pPr>
        <w:pStyle w:val="ConsPlusNonformat"/>
        <w:jc w:val="both"/>
      </w:pPr>
      <w:r>
        <w:t xml:space="preserve">                                                                  ├───────┤</w:t>
      </w:r>
    </w:p>
    <w:p w:rsidR="00EA6D9C" w:rsidRDefault="00EA6D9C">
      <w:pPr>
        <w:pStyle w:val="ConsPlusNonformat"/>
        <w:jc w:val="both"/>
      </w:pPr>
      <w:r>
        <w:t xml:space="preserve">                                                    Форма по </w:t>
      </w:r>
      <w:hyperlink r:id="rId14" w:history="1">
        <w:r>
          <w:rPr>
            <w:color w:val="0000FF"/>
          </w:rPr>
          <w:t>ОКУД</w:t>
        </w:r>
      </w:hyperlink>
      <w:r>
        <w:t xml:space="preserve"> │0501016│</w:t>
      </w:r>
    </w:p>
    <w:p w:rsidR="00EA6D9C" w:rsidRDefault="00EA6D9C">
      <w:pPr>
        <w:pStyle w:val="ConsPlusNonformat"/>
        <w:jc w:val="both"/>
      </w:pPr>
      <w:r>
        <w:t xml:space="preserve">                      от "__" __________ 20__ г.                  ├───────┤</w:t>
      </w:r>
    </w:p>
    <w:p w:rsidR="00EA6D9C" w:rsidRDefault="00EA6D9C">
      <w:pPr>
        <w:pStyle w:val="ConsPlusNonformat"/>
        <w:jc w:val="both"/>
      </w:pPr>
      <w:r>
        <w:t xml:space="preserve">                                                             Дата │       │</w:t>
      </w:r>
    </w:p>
    <w:p w:rsidR="00EA6D9C" w:rsidRDefault="00EA6D9C">
      <w:pPr>
        <w:pStyle w:val="ConsPlusNonformat"/>
        <w:jc w:val="both"/>
      </w:pPr>
      <w:r>
        <w:t xml:space="preserve">                                                                  ├───────┤</w:t>
      </w:r>
    </w:p>
    <w:p w:rsidR="00EA6D9C" w:rsidRDefault="00EA6D9C">
      <w:pPr>
        <w:pStyle w:val="ConsPlusNonformat"/>
        <w:jc w:val="both"/>
      </w:pPr>
      <w:proofErr w:type="gramStart"/>
      <w:r>
        <w:t>Государственное</w:t>
      </w:r>
      <w:proofErr w:type="gramEnd"/>
      <w:r>
        <w:t xml:space="preserve"> (муниципальное)                           по ОКПО │       │</w:t>
      </w:r>
    </w:p>
    <w:p w:rsidR="00EA6D9C" w:rsidRDefault="00EA6D9C">
      <w:pPr>
        <w:pStyle w:val="ConsPlusNonformat"/>
        <w:jc w:val="both"/>
      </w:pPr>
      <w:r>
        <w:t>учреждение (подразделение)      _____________________             ├───────┤</w:t>
      </w:r>
    </w:p>
    <w:p w:rsidR="00EA6D9C" w:rsidRDefault="00EA6D9C">
      <w:pPr>
        <w:pStyle w:val="ConsPlusNonformat"/>
        <w:jc w:val="both"/>
      </w:pPr>
      <w:r>
        <w:t xml:space="preserve">                                     ┌────────────┐          Дата │       │</w:t>
      </w:r>
    </w:p>
    <w:p w:rsidR="00EA6D9C" w:rsidRDefault="00EA6D9C">
      <w:pPr>
        <w:pStyle w:val="ConsPlusNonformat"/>
        <w:jc w:val="both"/>
      </w:pPr>
      <w:r>
        <w:t xml:space="preserve">                             ИНН/КПП │            │ представления ├───────┤</w:t>
      </w:r>
    </w:p>
    <w:p w:rsidR="00EA6D9C" w:rsidRDefault="00EA6D9C">
      <w:pPr>
        <w:pStyle w:val="ConsPlusNonformat"/>
        <w:jc w:val="both"/>
      </w:pPr>
      <w:r>
        <w:t xml:space="preserve">                                     └────────────┘    предыдущих │       │</w:t>
      </w:r>
    </w:p>
    <w:p w:rsidR="00EA6D9C" w:rsidRDefault="00EA6D9C">
      <w:pPr>
        <w:pStyle w:val="ConsPlusNonformat"/>
        <w:jc w:val="both"/>
      </w:pPr>
      <w:r>
        <w:t>Наименование бюджета            _____________________    Сведений ├───────┤</w:t>
      </w:r>
    </w:p>
    <w:p w:rsidR="00EA6D9C" w:rsidRDefault="00EA6D9C">
      <w:pPr>
        <w:pStyle w:val="ConsPlusNonformat"/>
        <w:jc w:val="both"/>
      </w:pPr>
      <w:r>
        <w:t xml:space="preserve">Наименование органа,                                     по </w:t>
      </w:r>
      <w:hyperlink r:id="rId15" w:history="1">
        <w:r>
          <w:rPr>
            <w:color w:val="0000FF"/>
          </w:rPr>
          <w:t>ОКТМО</w:t>
        </w:r>
      </w:hyperlink>
      <w:r>
        <w:t xml:space="preserve"> │       │</w:t>
      </w:r>
    </w:p>
    <w:p w:rsidR="00EA6D9C" w:rsidRDefault="00EA6D9C">
      <w:pPr>
        <w:pStyle w:val="ConsPlusNonformat"/>
        <w:jc w:val="both"/>
      </w:pPr>
      <w:proofErr w:type="gramStart"/>
      <w:r>
        <w:t>осуществляющего</w:t>
      </w:r>
      <w:proofErr w:type="gramEnd"/>
      <w:r>
        <w:t xml:space="preserve"> функции                                           ├───────┤</w:t>
      </w:r>
    </w:p>
    <w:p w:rsidR="00EA6D9C" w:rsidRDefault="00EA6D9C">
      <w:pPr>
        <w:pStyle w:val="ConsPlusNonformat"/>
        <w:jc w:val="both"/>
      </w:pPr>
      <w:r>
        <w:t>и полномочия учредителя         _____________________ Глава по БК │       │</w:t>
      </w:r>
    </w:p>
    <w:p w:rsidR="00EA6D9C" w:rsidRDefault="00EA6D9C">
      <w:pPr>
        <w:pStyle w:val="ConsPlusNonformat"/>
        <w:jc w:val="both"/>
      </w:pPr>
      <w:r>
        <w:t>Наименование органа,                                              ├───────┤</w:t>
      </w:r>
    </w:p>
    <w:p w:rsidR="00EA6D9C" w:rsidRDefault="00EA6D9C">
      <w:pPr>
        <w:pStyle w:val="ConsPlusNonformat"/>
        <w:jc w:val="both"/>
      </w:pPr>
      <w:r>
        <w:t>осуществляющего                                           по ОКПО │       │</w:t>
      </w:r>
    </w:p>
    <w:p w:rsidR="00EA6D9C" w:rsidRDefault="00EA6D9C">
      <w:pPr>
        <w:pStyle w:val="ConsPlusNonformat"/>
        <w:jc w:val="both"/>
      </w:pPr>
      <w:r>
        <w:t>ведение лицевого счета          _____________________             ├───────┤</w:t>
      </w:r>
    </w:p>
    <w:p w:rsidR="00EA6D9C" w:rsidRDefault="00EA6D9C">
      <w:pPr>
        <w:pStyle w:val="ConsPlusNonformat"/>
        <w:jc w:val="both"/>
      </w:pPr>
      <w:r>
        <w:t xml:space="preserve">                                                          по </w:t>
      </w:r>
      <w:hyperlink r:id="rId16" w:history="1">
        <w:r>
          <w:rPr>
            <w:color w:val="0000FF"/>
          </w:rPr>
          <w:t>ОКЕИ</w:t>
        </w:r>
      </w:hyperlink>
      <w:r>
        <w:t xml:space="preserve"> │       │</w:t>
      </w:r>
    </w:p>
    <w:p w:rsidR="00EA6D9C" w:rsidRDefault="00EA6D9C">
      <w:pPr>
        <w:pStyle w:val="ConsPlusNonformat"/>
        <w:jc w:val="both"/>
      </w:pPr>
      <w:r>
        <w:t>Единица измерения: руб.                                           ├───────┤</w:t>
      </w:r>
    </w:p>
    <w:p w:rsidR="00EA6D9C" w:rsidRDefault="00EA6D9C">
      <w:pPr>
        <w:pStyle w:val="ConsPlusNonformat"/>
        <w:jc w:val="both"/>
      </w:pPr>
      <w:r>
        <w:t xml:space="preserve">(с точностью до второго десятичного знака)                 по </w:t>
      </w:r>
      <w:hyperlink r:id="rId17" w:history="1">
        <w:r>
          <w:rPr>
            <w:color w:val="0000FF"/>
          </w:rPr>
          <w:t>ОКВ</w:t>
        </w:r>
      </w:hyperlink>
      <w:r>
        <w:t xml:space="preserve"> │       │</w:t>
      </w:r>
    </w:p>
    <w:p w:rsidR="00EA6D9C" w:rsidRDefault="00EA6D9C">
      <w:pPr>
        <w:pStyle w:val="ConsPlusNonformat"/>
        <w:jc w:val="both"/>
      </w:pPr>
      <w:r>
        <w:t xml:space="preserve">    _________________________________                             └───────┘</w:t>
      </w:r>
    </w:p>
    <w:p w:rsidR="00EA6D9C" w:rsidRDefault="00EA6D9C">
      <w:pPr>
        <w:pStyle w:val="ConsPlusNonformat"/>
        <w:jc w:val="both"/>
      </w:pPr>
      <w:r>
        <w:t xml:space="preserve">    (наименование иностранной валюты)</w:t>
      </w:r>
    </w:p>
    <w:p w:rsidR="00EA6D9C" w:rsidRDefault="00EA6D9C">
      <w:pPr>
        <w:pStyle w:val="ConsPlusNonformat"/>
        <w:jc w:val="both"/>
      </w:pPr>
      <w:r>
        <w:t xml:space="preserve">                                                           ┌──────────────┐</w:t>
      </w:r>
    </w:p>
    <w:p w:rsidR="00EA6D9C" w:rsidRDefault="00EA6D9C">
      <w:pPr>
        <w:pStyle w:val="ConsPlusNonformat"/>
        <w:jc w:val="both"/>
      </w:pPr>
      <w:r>
        <w:t xml:space="preserve">                            Остаток средств на начало года │              │</w:t>
      </w:r>
    </w:p>
    <w:p w:rsidR="00EA6D9C" w:rsidRDefault="00EA6D9C">
      <w:pPr>
        <w:pStyle w:val="ConsPlusNonformat"/>
        <w:jc w:val="both"/>
      </w:pPr>
      <w:r>
        <w:t xml:space="preserve">                                                           └──────────────┘</w:t>
      </w:r>
    </w:p>
    <w:p w:rsidR="00EA6D9C" w:rsidRDefault="00EA6D9C">
      <w:pPr>
        <w:pStyle w:val="ConsPlusNormal"/>
        <w:jc w:val="both"/>
      </w:pPr>
    </w:p>
    <w:p w:rsidR="00EA6D9C" w:rsidRDefault="00EA6D9C">
      <w:pPr>
        <w:sectPr w:rsidR="00EA6D9C" w:rsidSect="00B30A9D">
          <w:pgSz w:w="11905" w:h="16838"/>
          <w:pgMar w:top="709" w:right="567" w:bottom="1134" w:left="1134"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1564"/>
        <w:gridCol w:w="1134"/>
        <w:gridCol w:w="1134"/>
        <w:gridCol w:w="1417"/>
        <w:gridCol w:w="1304"/>
        <w:gridCol w:w="1361"/>
        <w:gridCol w:w="1474"/>
        <w:gridCol w:w="1361"/>
      </w:tblGrid>
      <w:tr w:rsidR="00EA6D9C">
        <w:tc>
          <w:tcPr>
            <w:tcW w:w="1644" w:type="dxa"/>
            <w:vMerge w:val="restart"/>
            <w:tcBorders>
              <w:left w:val="nil"/>
            </w:tcBorders>
            <w:vAlign w:val="center"/>
          </w:tcPr>
          <w:p w:rsidR="00EA6D9C" w:rsidRDefault="00EA6D9C">
            <w:pPr>
              <w:pStyle w:val="ConsPlusNormal"/>
              <w:jc w:val="center"/>
            </w:pPr>
            <w:r>
              <w:lastRenderedPageBreak/>
              <w:t>Наименование субсидии</w:t>
            </w:r>
          </w:p>
        </w:tc>
        <w:tc>
          <w:tcPr>
            <w:tcW w:w="1077" w:type="dxa"/>
            <w:vMerge w:val="restart"/>
            <w:vAlign w:val="center"/>
          </w:tcPr>
          <w:p w:rsidR="00EA6D9C" w:rsidRDefault="00EA6D9C">
            <w:pPr>
              <w:pStyle w:val="ConsPlusNormal"/>
              <w:jc w:val="center"/>
            </w:pPr>
            <w:bookmarkStart w:id="15" w:name="P1418"/>
            <w:bookmarkEnd w:id="15"/>
            <w:r>
              <w:t>Код субсидии</w:t>
            </w:r>
          </w:p>
        </w:tc>
        <w:tc>
          <w:tcPr>
            <w:tcW w:w="1564" w:type="dxa"/>
            <w:vMerge w:val="restart"/>
            <w:vAlign w:val="center"/>
          </w:tcPr>
          <w:p w:rsidR="00EA6D9C" w:rsidRDefault="00EA6D9C">
            <w:pPr>
              <w:pStyle w:val="ConsPlusNormal"/>
              <w:jc w:val="center"/>
            </w:pPr>
            <w:r>
              <w:t>Код по бюджетной классификации Российской Федерации</w:t>
            </w:r>
          </w:p>
        </w:tc>
        <w:tc>
          <w:tcPr>
            <w:tcW w:w="1134" w:type="dxa"/>
            <w:vMerge w:val="restart"/>
            <w:vAlign w:val="center"/>
          </w:tcPr>
          <w:p w:rsidR="00EA6D9C" w:rsidRDefault="00EA6D9C">
            <w:pPr>
              <w:pStyle w:val="ConsPlusNormal"/>
              <w:jc w:val="center"/>
            </w:pPr>
            <w:r>
              <w:t>Код объекта ФАИП</w:t>
            </w:r>
          </w:p>
        </w:tc>
        <w:tc>
          <w:tcPr>
            <w:tcW w:w="2551" w:type="dxa"/>
            <w:gridSpan w:val="2"/>
            <w:vAlign w:val="center"/>
          </w:tcPr>
          <w:p w:rsidR="00EA6D9C" w:rsidRDefault="00EA6D9C">
            <w:pPr>
              <w:pStyle w:val="ConsPlusNormal"/>
              <w:jc w:val="center"/>
            </w:pPr>
            <w:r>
              <w:t>Разрешенный к использованию остаток субсидии прошлых лет на начало 20__ г.</w:t>
            </w:r>
          </w:p>
        </w:tc>
        <w:tc>
          <w:tcPr>
            <w:tcW w:w="2665" w:type="dxa"/>
            <w:gridSpan w:val="2"/>
            <w:vAlign w:val="center"/>
          </w:tcPr>
          <w:p w:rsidR="00EA6D9C" w:rsidRDefault="00EA6D9C">
            <w:pPr>
              <w:pStyle w:val="ConsPlusNormal"/>
              <w:jc w:val="center"/>
            </w:pPr>
            <w:r>
              <w:t>Суммы возврата дебиторской задолженности прошлых лет</w:t>
            </w:r>
          </w:p>
        </w:tc>
        <w:tc>
          <w:tcPr>
            <w:tcW w:w="2835" w:type="dxa"/>
            <w:gridSpan w:val="2"/>
            <w:tcBorders>
              <w:right w:val="nil"/>
            </w:tcBorders>
            <w:vAlign w:val="center"/>
          </w:tcPr>
          <w:p w:rsidR="00EA6D9C" w:rsidRDefault="00EA6D9C">
            <w:pPr>
              <w:pStyle w:val="ConsPlusNormal"/>
              <w:jc w:val="center"/>
            </w:pPr>
            <w:r>
              <w:t>Планируемые</w:t>
            </w:r>
          </w:p>
        </w:tc>
      </w:tr>
      <w:tr w:rsidR="00EA6D9C">
        <w:tc>
          <w:tcPr>
            <w:tcW w:w="1644" w:type="dxa"/>
            <w:vMerge/>
            <w:tcBorders>
              <w:left w:val="nil"/>
            </w:tcBorders>
          </w:tcPr>
          <w:p w:rsidR="00EA6D9C" w:rsidRDefault="00EA6D9C"/>
        </w:tc>
        <w:tc>
          <w:tcPr>
            <w:tcW w:w="1077" w:type="dxa"/>
            <w:vMerge/>
          </w:tcPr>
          <w:p w:rsidR="00EA6D9C" w:rsidRDefault="00EA6D9C"/>
        </w:tc>
        <w:tc>
          <w:tcPr>
            <w:tcW w:w="1564" w:type="dxa"/>
            <w:vMerge/>
          </w:tcPr>
          <w:p w:rsidR="00EA6D9C" w:rsidRDefault="00EA6D9C"/>
        </w:tc>
        <w:tc>
          <w:tcPr>
            <w:tcW w:w="1134" w:type="dxa"/>
            <w:vMerge/>
          </w:tcPr>
          <w:p w:rsidR="00EA6D9C" w:rsidRDefault="00EA6D9C"/>
        </w:tc>
        <w:tc>
          <w:tcPr>
            <w:tcW w:w="1134" w:type="dxa"/>
            <w:vAlign w:val="center"/>
          </w:tcPr>
          <w:p w:rsidR="00EA6D9C" w:rsidRDefault="00EA6D9C">
            <w:pPr>
              <w:pStyle w:val="ConsPlusNormal"/>
              <w:jc w:val="center"/>
            </w:pPr>
            <w:bookmarkStart w:id="16" w:name="P1424"/>
            <w:bookmarkEnd w:id="16"/>
            <w:r>
              <w:t>код</w:t>
            </w:r>
          </w:p>
        </w:tc>
        <w:tc>
          <w:tcPr>
            <w:tcW w:w="1417" w:type="dxa"/>
            <w:vAlign w:val="center"/>
          </w:tcPr>
          <w:p w:rsidR="00EA6D9C" w:rsidRDefault="00EA6D9C">
            <w:pPr>
              <w:pStyle w:val="ConsPlusNormal"/>
              <w:jc w:val="center"/>
            </w:pPr>
            <w:bookmarkStart w:id="17" w:name="P1425"/>
            <w:bookmarkEnd w:id="17"/>
            <w:r>
              <w:t>сумма</w:t>
            </w:r>
          </w:p>
        </w:tc>
        <w:tc>
          <w:tcPr>
            <w:tcW w:w="1304" w:type="dxa"/>
            <w:vAlign w:val="center"/>
          </w:tcPr>
          <w:p w:rsidR="00EA6D9C" w:rsidRDefault="00EA6D9C">
            <w:pPr>
              <w:pStyle w:val="ConsPlusNormal"/>
              <w:jc w:val="center"/>
            </w:pPr>
            <w:bookmarkStart w:id="18" w:name="P1426"/>
            <w:bookmarkEnd w:id="18"/>
            <w:r>
              <w:t>код</w:t>
            </w:r>
          </w:p>
        </w:tc>
        <w:tc>
          <w:tcPr>
            <w:tcW w:w="1361" w:type="dxa"/>
            <w:vAlign w:val="center"/>
          </w:tcPr>
          <w:p w:rsidR="00EA6D9C" w:rsidRDefault="00EA6D9C">
            <w:pPr>
              <w:pStyle w:val="ConsPlusNormal"/>
              <w:jc w:val="center"/>
            </w:pPr>
            <w:bookmarkStart w:id="19" w:name="P1427"/>
            <w:bookmarkEnd w:id="19"/>
            <w:r>
              <w:t>сумма</w:t>
            </w:r>
          </w:p>
        </w:tc>
        <w:tc>
          <w:tcPr>
            <w:tcW w:w="1474" w:type="dxa"/>
            <w:vAlign w:val="center"/>
          </w:tcPr>
          <w:p w:rsidR="00EA6D9C" w:rsidRDefault="00EA6D9C">
            <w:pPr>
              <w:pStyle w:val="ConsPlusNormal"/>
              <w:jc w:val="center"/>
            </w:pPr>
            <w:r>
              <w:t>поступления</w:t>
            </w:r>
          </w:p>
        </w:tc>
        <w:tc>
          <w:tcPr>
            <w:tcW w:w="1361" w:type="dxa"/>
            <w:tcBorders>
              <w:right w:val="nil"/>
            </w:tcBorders>
            <w:vAlign w:val="center"/>
          </w:tcPr>
          <w:p w:rsidR="00EA6D9C" w:rsidRDefault="00EA6D9C">
            <w:pPr>
              <w:pStyle w:val="ConsPlusNormal"/>
              <w:jc w:val="center"/>
            </w:pPr>
            <w:r>
              <w:t>выплаты</w:t>
            </w:r>
          </w:p>
        </w:tc>
      </w:tr>
      <w:tr w:rsidR="00EA6D9C">
        <w:tc>
          <w:tcPr>
            <w:tcW w:w="1644" w:type="dxa"/>
            <w:tcBorders>
              <w:left w:val="nil"/>
            </w:tcBorders>
            <w:vAlign w:val="center"/>
          </w:tcPr>
          <w:p w:rsidR="00EA6D9C" w:rsidRDefault="00EA6D9C">
            <w:pPr>
              <w:pStyle w:val="ConsPlusNormal"/>
              <w:jc w:val="center"/>
            </w:pPr>
            <w:r>
              <w:t>1</w:t>
            </w:r>
          </w:p>
        </w:tc>
        <w:tc>
          <w:tcPr>
            <w:tcW w:w="1077" w:type="dxa"/>
            <w:vAlign w:val="center"/>
          </w:tcPr>
          <w:p w:rsidR="00EA6D9C" w:rsidRDefault="00EA6D9C">
            <w:pPr>
              <w:pStyle w:val="ConsPlusNormal"/>
              <w:jc w:val="center"/>
            </w:pPr>
            <w:r>
              <w:t>2</w:t>
            </w:r>
          </w:p>
        </w:tc>
        <w:tc>
          <w:tcPr>
            <w:tcW w:w="1564" w:type="dxa"/>
            <w:vAlign w:val="center"/>
          </w:tcPr>
          <w:p w:rsidR="00EA6D9C" w:rsidRDefault="00EA6D9C">
            <w:pPr>
              <w:pStyle w:val="ConsPlusNormal"/>
              <w:jc w:val="center"/>
            </w:pPr>
            <w:r>
              <w:t>3</w:t>
            </w:r>
          </w:p>
        </w:tc>
        <w:tc>
          <w:tcPr>
            <w:tcW w:w="1134" w:type="dxa"/>
            <w:vAlign w:val="center"/>
          </w:tcPr>
          <w:p w:rsidR="00EA6D9C" w:rsidRDefault="00EA6D9C">
            <w:pPr>
              <w:pStyle w:val="ConsPlusNormal"/>
              <w:jc w:val="center"/>
            </w:pPr>
            <w:r>
              <w:t>4</w:t>
            </w:r>
          </w:p>
        </w:tc>
        <w:tc>
          <w:tcPr>
            <w:tcW w:w="1134" w:type="dxa"/>
            <w:vAlign w:val="center"/>
          </w:tcPr>
          <w:p w:rsidR="00EA6D9C" w:rsidRDefault="00EA6D9C">
            <w:pPr>
              <w:pStyle w:val="ConsPlusNormal"/>
              <w:jc w:val="center"/>
            </w:pPr>
            <w:r>
              <w:t>5</w:t>
            </w:r>
          </w:p>
        </w:tc>
        <w:tc>
          <w:tcPr>
            <w:tcW w:w="1417" w:type="dxa"/>
            <w:vAlign w:val="center"/>
          </w:tcPr>
          <w:p w:rsidR="00EA6D9C" w:rsidRDefault="00EA6D9C">
            <w:pPr>
              <w:pStyle w:val="ConsPlusNormal"/>
              <w:jc w:val="center"/>
            </w:pPr>
            <w:r>
              <w:t>6</w:t>
            </w:r>
          </w:p>
        </w:tc>
        <w:tc>
          <w:tcPr>
            <w:tcW w:w="1304" w:type="dxa"/>
            <w:vAlign w:val="center"/>
          </w:tcPr>
          <w:p w:rsidR="00EA6D9C" w:rsidRDefault="00EA6D9C">
            <w:pPr>
              <w:pStyle w:val="ConsPlusNormal"/>
              <w:jc w:val="center"/>
            </w:pPr>
            <w:r>
              <w:t>7</w:t>
            </w:r>
          </w:p>
        </w:tc>
        <w:tc>
          <w:tcPr>
            <w:tcW w:w="1361" w:type="dxa"/>
            <w:vAlign w:val="center"/>
          </w:tcPr>
          <w:p w:rsidR="00EA6D9C" w:rsidRDefault="00EA6D9C">
            <w:pPr>
              <w:pStyle w:val="ConsPlusNormal"/>
              <w:jc w:val="center"/>
            </w:pPr>
            <w:r>
              <w:t>8</w:t>
            </w:r>
          </w:p>
        </w:tc>
        <w:tc>
          <w:tcPr>
            <w:tcW w:w="1474" w:type="dxa"/>
            <w:vAlign w:val="center"/>
          </w:tcPr>
          <w:p w:rsidR="00EA6D9C" w:rsidRDefault="00EA6D9C">
            <w:pPr>
              <w:pStyle w:val="ConsPlusNormal"/>
              <w:jc w:val="center"/>
            </w:pPr>
            <w:r>
              <w:t>9</w:t>
            </w:r>
          </w:p>
        </w:tc>
        <w:tc>
          <w:tcPr>
            <w:tcW w:w="1361" w:type="dxa"/>
            <w:tcBorders>
              <w:right w:val="nil"/>
            </w:tcBorders>
            <w:vAlign w:val="center"/>
          </w:tcPr>
          <w:p w:rsidR="00EA6D9C" w:rsidRDefault="00EA6D9C">
            <w:pPr>
              <w:pStyle w:val="ConsPlusNormal"/>
              <w:jc w:val="center"/>
            </w:pPr>
            <w:r>
              <w:t>10</w:t>
            </w:r>
          </w:p>
        </w:tc>
      </w:tr>
      <w:tr w:rsidR="00EA6D9C">
        <w:tblPrEx>
          <w:tblBorders>
            <w:right w:val="single" w:sz="4" w:space="0" w:color="auto"/>
          </w:tblBorders>
        </w:tblPrEx>
        <w:tc>
          <w:tcPr>
            <w:tcW w:w="1644" w:type="dxa"/>
            <w:tcBorders>
              <w:left w:val="nil"/>
            </w:tcBorders>
            <w:vAlign w:val="center"/>
          </w:tcPr>
          <w:p w:rsidR="00EA6D9C" w:rsidRDefault="00EA6D9C">
            <w:pPr>
              <w:pStyle w:val="ConsPlusNormal"/>
            </w:pPr>
          </w:p>
        </w:tc>
        <w:tc>
          <w:tcPr>
            <w:tcW w:w="1077" w:type="dxa"/>
            <w:vAlign w:val="center"/>
          </w:tcPr>
          <w:p w:rsidR="00EA6D9C" w:rsidRDefault="00EA6D9C">
            <w:pPr>
              <w:pStyle w:val="ConsPlusNormal"/>
            </w:pPr>
          </w:p>
        </w:tc>
        <w:tc>
          <w:tcPr>
            <w:tcW w:w="1564" w:type="dxa"/>
            <w:vAlign w:val="center"/>
          </w:tcPr>
          <w:p w:rsidR="00EA6D9C" w:rsidRDefault="00EA6D9C">
            <w:pPr>
              <w:pStyle w:val="ConsPlusNormal"/>
            </w:pPr>
          </w:p>
        </w:tc>
        <w:tc>
          <w:tcPr>
            <w:tcW w:w="1134" w:type="dxa"/>
            <w:vAlign w:val="center"/>
          </w:tcPr>
          <w:p w:rsidR="00EA6D9C" w:rsidRDefault="00EA6D9C">
            <w:pPr>
              <w:pStyle w:val="ConsPlusNormal"/>
            </w:pPr>
          </w:p>
        </w:tc>
        <w:tc>
          <w:tcPr>
            <w:tcW w:w="1134" w:type="dxa"/>
            <w:vAlign w:val="center"/>
          </w:tcPr>
          <w:p w:rsidR="00EA6D9C" w:rsidRDefault="00EA6D9C">
            <w:pPr>
              <w:pStyle w:val="ConsPlusNormal"/>
            </w:pPr>
          </w:p>
        </w:tc>
        <w:tc>
          <w:tcPr>
            <w:tcW w:w="1417" w:type="dxa"/>
            <w:vAlign w:val="center"/>
          </w:tcPr>
          <w:p w:rsidR="00EA6D9C" w:rsidRDefault="00EA6D9C">
            <w:pPr>
              <w:pStyle w:val="ConsPlusNormal"/>
            </w:pPr>
          </w:p>
        </w:tc>
        <w:tc>
          <w:tcPr>
            <w:tcW w:w="1304" w:type="dxa"/>
            <w:vAlign w:val="center"/>
          </w:tcPr>
          <w:p w:rsidR="00EA6D9C" w:rsidRDefault="00EA6D9C">
            <w:pPr>
              <w:pStyle w:val="ConsPlusNormal"/>
            </w:pPr>
          </w:p>
        </w:tc>
        <w:tc>
          <w:tcPr>
            <w:tcW w:w="1361" w:type="dxa"/>
            <w:vAlign w:val="center"/>
          </w:tcPr>
          <w:p w:rsidR="00EA6D9C" w:rsidRDefault="00EA6D9C">
            <w:pPr>
              <w:pStyle w:val="ConsPlusNormal"/>
            </w:pPr>
          </w:p>
        </w:tc>
        <w:tc>
          <w:tcPr>
            <w:tcW w:w="1474" w:type="dxa"/>
            <w:vAlign w:val="center"/>
          </w:tcPr>
          <w:p w:rsidR="00EA6D9C" w:rsidRDefault="00EA6D9C">
            <w:pPr>
              <w:pStyle w:val="ConsPlusNormal"/>
            </w:pPr>
          </w:p>
        </w:tc>
        <w:tc>
          <w:tcPr>
            <w:tcW w:w="1361" w:type="dxa"/>
            <w:vAlign w:val="center"/>
          </w:tcPr>
          <w:p w:rsidR="00EA6D9C" w:rsidRDefault="00EA6D9C">
            <w:pPr>
              <w:pStyle w:val="ConsPlusNormal"/>
            </w:pPr>
          </w:p>
        </w:tc>
      </w:tr>
      <w:tr w:rsidR="00EA6D9C">
        <w:tblPrEx>
          <w:tblBorders>
            <w:right w:val="single" w:sz="4" w:space="0" w:color="auto"/>
          </w:tblBorders>
        </w:tblPrEx>
        <w:tc>
          <w:tcPr>
            <w:tcW w:w="1644" w:type="dxa"/>
            <w:tcBorders>
              <w:left w:val="nil"/>
            </w:tcBorders>
            <w:vAlign w:val="center"/>
          </w:tcPr>
          <w:p w:rsidR="00EA6D9C" w:rsidRDefault="00EA6D9C">
            <w:pPr>
              <w:pStyle w:val="ConsPlusNormal"/>
            </w:pPr>
          </w:p>
        </w:tc>
        <w:tc>
          <w:tcPr>
            <w:tcW w:w="1077" w:type="dxa"/>
            <w:vAlign w:val="center"/>
          </w:tcPr>
          <w:p w:rsidR="00EA6D9C" w:rsidRDefault="00EA6D9C">
            <w:pPr>
              <w:pStyle w:val="ConsPlusNormal"/>
            </w:pPr>
          </w:p>
        </w:tc>
        <w:tc>
          <w:tcPr>
            <w:tcW w:w="1564" w:type="dxa"/>
            <w:vAlign w:val="center"/>
          </w:tcPr>
          <w:p w:rsidR="00EA6D9C" w:rsidRDefault="00EA6D9C">
            <w:pPr>
              <w:pStyle w:val="ConsPlusNormal"/>
            </w:pPr>
          </w:p>
        </w:tc>
        <w:tc>
          <w:tcPr>
            <w:tcW w:w="1134" w:type="dxa"/>
            <w:vAlign w:val="center"/>
          </w:tcPr>
          <w:p w:rsidR="00EA6D9C" w:rsidRDefault="00EA6D9C">
            <w:pPr>
              <w:pStyle w:val="ConsPlusNormal"/>
            </w:pPr>
          </w:p>
        </w:tc>
        <w:tc>
          <w:tcPr>
            <w:tcW w:w="1134" w:type="dxa"/>
            <w:vAlign w:val="center"/>
          </w:tcPr>
          <w:p w:rsidR="00EA6D9C" w:rsidRDefault="00EA6D9C">
            <w:pPr>
              <w:pStyle w:val="ConsPlusNormal"/>
            </w:pPr>
          </w:p>
        </w:tc>
        <w:tc>
          <w:tcPr>
            <w:tcW w:w="1417" w:type="dxa"/>
            <w:vAlign w:val="center"/>
          </w:tcPr>
          <w:p w:rsidR="00EA6D9C" w:rsidRDefault="00EA6D9C">
            <w:pPr>
              <w:pStyle w:val="ConsPlusNormal"/>
            </w:pPr>
          </w:p>
        </w:tc>
        <w:tc>
          <w:tcPr>
            <w:tcW w:w="1304" w:type="dxa"/>
            <w:vAlign w:val="center"/>
          </w:tcPr>
          <w:p w:rsidR="00EA6D9C" w:rsidRDefault="00EA6D9C">
            <w:pPr>
              <w:pStyle w:val="ConsPlusNormal"/>
            </w:pPr>
          </w:p>
        </w:tc>
        <w:tc>
          <w:tcPr>
            <w:tcW w:w="1361" w:type="dxa"/>
            <w:vAlign w:val="center"/>
          </w:tcPr>
          <w:p w:rsidR="00EA6D9C" w:rsidRDefault="00EA6D9C">
            <w:pPr>
              <w:pStyle w:val="ConsPlusNormal"/>
            </w:pPr>
          </w:p>
        </w:tc>
        <w:tc>
          <w:tcPr>
            <w:tcW w:w="1474" w:type="dxa"/>
            <w:vAlign w:val="center"/>
          </w:tcPr>
          <w:p w:rsidR="00EA6D9C" w:rsidRDefault="00EA6D9C">
            <w:pPr>
              <w:pStyle w:val="ConsPlusNormal"/>
            </w:pPr>
          </w:p>
        </w:tc>
        <w:tc>
          <w:tcPr>
            <w:tcW w:w="1361" w:type="dxa"/>
            <w:vAlign w:val="center"/>
          </w:tcPr>
          <w:p w:rsidR="00EA6D9C" w:rsidRDefault="00EA6D9C">
            <w:pPr>
              <w:pStyle w:val="ConsPlusNormal"/>
            </w:pPr>
          </w:p>
        </w:tc>
      </w:tr>
      <w:tr w:rsidR="00EA6D9C">
        <w:tblPrEx>
          <w:tblBorders>
            <w:right w:val="single" w:sz="4" w:space="0" w:color="auto"/>
          </w:tblBorders>
        </w:tblPrEx>
        <w:tc>
          <w:tcPr>
            <w:tcW w:w="6553" w:type="dxa"/>
            <w:gridSpan w:val="5"/>
            <w:tcBorders>
              <w:left w:val="nil"/>
              <w:bottom w:val="nil"/>
            </w:tcBorders>
            <w:vAlign w:val="center"/>
          </w:tcPr>
          <w:p w:rsidR="00EA6D9C" w:rsidRDefault="00EA6D9C">
            <w:pPr>
              <w:pStyle w:val="ConsPlusNormal"/>
              <w:jc w:val="right"/>
            </w:pPr>
            <w:r>
              <w:t>Всего</w:t>
            </w:r>
          </w:p>
        </w:tc>
        <w:tc>
          <w:tcPr>
            <w:tcW w:w="1417" w:type="dxa"/>
            <w:vAlign w:val="center"/>
          </w:tcPr>
          <w:p w:rsidR="00EA6D9C" w:rsidRDefault="00EA6D9C">
            <w:pPr>
              <w:pStyle w:val="ConsPlusNormal"/>
            </w:pPr>
          </w:p>
        </w:tc>
        <w:tc>
          <w:tcPr>
            <w:tcW w:w="1304" w:type="dxa"/>
            <w:vAlign w:val="center"/>
          </w:tcPr>
          <w:p w:rsidR="00EA6D9C" w:rsidRDefault="00EA6D9C">
            <w:pPr>
              <w:pStyle w:val="ConsPlusNormal"/>
              <w:jc w:val="center"/>
            </w:pPr>
            <w:r>
              <w:t>x</w:t>
            </w:r>
          </w:p>
        </w:tc>
        <w:tc>
          <w:tcPr>
            <w:tcW w:w="1361" w:type="dxa"/>
            <w:vAlign w:val="center"/>
          </w:tcPr>
          <w:p w:rsidR="00EA6D9C" w:rsidRDefault="00EA6D9C">
            <w:pPr>
              <w:pStyle w:val="ConsPlusNormal"/>
            </w:pPr>
          </w:p>
        </w:tc>
        <w:tc>
          <w:tcPr>
            <w:tcW w:w="1474" w:type="dxa"/>
            <w:vAlign w:val="center"/>
          </w:tcPr>
          <w:p w:rsidR="00EA6D9C" w:rsidRDefault="00EA6D9C">
            <w:pPr>
              <w:pStyle w:val="ConsPlusNormal"/>
            </w:pPr>
          </w:p>
        </w:tc>
        <w:tc>
          <w:tcPr>
            <w:tcW w:w="1361" w:type="dxa"/>
            <w:vAlign w:val="center"/>
          </w:tcPr>
          <w:p w:rsidR="00EA6D9C" w:rsidRDefault="00EA6D9C">
            <w:pPr>
              <w:pStyle w:val="ConsPlusNormal"/>
            </w:pPr>
          </w:p>
        </w:tc>
      </w:tr>
    </w:tbl>
    <w:p w:rsidR="00EA6D9C" w:rsidRDefault="00EA6D9C"/>
    <w:p w:rsidR="00880924" w:rsidRDefault="00880924"/>
    <w:p w:rsidR="00880924" w:rsidRDefault="00880924" w:rsidP="00880924">
      <w:pPr>
        <w:pStyle w:val="ConsPlusNonformat"/>
        <w:jc w:val="both"/>
      </w:pPr>
      <w:r>
        <w:t>Руководитель         _________                        Номер страницы │    │</w:t>
      </w:r>
    </w:p>
    <w:p w:rsidR="00880924" w:rsidRDefault="00880924" w:rsidP="00880924">
      <w:pPr>
        <w:pStyle w:val="ConsPlusNonformat"/>
        <w:jc w:val="both"/>
      </w:pPr>
      <w:r>
        <w:t xml:space="preserve">                     (подпись)                                       ├────┤</w:t>
      </w:r>
    </w:p>
    <w:p w:rsidR="00880924" w:rsidRDefault="00880924" w:rsidP="00880924">
      <w:pPr>
        <w:pStyle w:val="ConsPlusNonformat"/>
        <w:jc w:val="both"/>
      </w:pPr>
      <w:r>
        <w:t xml:space="preserve">                     _____________________             Всего страниц │    │</w:t>
      </w:r>
    </w:p>
    <w:p w:rsidR="00880924" w:rsidRDefault="00880924" w:rsidP="00880924">
      <w:pPr>
        <w:pStyle w:val="ConsPlusNonformat"/>
        <w:jc w:val="both"/>
      </w:pPr>
      <w:r>
        <w:t>Руководитель         (расшифровка подписи)                           └────┘</w:t>
      </w:r>
    </w:p>
    <w:p w:rsidR="00880924" w:rsidRDefault="00880924" w:rsidP="00880924">
      <w:pPr>
        <w:pStyle w:val="ConsPlusNonformat"/>
        <w:jc w:val="both"/>
      </w:pPr>
      <w:r>
        <w:t>финансово-</w:t>
      </w:r>
    </w:p>
    <w:p w:rsidR="00880924" w:rsidRDefault="00880924" w:rsidP="00880924">
      <w:pPr>
        <w:pStyle w:val="ConsPlusNonformat"/>
        <w:jc w:val="both"/>
      </w:pPr>
      <w:r>
        <w:t>экономической службы _________            ┌ ─ ─ ─ ─ ─ ─ ─ ─ ─ ─ ─ ─ ─ ─ ─ ┐</w:t>
      </w:r>
    </w:p>
    <w:p w:rsidR="00880924" w:rsidRDefault="00880924" w:rsidP="00880924">
      <w:pPr>
        <w:pStyle w:val="ConsPlusNonformat"/>
        <w:jc w:val="both"/>
      </w:pPr>
      <w:r>
        <w:t xml:space="preserve">                     (подпись)                      ОТМЕТКА ОРГАНА,       │</w:t>
      </w:r>
    </w:p>
    <w:p w:rsidR="00880924" w:rsidRDefault="00880924" w:rsidP="00880924">
      <w:pPr>
        <w:pStyle w:val="ConsPlusNonformat"/>
        <w:jc w:val="both"/>
      </w:pPr>
      <w:r>
        <w:t xml:space="preserve">                     _____________________│     </w:t>
      </w:r>
      <w:proofErr w:type="gramStart"/>
      <w:r>
        <w:t>ОСУЩЕСТВЛЯЮЩЕГО</w:t>
      </w:r>
      <w:proofErr w:type="gramEnd"/>
      <w:r>
        <w:t xml:space="preserve"> ВЕДЕНИЕ</w:t>
      </w:r>
    </w:p>
    <w:p w:rsidR="00880924" w:rsidRDefault="00880924" w:rsidP="00880924">
      <w:pPr>
        <w:pStyle w:val="ConsPlusNonformat"/>
        <w:jc w:val="both"/>
      </w:pPr>
      <w:r>
        <w:t xml:space="preserve">                     (расшифровка подписи)     ЛИЦЕВОГО СЧЕТА, О ПРИНЯТИИ │</w:t>
      </w:r>
    </w:p>
    <w:p w:rsidR="00880924" w:rsidRDefault="00880924" w:rsidP="00880924">
      <w:pPr>
        <w:pStyle w:val="ConsPlusNonformat"/>
        <w:jc w:val="both"/>
      </w:pPr>
      <w:proofErr w:type="gramStart"/>
      <w:r>
        <w:t>Ответственный</w:t>
      </w:r>
      <w:proofErr w:type="gramEnd"/>
      <w:r>
        <w:t xml:space="preserve">                             │       НАСТОЯЩИХ СВЕДЕНИЙ</w:t>
      </w:r>
    </w:p>
    <w:p w:rsidR="00880924" w:rsidRDefault="00880924" w:rsidP="00880924">
      <w:pPr>
        <w:pStyle w:val="ConsPlusNonformat"/>
        <w:jc w:val="both"/>
      </w:pPr>
      <w:r>
        <w:t>исполнитель  ___________ _________                                        │</w:t>
      </w:r>
    </w:p>
    <w:p w:rsidR="00880924" w:rsidRDefault="00880924" w:rsidP="00880924">
      <w:pPr>
        <w:pStyle w:val="ConsPlusNonformat"/>
        <w:jc w:val="both"/>
      </w:pPr>
      <w:r>
        <w:t xml:space="preserve">             (должность) (подпись)        │</w:t>
      </w:r>
      <w:proofErr w:type="gramStart"/>
      <w:r>
        <w:t>Ответственный</w:t>
      </w:r>
      <w:proofErr w:type="gramEnd"/>
    </w:p>
    <w:p w:rsidR="00880924" w:rsidRDefault="00880924" w:rsidP="00880924">
      <w:pPr>
        <w:pStyle w:val="ConsPlusNonformat"/>
        <w:jc w:val="both"/>
      </w:pPr>
      <w:r>
        <w:t>_______________________ _________          исполнитель   ___________      │</w:t>
      </w:r>
    </w:p>
    <w:p w:rsidR="00880924" w:rsidRDefault="00880924" w:rsidP="00880924">
      <w:pPr>
        <w:pStyle w:val="ConsPlusNonformat"/>
        <w:jc w:val="both"/>
      </w:pPr>
      <w:r>
        <w:t xml:space="preserve"> (расшифровка подписи)  (телефон)                        (должность)</w:t>
      </w:r>
    </w:p>
    <w:p w:rsidR="00880924" w:rsidRDefault="00880924" w:rsidP="00880924">
      <w:pPr>
        <w:pStyle w:val="ConsPlusNonformat"/>
        <w:jc w:val="both"/>
      </w:pPr>
      <w:r>
        <w:t xml:space="preserve">                                          │_________ _____________________│</w:t>
      </w:r>
    </w:p>
    <w:p w:rsidR="00880924" w:rsidRDefault="00880924" w:rsidP="00880924">
      <w:pPr>
        <w:pStyle w:val="ConsPlusNonformat"/>
        <w:jc w:val="both"/>
      </w:pPr>
      <w:r>
        <w:t xml:space="preserve">                                           (подпись) (расшифровка подписи)</w:t>
      </w:r>
    </w:p>
    <w:p w:rsidR="00880924" w:rsidRDefault="00880924" w:rsidP="00880924">
      <w:pPr>
        <w:pStyle w:val="ConsPlusNonformat"/>
        <w:jc w:val="both"/>
      </w:pPr>
      <w:r>
        <w:t xml:space="preserve">                                          │_________                      │</w:t>
      </w:r>
    </w:p>
    <w:p w:rsidR="00880924" w:rsidRDefault="00880924" w:rsidP="00880924">
      <w:pPr>
        <w:pStyle w:val="ConsPlusNonformat"/>
        <w:jc w:val="both"/>
      </w:pPr>
      <w:r>
        <w:t xml:space="preserve">                                           (телефон)</w:t>
      </w:r>
    </w:p>
    <w:p w:rsidR="00880924" w:rsidRDefault="00880924" w:rsidP="00880924">
      <w:pPr>
        <w:pStyle w:val="ConsPlusNonformat"/>
        <w:jc w:val="both"/>
      </w:pPr>
      <w:r>
        <w:t xml:space="preserve">                                          │"__" __________ 20__ г.        │</w:t>
      </w:r>
    </w:p>
    <w:p w:rsidR="00880924" w:rsidRDefault="00880924" w:rsidP="00880924">
      <w:pPr>
        <w:pStyle w:val="ConsPlusNonformat"/>
        <w:jc w:val="both"/>
      </w:pPr>
      <w:r>
        <w:t>"__" __________ 20__ г.                   └ ─ ─ ─ ─ ─ ─ ─ ─ ─ ─ ─ ── ─ ─ ─┘</w:t>
      </w:r>
    </w:p>
    <w:p w:rsidR="00880924" w:rsidRDefault="00880924">
      <w:pPr>
        <w:sectPr w:rsidR="00880924">
          <w:pgSz w:w="16838" w:h="11905" w:orient="landscape"/>
          <w:pgMar w:top="1701" w:right="1134" w:bottom="850" w:left="1134" w:header="0" w:footer="0" w:gutter="0"/>
          <w:cols w:space="720"/>
        </w:sectPr>
      </w:pPr>
    </w:p>
    <w:p w:rsidR="00EA6D9C" w:rsidRDefault="00880924">
      <w:pPr>
        <w:pStyle w:val="ConsPlusNormal"/>
        <w:jc w:val="right"/>
        <w:outlineLvl w:val="1"/>
      </w:pPr>
      <w:r>
        <w:lastRenderedPageBreak/>
        <w:t>П</w:t>
      </w:r>
      <w:r w:rsidR="00EA6D9C">
        <w:t>риложение N 4</w:t>
      </w:r>
    </w:p>
    <w:p w:rsidR="000E0B1A" w:rsidRDefault="000E0B1A" w:rsidP="000E0B1A">
      <w:pPr>
        <w:pStyle w:val="ConsPlusNormal"/>
        <w:jc w:val="right"/>
      </w:pPr>
      <w:r>
        <w:t>к Порядку</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санкционирования Управлением </w:t>
      </w:r>
      <w:r w:rsidRPr="006D6181">
        <w:rPr>
          <w:rFonts w:ascii="Times New Roman" w:eastAsia="Arial Unicode MS" w:hAnsi="Times New Roman" w:cs="Times New Roman"/>
          <w:sz w:val="24"/>
          <w:szCs w:val="24"/>
        </w:rPr>
        <w:t>Ф</w:t>
      </w:r>
      <w:r>
        <w:rPr>
          <w:rFonts w:ascii="Times New Roman" w:eastAsia="Arial Unicode MS" w:hAnsi="Times New Roman" w:cs="Times New Roman"/>
          <w:sz w:val="24"/>
          <w:szCs w:val="24"/>
        </w:rPr>
        <w:t xml:space="preserve">едерального </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казначейства по Республике Карелия</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расходов бюджетных учреждений,</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источником финансового </w:t>
      </w:r>
      <w:proofErr w:type="gramStart"/>
      <w:r>
        <w:rPr>
          <w:rFonts w:ascii="Times New Roman" w:eastAsia="Arial Unicode MS" w:hAnsi="Times New Roman" w:cs="Times New Roman"/>
          <w:sz w:val="24"/>
          <w:szCs w:val="24"/>
        </w:rPr>
        <w:t>обеспечения</w:t>
      </w:r>
      <w:proofErr w:type="gramEnd"/>
      <w:r>
        <w:rPr>
          <w:rFonts w:ascii="Times New Roman" w:eastAsia="Arial Unicode MS" w:hAnsi="Times New Roman" w:cs="Times New Roman"/>
          <w:sz w:val="24"/>
          <w:szCs w:val="24"/>
        </w:rPr>
        <w:t xml:space="preserve"> которых</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являются субсидии, полученные в соответствии</w:t>
      </w:r>
    </w:p>
    <w:p w:rsidR="000E0B1A" w:rsidRDefault="000E0B1A" w:rsidP="000E0B1A">
      <w:pPr>
        <w:pStyle w:val="ConsPlusNormal"/>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с абзацем вторым п.1 ст. 78.1 и п.1 ст.78.2 </w:t>
      </w:r>
    </w:p>
    <w:p w:rsidR="000E0B1A" w:rsidRDefault="000E0B1A" w:rsidP="000E0B1A">
      <w:pPr>
        <w:pStyle w:val="ConsPlusNormal"/>
        <w:jc w:val="right"/>
      </w:pPr>
      <w:r>
        <w:rPr>
          <w:rFonts w:ascii="Times New Roman" w:eastAsia="Arial Unicode MS" w:hAnsi="Times New Roman" w:cs="Times New Roman"/>
          <w:sz w:val="24"/>
          <w:szCs w:val="24"/>
        </w:rPr>
        <w:t>Бюджетного кодекса Российской Федерации</w:t>
      </w:r>
      <w:r>
        <w:t>,</w:t>
      </w:r>
    </w:p>
    <w:p w:rsidR="00C05742" w:rsidRPr="00C05742" w:rsidRDefault="000E0B1A" w:rsidP="00C05742">
      <w:pPr>
        <w:pStyle w:val="ConsPlusNormal"/>
        <w:jc w:val="right"/>
        <w:rPr>
          <w:rFonts w:ascii="Times New Roman" w:hAnsi="Times New Roman" w:cs="Times New Roman"/>
          <w:sz w:val="24"/>
          <w:szCs w:val="24"/>
        </w:rPr>
      </w:pPr>
      <w:r w:rsidRPr="000E0B1A">
        <w:rPr>
          <w:rFonts w:ascii="Times New Roman" w:hAnsi="Times New Roman" w:cs="Times New Roman"/>
          <w:sz w:val="24"/>
          <w:szCs w:val="24"/>
        </w:rPr>
        <w:t>утвержденному</w:t>
      </w:r>
      <w:r w:rsidR="00C05742" w:rsidRPr="00C05742">
        <w:rPr>
          <w:rFonts w:ascii="Times New Roman" w:hAnsi="Times New Roman" w:cs="Times New Roman"/>
          <w:sz w:val="24"/>
          <w:szCs w:val="24"/>
        </w:rPr>
        <w:t xml:space="preserve">                                                                                         </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приказом Финансового органа </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Пряжинского национального</w:t>
      </w:r>
    </w:p>
    <w:p w:rsidR="00C05742" w:rsidRPr="00C05742"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муниципального района  </w:t>
      </w:r>
    </w:p>
    <w:p w:rsidR="00FA1BC4" w:rsidRDefault="00C05742" w:rsidP="00C05742">
      <w:pPr>
        <w:pStyle w:val="ConsPlusNormal"/>
        <w:jc w:val="right"/>
        <w:rPr>
          <w:rFonts w:ascii="Times New Roman" w:hAnsi="Times New Roman" w:cs="Times New Roman"/>
          <w:sz w:val="24"/>
          <w:szCs w:val="24"/>
        </w:rPr>
      </w:pPr>
      <w:r w:rsidRPr="00C05742">
        <w:rPr>
          <w:rFonts w:ascii="Times New Roman" w:hAnsi="Times New Roman" w:cs="Times New Roman"/>
          <w:sz w:val="24"/>
          <w:szCs w:val="24"/>
        </w:rPr>
        <w:t xml:space="preserve">                                                                                         от            №</w:t>
      </w:r>
    </w:p>
    <w:p w:rsidR="000E0B1A" w:rsidRPr="000E0B1A" w:rsidRDefault="000E0B1A" w:rsidP="00FA1BC4">
      <w:pPr>
        <w:pStyle w:val="ConsPlusNormal"/>
        <w:jc w:val="right"/>
        <w:rPr>
          <w:rFonts w:ascii="Times New Roman" w:hAnsi="Times New Roman" w:cs="Times New Roman"/>
          <w:sz w:val="24"/>
          <w:szCs w:val="24"/>
        </w:rPr>
      </w:pPr>
      <w:r w:rsidRPr="000E0B1A">
        <w:rPr>
          <w:rFonts w:ascii="Times New Roman" w:hAnsi="Times New Roman" w:cs="Times New Roman"/>
          <w:sz w:val="24"/>
          <w:szCs w:val="24"/>
        </w:rPr>
        <w:t xml:space="preserve"> </w:t>
      </w:r>
    </w:p>
    <w:p w:rsidR="00EA6D9C" w:rsidRDefault="00EA6D9C">
      <w:pPr>
        <w:pStyle w:val="ConsPlusNormal"/>
        <w:jc w:val="both"/>
      </w:pPr>
    </w:p>
    <w:p w:rsidR="00EA6D9C" w:rsidRDefault="00EA6D9C">
      <w:pPr>
        <w:pStyle w:val="ConsPlusNonformat"/>
        <w:jc w:val="both"/>
      </w:pPr>
      <w:bookmarkStart w:id="20" w:name="P1511"/>
      <w:bookmarkEnd w:id="20"/>
      <w:r>
        <w:t xml:space="preserve">                Уведомление об уточнении операций клиента N ___   ┌───────┐</w:t>
      </w:r>
    </w:p>
    <w:p w:rsidR="00EA6D9C" w:rsidRDefault="00EA6D9C">
      <w:pPr>
        <w:pStyle w:val="ConsPlusNonformat"/>
        <w:jc w:val="both"/>
      </w:pPr>
      <w:r>
        <w:t xml:space="preserve">                         от "__" __________ 20__ г.               │ Коды  │</w:t>
      </w:r>
    </w:p>
    <w:p w:rsidR="00EA6D9C" w:rsidRDefault="00EA6D9C">
      <w:pPr>
        <w:pStyle w:val="ConsPlusNonformat"/>
        <w:jc w:val="both"/>
      </w:pPr>
      <w:r>
        <w:t xml:space="preserve">                                                                  ├───────┤</w:t>
      </w:r>
    </w:p>
    <w:p w:rsidR="00EA6D9C" w:rsidRDefault="00EA6D9C">
      <w:pPr>
        <w:pStyle w:val="ConsPlusNonformat"/>
        <w:jc w:val="both"/>
      </w:pPr>
      <w:r>
        <w:t xml:space="preserve">                                                     Форма по КФД │0531852│</w:t>
      </w:r>
    </w:p>
    <w:p w:rsidR="00EA6D9C" w:rsidRDefault="00EA6D9C">
      <w:pPr>
        <w:pStyle w:val="ConsPlusNonformat"/>
        <w:jc w:val="both"/>
      </w:pPr>
      <w:r>
        <w:t>Клиент             _____________________________                  ├───────┤</w:t>
      </w:r>
    </w:p>
    <w:p w:rsidR="00EA6D9C" w:rsidRDefault="00EA6D9C">
      <w:pPr>
        <w:pStyle w:val="ConsPlusNonformat"/>
        <w:jc w:val="both"/>
      </w:pPr>
      <w:r>
        <w:t xml:space="preserve">                                                             Дата │       │</w:t>
      </w:r>
    </w:p>
    <w:p w:rsidR="00EA6D9C" w:rsidRDefault="00EA6D9C">
      <w:pPr>
        <w:pStyle w:val="ConsPlusNonformat"/>
        <w:jc w:val="both"/>
      </w:pPr>
      <w:r>
        <w:t xml:space="preserve">Орган </w:t>
      </w:r>
      <w:proofErr w:type="gramStart"/>
      <w:r>
        <w:t>Федерального</w:t>
      </w:r>
      <w:proofErr w:type="gramEnd"/>
      <w:r>
        <w:t xml:space="preserve">                                                ├───────┤</w:t>
      </w:r>
    </w:p>
    <w:p w:rsidR="00EA6D9C" w:rsidRDefault="00EA6D9C">
      <w:pPr>
        <w:pStyle w:val="ConsPlusNonformat"/>
        <w:jc w:val="both"/>
      </w:pPr>
      <w:r>
        <w:t>казначейства       _____________________________          по ОКПО │       │</w:t>
      </w:r>
    </w:p>
    <w:p w:rsidR="00EA6D9C" w:rsidRDefault="00EA6D9C">
      <w:pPr>
        <w:pStyle w:val="ConsPlusNonformat"/>
        <w:jc w:val="both"/>
      </w:pPr>
      <w:r>
        <w:t xml:space="preserve">                                                                  ├───────┤</w:t>
      </w:r>
    </w:p>
    <w:p w:rsidR="00EA6D9C" w:rsidRDefault="00EA6D9C">
      <w:pPr>
        <w:pStyle w:val="ConsPlusNonformat"/>
        <w:jc w:val="both"/>
      </w:pPr>
      <w:r>
        <w:t xml:space="preserve">                                                   Номер </w:t>
      </w:r>
      <w:proofErr w:type="gramStart"/>
      <w:r>
        <w:t>лицевого</w:t>
      </w:r>
      <w:proofErr w:type="gramEnd"/>
      <w:r>
        <w:t xml:space="preserve"> ├───────┤</w:t>
      </w:r>
    </w:p>
    <w:p w:rsidR="00EA6D9C" w:rsidRDefault="00EA6D9C">
      <w:pPr>
        <w:pStyle w:val="ConsPlusNonformat"/>
        <w:jc w:val="both"/>
      </w:pPr>
      <w:r>
        <w:t xml:space="preserve">                                                            счета │       │</w:t>
      </w:r>
    </w:p>
    <w:p w:rsidR="00EA6D9C" w:rsidRDefault="00EA6D9C">
      <w:pPr>
        <w:pStyle w:val="ConsPlusNonformat"/>
        <w:jc w:val="both"/>
      </w:pPr>
      <w:r>
        <w:t xml:space="preserve">                                                                  ├───────┤</w:t>
      </w:r>
    </w:p>
    <w:p w:rsidR="00EA6D9C" w:rsidRDefault="00EA6D9C">
      <w:pPr>
        <w:pStyle w:val="ConsPlusNonformat"/>
        <w:jc w:val="both"/>
      </w:pPr>
      <w:r>
        <w:t xml:space="preserve">                                                          по КОФК │       │</w:t>
      </w:r>
    </w:p>
    <w:p w:rsidR="00EA6D9C" w:rsidRDefault="00EA6D9C">
      <w:pPr>
        <w:pStyle w:val="ConsPlusNonformat"/>
        <w:jc w:val="both"/>
      </w:pPr>
      <w:r>
        <w:t>Единица измерения: руб.                                           ├───────┤</w:t>
      </w:r>
    </w:p>
    <w:p w:rsidR="00EA6D9C" w:rsidRDefault="00EA6D9C">
      <w:pPr>
        <w:pStyle w:val="ConsPlusNonformat"/>
        <w:jc w:val="both"/>
      </w:pPr>
      <w:r>
        <w:t xml:space="preserve">                                                         по </w:t>
      </w:r>
      <w:hyperlink r:id="rId18" w:history="1">
        <w:r>
          <w:rPr>
            <w:color w:val="0000FF"/>
          </w:rPr>
          <w:t>ОКЕИ</w:t>
        </w:r>
      </w:hyperlink>
      <w:r>
        <w:t xml:space="preserve">  │  383  │</w:t>
      </w:r>
    </w:p>
    <w:p w:rsidR="00EA6D9C" w:rsidRDefault="00EA6D9C">
      <w:pPr>
        <w:pStyle w:val="ConsPlusNonformat"/>
        <w:jc w:val="both"/>
      </w:pPr>
      <w:r>
        <w:t xml:space="preserve">                                                                  └───────┘</w:t>
      </w:r>
    </w:p>
    <w:p w:rsidR="00EA6D9C" w:rsidRDefault="00EA6D9C">
      <w:pPr>
        <w:pStyle w:val="ConsPlusNonformat"/>
        <w:jc w:val="both"/>
      </w:pPr>
    </w:p>
    <w:p w:rsidR="00EA6D9C" w:rsidRDefault="00EA6D9C">
      <w:pPr>
        <w:pStyle w:val="ConsPlusNonformat"/>
        <w:jc w:val="both"/>
      </w:pPr>
      <w:r>
        <w:t xml:space="preserve">                          1. Уточняемые реквизиты</w:t>
      </w:r>
    </w:p>
    <w:p w:rsidR="00EA6D9C" w:rsidRDefault="00EA6D9C">
      <w:pPr>
        <w:pStyle w:val="ConsPlusNormal"/>
        <w:jc w:val="both"/>
      </w:pPr>
    </w:p>
    <w:p w:rsidR="00EA6D9C" w:rsidRDefault="00EA6D9C">
      <w:pPr>
        <w:sectPr w:rsidR="00EA6D9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354"/>
        <w:gridCol w:w="794"/>
        <w:gridCol w:w="794"/>
        <w:gridCol w:w="1304"/>
        <w:gridCol w:w="1020"/>
        <w:gridCol w:w="907"/>
        <w:gridCol w:w="1814"/>
        <w:gridCol w:w="844"/>
        <w:gridCol w:w="907"/>
        <w:gridCol w:w="1531"/>
        <w:gridCol w:w="1587"/>
      </w:tblGrid>
      <w:tr w:rsidR="00EA6D9C">
        <w:tc>
          <w:tcPr>
            <w:tcW w:w="616" w:type="dxa"/>
            <w:vMerge w:val="restart"/>
            <w:tcBorders>
              <w:left w:val="nil"/>
            </w:tcBorders>
            <w:vAlign w:val="center"/>
          </w:tcPr>
          <w:p w:rsidR="00EA6D9C" w:rsidRDefault="00EA6D9C">
            <w:pPr>
              <w:pStyle w:val="ConsPlusNormal"/>
              <w:jc w:val="center"/>
            </w:pPr>
            <w:r>
              <w:lastRenderedPageBreak/>
              <w:t xml:space="preserve">N </w:t>
            </w:r>
            <w:proofErr w:type="gramStart"/>
            <w:r>
              <w:t>п</w:t>
            </w:r>
            <w:proofErr w:type="gramEnd"/>
            <w:r>
              <w:t>/п</w:t>
            </w:r>
          </w:p>
        </w:tc>
        <w:tc>
          <w:tcPr>
            <w:tcW w:w="2942" w:type="dxa"/>
            <w:gridSpan w:val="3"/>
            <w:vAlign w:val="center"/>
          </w:tcPr>
          <w:p w:rsidR="00EA6D9C" w:rsidRDefault="00EA6D9C">
            <w:pPr>
              <w:pStyle w:val="ConsPlusNormal"/>
              <w:jc w:val="center"/>
            </w:pPr>
            <w:r>
              <w:t>Документ</w:t>
            </w:r>
          </w:p>
        </w:tc>
        <w:tc>
          <w:tcPr>
            <w:tcW w:w="3231" w:type="dxa"/>
            <w:gridSpan w:val="3"/>
            <w:vAlign w:val="center"/>
          </w:tcPr>
          <w:p w:rsidR="00EA6D9C" w:rsidRDefault="00EA6D9C">
            <w:pPr>
              <w:pStyle w:val="ConsPlusNormal"/>
              <w:jc w:val="center"/>
            </w:pPr>
            <w:r>
              <w:t>Получатель</w:t>
            </w:r>
          </w:p>
        </w:tc>
        <w:tc>
          <w:tcPr>
            <w:tcW w:w="1814" w:type="dxa"/>
            <w:vMerge w:val="restart"/>
            <w:vAlign w:val="center"/>
          </w:tcPr>
          <w:p w:rsidR="00EA6D9C" w:rsidRDefault="00EA6D9C">
            <w:pPr>
              <w:pStyle w:val="ConsPlusNormal"/>
              <w:jc w:val="center"/>
            </w:pPr>
            <w:r>
              <w:t>Код классификации и операции</w:t>
            </w:r>
          </w:p>
        </w:tc>
        <w:tc>
          <w:tcPr>
            <w:tcW w:w="844" w:type="dxa"/>
            <w:vMerge w:val="restart"/>
            <w:vAlign w:val="center"/>
          </w:tcPr>
          <w:p w:rsidR="00EA6D9C" w:rsidRDefault="00EA6D9C">
            <w:pPr>
              <w:pStyle w:val="ConsPlusNormal"/>
              <w:jc w:val="center"/>
            </w:pPr>
            <w:r>
              <w:t>Код цели</w:t>
            </w:r>
          </w:p>
        </w:tc>
        <w:tc>
          <w:tcPr>
            <w:tcW w:w="907" w:type="dxa"/>
            <w:vMerge w:val="restart"/>
            <w:vAlign w:val="center"/>
          </w:tcPr>
          <w:p w:rsidR="00EA6D9C" w:rsidRDefault="00EA6D9C">
            <w:pPr>
              <w:pStyle w:val="ConsPlusNormal"/>
              <w:jc w:val="center"/>
            </w:pPr>
            <w:r>
              <w:t>Сумма</w:t>
            </w:r>
          </w:p>
        </w:tc>
        <w:tc>
          <w:tcPr>
            <w:tcW w:w="1531" w:type="dxa"/>
            <w:vMerge w:val="restart"/>
            <w:vAlign w:val="center"/>
          </w:tcPr>
          <w:p w:rsidR="00EA6D9C" w:rsidRDefault="00EA6D9C">
            <w:pPr>
              <w:pStyle w:val="ConsPlusNormal"/>
              <w:jc w:val="center"/>
            </w:pPr>
            <w:r>
              <w:t>Назначение платежа</w:t>
            </w:r>
          </w:p>
        </w:tc>
        <w:tc>
          <w:tcPr>
            <w:tcW w:w="1587" w:type="dxa"/>
            <w:vMerge w:val="restart"/>
            <w:tcBorders>
              <w:right w:val="nil"/>
            </w:tcBorders>
            <w:vAlign w:val="center"/>
          </w:tcPr>
          <w:p w:rsidR="00EA6D9C" w:rsidRDefault="00EA6D9C">
            <w:pPr>
              <w:pStyle w:val="ConsPlusNormal"/>
              <w:jc w:val="center"/>
            </w:pPr>
            <w:r>
              <w:t>Примечание</w:t>
            </w:r>
          </w:p>
        </w:tc>
      </w:tr>
      <w:tr w:rsidR="00EA6D9C">
        <w:tc>
          <w:tcPr>
            <w:tcW w:w="616" w:type="dxa"/>
            <w:vMerge/>
            <w:tcBorders>
              <w:left w:val="nil"/>
            </w:tcBorders>
          </w:tcPr>
          <w:p w:rsidR="00EA6D9C" w:rsidRDefault="00EA6D9C"/>
        </w:tc>
        <w:tc>
          <w:tcPr>
            <w:tcW w:w="1354" w:type="dxa"/>
            <w:vAlign w:val="center"/>
          </w:tcPr>
          <w:p w:rsidR="00EA6D9C" w:rsidRDefault="00EA6D9C">
            <w:pPr>
              <w:pStyle w:val="ConsPlusNormal"/>
              <w:jc w:val="center"/>
            </w:pPr>
            <w:r>
              <w:t>наименование</w:t>
            </w:r>
          </w:p>
        </w:tc>
        <w:tc>
          <w:tcPr>
            <w:tcW w:w="794" w:type="dxa"/>
            <w:vAlign w:val="center"/>
          </w:tcPr>
          <w:p w:rsidR="00EA6D9C" w:rsidRDefault="00EA6D9C">
            <w:pPr>
              <w:pStyle w:val="ConsPlusNormal"/>
              <w:jc w:val="center"/>
            </w:pPr>
            <w:r>
              <w:t>номер</w:t>
            </w:r>
          </w:p>
        </w:tc>
        <w:tc>
          <w:tcPr>
            <w:tcW w:w="794" w:type="dxa"/>
            <w:vAlign w:val="center"/>
          </w:tcPr>
          <w:p w:rsidR="00EA6D9C" w:rsidRDefault="00EA6D9C">
            <w:pPr>
              <w:pStyle w:val="ConsPlusNormal"/>
              <w:jc w:val="center"/>
            </w:pPr>
            <w:r>
              <w:t>дата</w:t>
            </w:r>
          </w:p>
        </w:tc>
        <w:tc>
          <w:tcPr>
            <w:tcW w:w="1304" w:type="dxa"/>
            <w:vAlign w:val="center"/>
          </w:tcPr>
          <w:p w:rsidR="00EA6D9C" w:rsidRDefault="00EA6D9C">
            <w:pPr>
              <w:pStyle w:val="ConsPlusNormal"/>
              <w:jc w:val="center"/>
            </w:pPr>
            <w:r>
              <w:t>наименование</w:t>
            </w:r>
          </w:p>
        </w:tc>
        <w:tc>
          <w:tcPr>
            <w:tcW w:w="1020" w:type="dxa"/>
            <w:vAlign w:val="center"/>
          </w:tcPr>
          <w:p w:rsidR="00EA6D9C" w:rsidRDefault="00EA6D9C">
            <w:pPr>
              <w:pStyle w:val="ConsPlusNormal"/>
              <w:jc w:val="center"/>
            </w:pPr>
            <w:r>
              <w:t>ИНН</w:t>
            </w:r>
          </w:p>
        </w:tc>
        <w:tc>
          <w:tcPr>
            <w:tcW w:w="907" w:type="dxa"/>
            <w:vAlign w:val="center"/>
          </w:tcPr>
          <w:p w:rsidR="00EA6D9C" w:rsidRDefault="00EA6D9C">
            <w:pPr>
              <w:pStyle w:val="ConsPlusNormal"/>
              <w:jc w:val="center"/>
            </w:pPr>
            <w:r>
              <w:t>КПП</w:t>
            </w:r>
          </w:p>
        </w:tc>
        <w:tc>
          <w:tcPr>
            <w:tcW w:w="1814" w:type="dxa"/>
            <w:vMerge/>
          </w:tcPr>
          <w:p w:rsidR="00EA6D9C" w:rsidRDefault="00EA6D9C"/>
        </w:tc>
        <w:tc>
          <w:tcPr>
            <w:tcW w:w="844" w:type="dxa"/>
            <w:vMerge/>
          </w:tcPr>
          <w:p w:rsidR="00EA6D9C" w:rsidRDefault="00EA6D9C"/>
        </w:tc>
        <w:tc>
          <w:tcPr>
            <w:tcW w:w="907" w:type="dxa"/>
            <w:vMerge/>
          </w:tcPr>
          <w:p w:rsidR="00EA6D9C" w:rsidRDefault="00EA6D9C"/>
        </w:tc>
        <w:tc>
          <w:tcPr>
            <w:tcW w:w="1531" w:type="dxa"/>
            <w:vMerge/>
          </w:tcPr>
          <w:p w:rsidR="00EA6D9C" w:rsidRDefault="00EA6D9C"/>
        </w:tc>
        <w:tc>
          <w:tcPr>
            <w:tcW w:w="1587" w:type="dxa"/>
            <w:vMerge/>
            <w:tcBorders>
              <w:right w:val="nil"/>
            </w:tcBorders>
          </w:tcPr>
          <w:p w:rsidR="00EA6D9C" w:rsidRDefault="00EA6D9C"/>
        </w:tc>
      </w:tr>
      <w:tr w:rsidR="00EA6D9C">
        <w:tc>
          <w:tcPr>
            <w:tcW w:w="616" w:type="dxa"/>
            <w:tcBorders>
              <w:left w:val="nil"/>
            </w:tcBorders>
            <w:vAlign w:val="center"/>
          </w:tcPr>
          <w:p w:rsidR="00EA6D9C" w:rsidRDefault="00EA6D9C">
            <w:pPr>
              <w:pStyle w:val="ConsPlusNormal"/>
              <w:jc w:val="center"/>
            </w:pPr>
            <w:r>
              <w:t>1</w:t>
            </w:r>
          </w:p>
        </w:tc>
        <w:tc>
          <w:tcPr>
            <w:tcW w:w="1354" w:type="dxa"/>
            <w:vAlign w:val="center"/>
          </w:tcPr>
          <w:p w:rsidR="00EA6D9C" w:rsidRDefault="00EA6D9C">
            <w:pPr>
              <w:pStyle w:val="ConsPlusNormal"/>
              <w:jc w:val="center"/>
            </w:pPr>
            <w:r>
              <w:t>2</w:t>
            </w:r>
          </w:p>
        </w:tc>
        <w:tc>
          <w:tcPr>
            <w:tcW w:w="794" w:type="dxa"/>
            <w:vAlign w:val="center"/>
          </w:tcPr>
          <w:p w:rsidR="00EA6D9C" w:rsidRDefault="00EA6D9C">
            <w:pPr>
              <w:pStyle w:val="ConsPlusNormal"/>
              <w:jc w:val="center"/>
            </w:pPr>
            <w:r>
              <w:t>3</w:t>
            </w:r>
          </w:p>
        </w:tc>
        <w:tc>
          <w:tcPr>
            <w:tcW w:w="794" w:type="dxa"/>
            <w:vAlign w:val="center"/>
          </w:tcPr>
          <w:p w:rsidR="00EA6D9C" w:rsidRDefault="00EA6D9C">
            <w:pPr>
              <w:pStyle w:val="ConsPlusNormal"/>
              <w:jc w:val="center"/>
            </w:pPr>
            <w:r>
              <w:t>4</w:t>
            </w:r>
          </w:p>
        </w:tc>
        <w:tc>
          <w:tcPr>
            <w:tcW w:w="1304" w:type="dxa"/>
            <w:vAlign w:val="center"/>
          </w:tcPr>
          <w:p w:rsidR="00EA6D9C" w:rsidRDefault="00EA6D9C">
            <w:pPr>
              <w:pStyle w:val="ConsPlusNormal"/>
              <w:jc w:val="center"/>
            </w:pPr>
            <w:r>
              <w:t>5</w:t>
            </w:r>
          </w:p>
        </w:tc>
        <w:tc>
          <w:tcPr>
            <w:tcW w:w="1020" w:type="dxa"/>
            <w:vAlign w:val="center"/>
          </w:tcPr>
          <w:p w:rsidR="00EA6D9C" w:rsidRDefault="00EA6D9C">
            <w:pPr>
              <w:pStyle w:val="ConsPlusNormal"/>
              <w:jc w:val="center"/>
            </w:pPr>
            <w:r>
              <w:t>6</w:t>
            </w:r>
          </w:p>
        </w:tc>
        <w:tc>
          <w:tcPr>
            <w:tcW w:w="907" w:type="dxa"/>
            <w:vAlign w:val="center"/>
          </w:tcPr>
          <w:p w:rsidR="00EA6D9C" w:rsidRDefault="00EA6D9C">
            <w:pPr>
              <w:pStyle w:val="ConsPlusNormal"/>
              <w:jc w:val="center"/>
            </w:pPr>
            <w:r>
              <w:t>7</w:t>
            </w:r>
          </w:p>
        </w:tc>
        <w:tc>
          <w:tcPr>
            <w:tcW w:w="1814" w:type="dxa"/>
            <w:vAlign w:val="center"/>
          </w:tcPr>
          <w:p w:rsidR="00EA6D9C" w:rsidRDefault="00EA6D9C">
            <w:pPr>
              <w:pStyle w:val="ConsPlusNormal"/>
              <w:jc w:val="center"/>
            </w:pPr>
            <w:r>
              <w:t>8</w:t>
            </w:r>
          </w:p>
        </w:tc>
        <w:tc>
          <w:tcPr>
            <w:tcW w:w="844" w:type="dxa"/>
            <w:vAlign w:val="center"/>
          </w:tcPr>
          <w:p w:rsidR="00EA6D9C" w:rsidRDefault="00EA6D9C">
            <w:pPr>
              <w:pStyle w:val="ConsPlusNormal"/>
              <w:jc w:val="center"/>
            </w:pPr>
            <w:r>
              <w:t>9</w:t>
            </w:r>
          </w:p>
        </w:tc>
        <w:tc>
          <w:tcPr>
            <w:tcW w:w="907" w:type="dxa"/>
            <w:vAlign w:val="center"/>
          </w:tcPr>
          <w:p w:rsidR="00EA6D9C" w:rsidRDefault="00EA6D9C">
            <w:pPr>
              <w:pStyle w:val="ConsPlusNormal"/>
              <w:jc w:val="center"/>
            </w:pPr>
            <w:r>
              <w:t>10</w:t>
            </w:r>
          </w:p>
        </w:tc>
        <w:tc>
          <w:tcPr>
            <w:tcW w:w="1531" w:type="dxa"/>
            <w:vAlign w:val="center"/>
          </w:tcPr>
          <w:p w:rsidR="00EA6D9C" w:rsidRDefault="00EA6D9C">
            <w:pPr>
              <w:pStyle w:val="ConsPlusNormal"/>
              <w:jc w:val="center"/>
            </w:pPr>
            <w:r>
              <w:t>11</w:t>
            </w:r>
          </w:p>
        </w:tc>
        <w:tc>
          <w:tcPr>
            <w:tcW w:w="1587" w:type="dxa"/>
            <w:tcBorders>
              <w:right w:val="nil"/>
            </w:tcBorders>
            <w:vAlign w:val="center"/>
          </w:tcPr>
          <w:p w:rsidR="00EA6D9C" w:rsidRDefault="00EA6D9C">
            <w:pPr>
              <w:pStyle w:val="ConsPlusNormal"/>
              <w:jc w:val="center"/>
            </w:pPr>
            <w:r>
              <w:t>12</w:t>
            </w:r>
          </w:p>
        </w:tc>
      </w:tr>
      <w:tr w:rsidR="00EA6D9C">
        <w:tblPrEx>
          <w:tblBorders>
            <w:right w:val="single" w:sz="4" w:space="0" w:color="auto"/>
          </w:tblBorders>
        </w:tblPrEx>
        <w:tc>
          <w:tcPr>
            <w:tcW w:w="616" w:type="dxa"/>
            <w:tcBorders>
              <w:left w:val="nil"/>
            </w:tcBorders>
            <w:vAlign w:val="center"/>
          </w:tcPr>
          <w:p w:rsidR="00EA6D9C" w:rsidRDefault="00EA6D9C">
            <w:pPr>
              <w:pStyle w:val="ConsPlusNormal"/>
            </w:pPr>
          </w:p>
        </w:tc>
        <w:tc>
          <w:tcPr>
            <w:tcW w:w="1354" w:type="dxa"/>
            <w:vAlign w:val="center"/>
          </w:tcPr>
          <w:p w:rsidR="00EA6D9C" w:rsidRDefault="00EA6D9C">
            <w:pPr>
              <w:pStyle w:val="ConsPlusNormal"/>
            </w:pPr>
          </w:p>
        </w:tc>
        <w:tc>
          <w:tcPr>
            <w:tcW w:w="794" w:type="dxa"/>
            <w:vAlign w:val="center"/>
          </w:tcPr>
          <w:p w:rsidR="00EA6D9C" w:rsidRDefault="00EA6D9C">
            <w:pPr>
              <w:pStyle w:val="ConsPlusNormal"/>
            </w:pPr>
          </w:p>
        </w:tc>
        <w:tc>
          <w:tcPr>
            <w:tcW w:w="794" w:type="dxa"/>
            <w:vAlign w:val="center"/>
          </w:tcPr>
          <w:p w:rsidR="00EA6D9C" w:rsidRDefault="00EA6D9C">
            <w:pPr>
              <w:pStyle w:val="ConsPlusNormal"/>
            </w:pPr>
          </w:p>
        </w:tc>
        <w:tc>
          <w:tcPr>
            <w:tcW w:w="1304" w:type="dxa"/>
            <w:vAlign w:val="center"/>
          </w:tcPr>
          <w:p w:rsidR="00EA6D9C" w:rsidRDefault="00EA6D9C">
            <w:pPr>
              <w:pStyle w:val="ConsPlusNormal"/>
            </w:pPr>
          </w:p>
        </w:tc>
        <w:tc>
          <w:tcPr>
            <w:tcW w:w="1020" w:type="dxa"/>
            <w:vAlign w:val="center"/>
          </w:tcPr>
          <w:p w:rsidR="00EA6D9C" w:rsidRDefault="00EA6D9C">
            <w:pPr>
              <w:pStyle w:val="ConsPlusNormal"/>
            </w:pPr>
          </w:p>
        </w:tc>
        <w:tc>
          <w:tcPr>
            <w:tcW w:w="907" w:type="dxa"/>
            <w:vAlign w:val="center"/>
          </w:tcPr>
          <w:p w:rsidR="00EA6D9C" w:rsidRDefault="00EA6D9C">
            <w:pPr>
              <w:pStyle w:val="ConsPlusNormal"/>
            </w:pPr>
          </w:p>
        </w:tc>
        <w:tc>
          <w:tcPr>
            <w:tcW w:w="1814" w:type="dxa"/>
            <w:vAlign w:val="center"/>
          </w:tcPr>
          <w:p w:rsidR="00EA6D9C" w:rsidRDefault="00EA6D9C">
            <w:pPr>
              <w:pStyle w:val="ConsPlusNormal"/>
            </w:pPr>
          </w:p>
        </w:tc>
        <w:tc>
          <w:tcPr>
            <w:tcW w:w="844" w:type="dxa"/>
            <w:vAlign w:val="center"/>
          </w:tcPr>
          <w:p w:rsidR="00EA6D9C" w:rsidRDefault="00EA6D9C">
            <w:pPr>
              <w:pStyle w:val="ConsPlusNormal"/>
            </w:pPr>
          </w:p>
        </w:tc>
        <w:tc>
          <w:tcPr>
            <w:tcW w:w="907" w:type="dxa"/>
            <w:vAlign w:val="center"/>
          </w:tcPr>
          <w:p w:rsidR="00EA6D9C" w:rsidRDefault="00EA6D9C">
            <w:pPr>
              <w:pStyle w:val="ConsPlusNormal"/>
            </w:pPr>
          </w:p>
        </w:tc>
        <w:tc>
          <w:tcPr>
            <w:tcW w:w="1531" w:type="dxa"/>
            <w:vAlign w:val="center"/>
          </w:tcPr>
          <w:p w:rsidR="00EA6D9C" w:rsidRDefault="00EA6D9C">
            <w:pPr>
              <w:pStyle w:val="ConsPlusNormal"/>
            </w:pPr>
          </w:p>
        </w:tc>
        <w:tc>
          <w:tcPr>
            <w:tcW w:w="1587" w:type="dxa"/>
            <w:vAlign w:val="center"/>
          </w:tcPr>
          <w:p w:rsidR="00EA6D9C" w:rsidRDefault="00EA6D9C">
            <w:pPr>
              <w:pStyle w:val="ConsPlusNormal"/>
            </w:pPr>
          </w:p>
        </w:tc>
      </w:tr>
      <w:tr w:rsidR="00EA6D9C">
        <w:tblPrEx>
          <w:tblBorders>
            <w:right w:val="single" w:sz="4" w:space="0" w:color="auto"/>
          </w:tblBorders>
        </w:tblPrEx>
        <w:tc>
          <w:tcPr>
            <w:tcW w:w="616" w:type="dxa"/>
            <w:tcBorders>
              <w:left w:val="nil"/>
            </w:tcBorders>
            <w:vAlign w:val="center"/>
          </w:tcPr>
          <w:p w:rsidR="00EA6D9C" w:rsidRDefault="00EA6D9C">
            <w:pPr>
              <w:pStyle w:val="ConsPlusNormal"/>
            </w:pPr>
          </w:p>
        </w:tc>
        <w:tc>
          <w:tcPr>
            <w:tcW w:w="1354" w:type="dxa"/>
            <w:vAlign w:val="center"/>
          </w:tcPr>
          <w:p w:rsidR="00EA6D9C" w:rsidRDefault="00EA6D9C">
            <w:pPr>
              <w:pStyle w:val="ConsPlusNormal"/>
            </w:pPr>
          </w:p>
        </w:tc>
        <w:tc>
          <w:tcPr>
            <w:tcW w:w="794" w:type="dxa"/>
            <w:vAlign w:val="center"/>
          </w:tcPr>
          <w:p w:rsidR="00EA6D9C" w:rsidRDefault="00EA6D9C">
            <w:pPr>
              <w:pStyle w:val="ConsPlusNormal"/>
            </w:pPr>
          </w:p>
        </w:tc>
        <w:tc>
          <w:tcPr>
            <w:tcW w:w="794" w:type="dxa"/>
            <w:vAlign w:val="center"/>
          </w:tcPr>
          <w:p w:rsidR="00EA6D9C" w:rsidRDefault="00EA6D9C">
            <w:pPr>
              <w:pStyle w:val="ConsPlusNormal"/>
            </w:pPr>
          </w:p>
        </w:tc>
        <w:tc>
          <w:tcPr>
            <w:tcW w:w="1304" w:type="dxa"/>
            <w:vAlign w:val="center"/>
          </w:tcPr>
          <w:p w:rsidR="00EA6D9C" w:rsidRDefault="00EA6D9C">
            <w:pPr>
              <w:pStyle w:val="ConsPlusNormal"/>
            </w:pPr>
          </w:p>
        </w:tc>
        <w:tc>
          <w:tcPr>
            <w:tcW w:w="1020" w:type="dxa"/>
            <w:vAlign w:val="center"/>
          </w:tcPr>
          <w:p w:rsidR="00EA6D9C" w:rsidRDefault="00EA6D9C">
            <w:pPr>
              <w:pStyle w:val="ConsPlusNormal"/>
            </w:pPr>
          </w:p>
        </w:tc>
        <w:tc>
          <w:tcPr>
            <w:tcW w:w="907" w:type="dxa"/>
            <w:vAlign w:val="center"/>
          </w:tcPr>
          <w:p w:rsidR="00EA6D9C" w:rsidRDefault="00EA6D9C">
            <w:pPr>
              <w:pStyle w:val="ConsPlusNormal"/>
            </w:pPr>
          </w:p>
        </w:tc>
        <w:tc>
          <w:tcPr>
            <w:tcW w:w="1814" w:type="dxa"/>
            <w:vAlign w:val="center"/>
          </w:tcPr>
          <w:p w:rsidR="00EA6D9C" w:rsidRDefault="00EA6D9C">
            <w:pPr>
              <w:pStyle w:val="ConsPlusNormal"/>
            </w:pPr>
          </w:p>
        </w:tc>
        <w:tc>
          <w:tcPr>
            <w:tcW w:w="844" w:type="dxa"/>
            <w:vAlign w:val="center"/>
          </w:tcPr>
          <w:p w:rsidR="00EA6D9C" w:rsidRDefault="00EA6D9C">
            <w:pPr>
              <w:pStyle w:val="ConsPlusNormal"/>
            </w:pPr>
          </w:p>
        </w:tc>
        <w:tc>
          <w:tcPr>
            <w:tcW w:w="907" w:type="dxa"/>
            <w:vAlign w:val="center"/>
          </w:tcPr>
          <w:p w:rsidR="00EA6D9C" w:rsidRDefault="00EA6D9C">
            <w:pPr>
              <w:pStyle w:val="ConsPlusNormal"/>
            </w:pPr>
          </w:p>
        </w:tc>
        <w:tc>
          <w:tcPr>
            <w:tcW w:w="1531" w:type="dxa"/>
            <w:vAlign w:val="center"/>
          </w:tcPr>
          <w:p w:rsidR="00EA6D9C" w:rsidRDefault="00EA6D9C">
            <w:pPr>
              <w:pStyle w:val="ConsPlusNormal"/>
            </w:pPr>
          </w:p>
        </w:tc>
        <w:tc>
          <w:tcPr>
            <w:tcW w:w="1587" w:type="dxa"/>
            <w:vAlign w:val="center"/>
          </w:tcPr>
          <w:p w:rsidR="00EA6D9C" w:rsidRDefault="00EA6D9C">
            <w:pPr>
              <w:pStyle w:val="ConsPlusNormal"/>
            </w:pPr>
          </w:p>
        </w:tc>
      </w:tr>
    </w:tbl>
    <w:p w:rsidR="00EA6D9C" w:rsidRDefault="00EA6D9C">
      <w:pPr>
        <w:pStyle w:val="ConsPlusNormal"/>
        <w:jc w:val="both"/>
      </w:pPr>
    </w:p>
    <w:p w:rsidR="00EA6D9C" w:rsidRDefault="00EA6D9C">
      <w:pPr>
        <w:pStyle w:val="ConsPlusNonformat"/>
        <w:jc w:val="both"/>
      </w:pPr>
      <w:r>
        <w:t xml:space="preserve">                          2. Уточненные реквизиты</w:t>
      </w:r>
    </w:p>
    <w:p w:rsidR="00EA6D9C" w:rsidRDefault="00EA6D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3288"/>
        <w:gridCol w:w="1077"/>
        <w:gridCol w:w="1204"/>
        <w:gridCol w:w="1444"/>
        <w:gridCol w:w="964"/>
        <w:gridCol w:w="1134"/>
        <w:gridCol w:w="2268"/>
        <w:gridCol w:w="1474"/>
      </w:tblGrid>
      <w:tr w:rsidR="00EA6D9C">
        <w:tc>
          <w:tcPr>
            <w:tcW w:w="616" w:type="dxa"/>
            <w:vMerge w:val="restart"/>
            <w:tcBorders>
              <w:left w:val="nil"/>
            </w:tcBorders>
            <w:vAlign w:val="center"/>
          </w:tcPr>
          <w:p w:rsidR="00EA6D9C" w:rsidRDefault="00EA6D9C">
            <w:pPr>
              <w:pStyle w:val="ConsPlusNormal"/>
              <w:jc w:val="center"/>
            </w:pPr>
            <w:r>
              <w:t xml:space="preserve">N </w:t>
            </w:r>
            <w:proofErr w:type="gramStart"/>
            <w:r>
              <w:t>п</w:t>
            </w:r>
            <w:proofErr w:type="gramEnd"/>
            <w:r>
              <w:t>/п</w:t>
            </w:r>
          </w:p>
        </w:tc>
        <w:tc>
          <w:tcPr>
            <w:tcW w:w="5569" w:type="dxa"/>
            <w:gridSpan w:val="3"/>
            <w:vAlign w:val="center"/>
          </w:tcPr>
          <w:p w:rsidR="00EA6D9C" w:rsidRDefault="00EA6D9C">
            <w:pPr>
              <w:pStyle w:val="ConsPlusNormal"/>
              <w:jc w:val="center"/>
            </w:pPr>
            <w:r>
              <w:t>Получатель</w:t>
            </w:r>
          </w:p>
        </w:tc>
        <w:tc>
          <w:tcPr>
            <w:tcW w:w="1444" w:type="dxa"/>
            <w:vMerge w:val="restart"/>
            <w:vAlign w:val="center"/>
          </w:tcPr>
          <w:p w:rsidR="00EA6D9C" w:rsidRDefault="00EA6D9C">
            <w:pPr>
              <w:pStyle w:val="ConsPlusNormal"/>
              <w:jc w:val="center"/>
            </w:pPr>
            <w:r>
              <w:t>Код классификации и операции</w:t>
            </w:r>
          </w:p>
        </w:tc>
        <w:tc>
          <w:tcPr>
            <w:tcW w:w="964" w:type="dxa"/>
            <w:vMerge w:val="restart"/>
            <w:vAlign w:val="center"/>
          </w:tcPr>
          <w:p w:rsidR="00EA6D9C" w:rsidRDefault="00EA6D9C">
            <w:pPr>
              <w:pStyle w:val="ConsPlusNormal"/>
              <w:jc w:val="center"/>
            </w:pPr>
            <w:r>
              <w:t>Код цели</w:t>
            </w:r>
          </w:p>
        </w:tc>
        <w:tc>
          <w:tcPr>
            <w:tcW w:w="1134" w:type="dxa"/>
            <w:vMerge w:val="restart"/>
            <w:vAlign w:val="center"/>
          </w:tcPr>
          <w:p w:rsidR="00EA6D9C" w:rsidRDefault="00EA6D9C">
            <w:pPr>
              <w:pStyle w:val="ConsPlusNormal"/>
              <w:jc w:val="center"/>
            </w:pPr>
            <w:r>
              <w:t>Сумма</w:t>
            </w:r>
          </w:p>
        </w:tc>
        <w:tc>
          <w:tcPr>
            <w:tcW w:w="2268" w:type="dxa"/>
            <w:vMerge w:val="restart"/>
            <w:vAlign w:val="center"/>
          </w:tcPr>
          <w:p w:rsidR="00EA6D9C" w:rsidRDefault="00EA6D9C">
            <w:pPr>
              <w:pStyle w:val="ConsPlusNormal"/>
              <w:jc w:val="center"/>
            </w:pPr>
            <w:r>
              <w:t>Назначение платежа</w:t>
            </w:r>
          </w:p>
        </w:tc>
        <w:tc>
          <w:tcPr>
            <w:tcW w:w="1474" w:type="dxa"/>
            <w:vMerge w:val="restart"/>
            <w:tcBorders>
              <w:right w:val="nil"/>
            </w:tcBorders>
            <w:vAlign w:val="center"/>
          </w:tcPr>
          <w:p w:rsidR="00EA6D9C" w:rsidRDefault="00EA6D9C">
            <w:pPr>
              <w:pStyle w:val="ConsPlusNormal"/>
              <w:jc w:val="center"/>
            </w:pPr>
            <w:r>
              <w:t>Примечание</w:t>
            </w:r>
          </w:p>
        </w:tc>
      </w:tr>
      <w:tr w:rsidR="00EA6D9C">
        <w:tc>
          <w:tcPr>
            <w:tcW w:w="616" w:type="dxa"/>
            <w:vMerge/>
            <w:tcBorders>
              <w:left w:val="nil"/>
            </w:tcBorders>
          </w:tcPr>
          <w:p w:rsidR="00EA6D9C" w:rsidRDefault="00EA6D9C"/>
        </w:tc>
        <w:tc>
          <w:tcPr>
            <w:tcW w:w="3288" w:type="dxa"/>
            <w:vAlign w:val="center"/>
          </w:tcPr>
          <w:p w:rsidR="00EA6D9C" w:rsidRDefault="00EA6D9C">
            <w:pPr>
              <w:pStyle w:val="ConsPlusNormal"/>
              <w:jc w:val="center"/>
            </w:pPr>
            <w:r>
              <w:t>наименование</w:t>
            </w:r>
          </w:p>
        </w:tc>
        <w:tc>
          <w:tcPr>
            <w:tcW w:w="1077" w:type="dxa"/>
            <w:vAlign w:val="center"/>
          </w:tcPr>
          <w:p w:rsidR="00EA6D9C" w:rsidRDefault="00EA6D9C">
            <w:pPr>
              <w:pStyle w:val="ConsPlusNormal"/>
              <w:jc w:val="center"/>
            </w:pPr>
            <w:r>
              <w:t>ИНН</w:t>
            </w:r>
          </w:p>
        </w:tc>
        <w:tc>
          <w:tcPr>
            <w:tcW w:w="1204" w:type="dxa"/>
            <w:vAlign w:val="center"/>
          </w:tcPr>
          <w:p w:rsidR="00EA6D9C" w:rsidRDefault="00EA6D9C">
            <w:pPr>
              <w:pStyle w:val="ConsPlusNormal"/>
              <w:jc w:val="center"/>
            </w:pPr>
            <w:r>
              <w:t>КПП</w:t>
            </w:r>
          </w:p>
        </w:tc>
        <w:tc>
          <w:tcPr>
            <w:tcW w:w="1444" w:type="dxa"/>
            <w:vMerge/>
          </w:tcPr>
          <w:p w:rsidR="00EA6D9C" w:rsidRDefault="00EA6D9C"/>
        </w:tc>
        <w:tc>
          <w:tcPr>
            <w:tcW w:w="964" w:type="dxa"/>
            <w:vMerge/>
          </w:tcPr>
          <w:p w:rsidR="00EA6D9C" w:rsidRDefault="00EA6D9C"/>
        </w:tc>
        <w:tc>
          <w:tcPr>
            <w:tcW w:w="1134" w:type="dxa"/>
            <w:vMerge/>
          </w:tcPr>
          <w:p w:rsidR="00EA6D9C" w:rsidRDefault="00EA6D9C"/>
        </w:tc>
        <w:tc>
          <w:tcPr>
            <w:tcW w:w="2268" w:type="dxa"/>
            <w:vMerge/>
          </w:tcPr>
          <w:p w:rsidR="00EA6D9C" w:rsidRDefault="00EA6D9C"/>
        </w:tc>
        <w:tc>
          <w:tcPr>
            <w:tcW w:w="1474" w:type="dxa"/>
            <w:vMerge/>
            <w:tcBorders>
              <w:right w:val="nil"/>
            </w:tcBorders>
          </w:tcPr>
          <w:p w:rsidR="00EA6D9C" w:rsidRDefault="00EA6D9C"/>
        </w:tc>
      </w:tr>
      <w:tr w:rsidR="00EA6D9C">
        <w:tc>
          <w:tcPr>
            <w:tcW w:w="616" w:type="dxa"/>
            <w:tcBorders>
              <w:left w:val="nil"/>
            </w:tcBorders>
            <w:vAlign w:val="center"/>
          </w:tcPr>
          <w:p w:rsidR="00EA6D9C" w:rsidRDefault="00EA6D9C">
            <w:pPr>
              <w:pStyle w:val="ConsPlusNormal"/>
              <w:jc w:val="center"/>
            </w:pPr>
            <w:r>
              <w:t>1</w:t>
            </w:r>
          </w:p>
        </w:tc>
        <w:tc>
          <w:tcPr>
            <w:tcW w:w="3288" w:type="dxa"/>
            <w:vAlign w:val="center"/>
          </w:tcPr>
          <w:p w:rsidR="00EA6D9C" w:rsidRDefault="00EA6D9C">
            <w:pPr>
              <w:pStyle w:val="ConsPlusNormal"/>
              <w:jc w:val="center"/>
            </w:pPr>
            <w:r>
              <w:t>2</w:t>
            </w:r>
          </w:p>
        </w:tc>
        <w:tc>
          <w:tcPr>
            <w:tcW w:w="1077" w:type="dxa"/>
            <w:vAlign w:val="center"/>
          </w:tcPr>
          <w:p w:rsidR="00EA6D9C" w:rsidRDefault="00EA6D9C">
            <w:pPr>
              <w:pStyle w:val="ConsPlusNormal"/>
              <w:jc w:val="center"/>
            </w:pPr>
            <w:r>
              <w:t>3</w:t>
            </w:r>
          </w:p>
        </w:tc>
        <w:tc>
          <w:tcPr>
            <w:tcW w:w="1204" w:type="dxa"/>
            <w:vAlign w:val="center"/>
          </w:tcPr>
          <w:p w:rsidR="00EA6D9C" w:rsidRDefault="00EA6D9C">
            <w:pPr>
              <w:pStyle w:val="ConsPlusNormal"/>
              <w:jc w:val="center"/>
            </w:pPr>
            <w:r>
              <w:t>4</w:t>
            </w:r>
          </w:p>
        </w:tc>
        <w:tc>
          <w:tcPr>
            <w:tcW w:w="1444" w:type="dxa"/>
            <w:vAlign w:val="center"/>
          </w:tcPr>
          <w:p w:rsidR="00EA6D9C" w:rsidRDefault="00EA6D9C">
            <w:pPr>
              <w:pStyle w:val="ConsPlusNormal"/>
              <w:jc w:val="center"/>
            </w:pPr>
            <w:r>
              <w:t>5</w:t>
            </w:r>
          </w:p>
        </w:tc>
        <w:tc>
          <w:tcPr>
            <w:tcW w:w="964" w:type="dxa"/>
            <w:vAlign w:val="center"/>
          </w:tcPr>
          <w:p w:rsidR="00EA6D9C" w:rsidRDefault="00EA6D9C">
            <w:pPr>
              <w:pStyle w:val="ConsPlusNormal"/>
              <w:jc w:val="center"/>
            </w:pPr>
            <w:r>
              <w:t>6</w:t>
            </w:r>
          </w:p>
        </w:tc>
        <w:tc>
          <w:tcPr>
            <w:tcW w:w="1134" w:type="dxa"/>
            <w:vAlign w:val="center"/>
          </w:tcPr>
          <w:p w:rsidR="00EA6D9C" w:rsidRDefault="00EA6D9C">
            <w:pPr>
              <w:pStyle w:val="ConsPlusNormal"/>
              <w:jc w:val="center"/>
            </w:pPr>
            <w:r>
              <w:t>7</w:t>
            </w:r>
          </w:p>
        </w:tc>
        <w:tc>
          <w:tcPr>
            <w:tcW w:w="2268" w:type="dxa"/>
            <w:vAlign w:val="center"/>
          </w:tcPr>
          <w:p w:rsidR="00EA6D9C" w:rsidRDefault="00EA6D9C">
            <w:pPr>
              <w:pStyle w:val="ConsPlusNormal"/>
              <w:jc w:val="center"/>
            </w:pPr>
            <w:r>
              <w:t>8</w:t>
            </w:r>
          </w:p>
        </w:tc>
        <w:tc>
          <w:tcPr>
            <w:tcW w:w="1474" w:type="dxa"/>
            <w:tcBorders>
              <w:right w:val="nil"/>
            </w:tcBorders>
            <w:vAlign w:val="center"/>
          </w:tcPr>
          <w:p w:rsidR="00EA6D9C" w:rsidRDefault="00EA6D9C">
            <w:pPr>
              <w:pStyle w:val="ConsPlusNormal"/>
              <w:jc w:val="center"/>
            </w:pPr>
            <w:r>
              <w:t>9</w:t>
            </w:r>
          </w:p>
        </w:tc>
      </w:tr>
      <w:tr w:rsidR="00EA6D9C">
        <w:tblPrEx>
          <w:tblBorders>
            <w:right w:val="single" w:sz="4" w:space="0" w:color="auto"/>
          </w:tblBorders>
        </w:tblPrEx>
        <w:tc>
          <w:tcPr>
            <w:tcW w:w="616" w:type="dxa"/>
            <w:tcBorders>
              <w:left w:val="nil"/>
            </w:tcBorders>
            <w:vAlign w:val="center"/>
          </w:tcPr>
          <w:p w:rsidR="00EA6D9C" w:rsidRDefault="00EA6D9C">
            <w:pPr>
              <w:pStyle w:val="ConsPlusNormal"/>
            </w:pPr>
          </w:p>
        </w:tc>
        <w:tc>
          <w:tcPr>
            <w:tcW w:w="3288" w:type="dxa"/>
            <w:vAlign w:val="center"/>
          </w:tcPr>
          <w:p w:rsidR="00EA6D9C" w:rsidRDefault="00EA6D9C">
            <w:pPr>
              <w:pStyle w:val="ConsPlusNormal"/>
            </w:pPr>
          </w:p>
        </w:tc>
        <w:tc>
          <w:tcPr>
            <w:tcW w:w="1077" w:type="dxa"/>
            <w:vAlign w:val="center"/>
          </w:tcPr>
          <w:p w:rsidR="00EA6D9C" w:rsidRDefault="00EA6D9C">
            <w:pPr>
              <w:pStyle w:val="ConsPlusNormal"/>
            </w:pPr>
          </w:p>
        </w:tc>
        <w:tc>
          <w:tcPr>
            <w:tcW w:w="1204" w:type="dxa"/>
            <w:vAlign w:val="center"/>
          </w:tcPr>
          <w:p w:rsidR="00EA6D9C" w:rsidRDefault="00EA6D9C">
            <w:pPr>
              <w:pStyle w:val="ConsPlusNormal"/>
            </w:pPr>
          </w:p>
        </w:tc>
        <w:tc>
          <w:tcPr>
            <w:tcW w:w="1444" w:type="dxa"/>
            <w:vAlign w:val="center"/>
          </w:tcPr>
          <w:p w:rsidR="00EA6D9C" w:rsidRDefault="00EA6D9C">
            <w:pPr>
              <w:pStyle w:val="ConsPlusNormal"/>
            </w:pPr>
          </w:p>
        </w:tc>
        <w:tc>
          <w:tcPr>
            <w:tcW w:w="964" w:type="dxa"/>
            <w:vAlign w:val="center"/>
          </w:tcPr>
          <w:p w:rsidR="00EA6D9C" w:rsidRDefault="00EA6D9C">
            <w:pPr>
              <w:pStyle w:val="ConsPlusNormal"/>
            </w:pPr>
          </w:p>
        </w:tc>
        <w:tc>
          <w:tcPr>
            <w:tcW w:w="1134" w:type="dxa"/>
            <w:vAlign w:val="center"/>
          </w:tcPr>
          <w:p w:rsidR="00EA6D9C" w:rsidRDefault="00EA6D9C">
            <w:pPr>
              <w:pStyle w:val="ConsPlusNormal"/>
            </w:pPr>
          </w:p>
        </w:tc>
        <w:tc>
          <w:tcPr>
            <w:tcW w:w="2268" w:type="dxa"/>
            <w:vAlign w:val="center"/>
          </w:tcPr>
          <w:p w:rsidR="00EA6D9C" w:rsidRDefault="00EA6D9C">
            <w:pPr>
              <w:pStyle w:val="ConsPlusNormal"/>
            </w:pPr>
          </w:p>
        </w:tc>
        <w:tc>
          <w:tcPr>
            <w:tcW w:w="1474" w:type="dxa"/>
            <w:vAlign w:val="center"/>
          </w:tcPr>
          <w:p w:rsidR="00EA6D9C" w:rsidRDefault="00EA6D9C">
            <w:pPr>
              <w:pStyle w:val="ConsPlusNormal"/>
            </w:pPr>
          </w:p>
        </w:tc>
      </w:tr>
      <w:tr w:rsidR="00EA6D9C">
        <w:tblPrEx>
          <w:tblBorders>
            <w:right w:val="single" w:sz="4" w:space="0" w:color="auto"/>
          </w:tblBorders>
        </w:tblPrEx>
        <w:tc>
          <w:tcPr>
            <w:tcW w:w="616" w:type="dxa"/>
            <w:tcBorders>
              <w:left w:val="nil"/>
            </w:tcBorders>
            <w:vAlign w:val="center"/>
          </w:tcPr>
          <w:p w:rsidR="00EA6D9C" w:rsidRDefault="00EA6D9C">
            <w:pPr>
              <w:pStyle w:val="ConsPlusNormal"/>
            </w:pPr>
          </w:p>
        </w:tc>
        <w:tc>
          <w:tcPr>
            <w:tcW w:w="3288" w:type="dxa"/>
            <w:vAlign w:val="center"/>
          </w:tcPr>
          <w:p w:rsidR="00EA6D9C" w:rsidRDefault="00EA6D9C">
            <w:pPr>
              <w:pStyle w:val="ConsPlusNormal"/>
            </w:pPr>
          </w:p>
        </w:tc>
        <w:tc>
          <w:tcPr>
            <w:tcW w:w="1077" w:type="dxa"/>
            <w:vAlign w:val="center"/>
          </w:tcPr>
          <w:p w:rsidR="00EA6D9C" w:rsidRDefault="00EA6D9C">
            <w:pPr>
              <w:pStyle w:val="ConsPlusNormal"/>
            </w:pPr>
          </w:p>
        </w:tc>
        <w:tc>
          <w:tcPr>
            <w:tcW w:w="1204" w:type="dxa"/>
            <w:vAlign w:val="center"/>
          </w:tcPr>
          <w:p w:rsidR="00EA6D9C" w:rsidRDefault="00EA6D9C">
            <w:pPr>
              <w:pStyle w:val="ConsPlusNormal"/>
            </w:pPr>
          </w:p>
        </w:tc>
        <w:tc>
          <w:tcPr>
            <w:tcW w:w="1444" w:type="dxa"/>
            <w:vAlign w:val="center"/>
          </w:tcPr>
          <w:p w:rsidR="00EA6D9C" w:rsidRDefault="00EA6D9C">
            <w:pPr>
              <w:pStyle w:val="ConsPlusNormal"/>
            </w:pPr>
          </w:p>
        </w:tc>
        <w:tc>
          <w:tcPr>
            <w:tcW w:w="964" w:type="dxa"/>
            <w:vAlign w:val="center"/>
          </w:tcPr>
          <w:p w:rsidR="00EA6D9C" w:rsidRDefault="00EA6D9C">
            <w:pPr>
              <w:pStyle w:val="ConsPlusNormal"/>
            </w:pPr>
          </w:p>
        </w:tc>
        <w:tc>
          <w:tcPr>
            <w:tcW w:w="1134" w:type="dxa"/>
            <w:vAlign w:val="center"/>
          </w:tcPr>
          <w:p w:rsidR="00EA6D9C" w:rsidRDefault="00EA6D9C">
            <w:pPr>
              <w:pStyle w:val="ConsPlusNormal"/>
            </w:pPr>
          </w:p>
        </w:tc>
        <w:tc>
          <w:tcPr>
            <w:tcW w:w="2268" w:type="dxa"/>
            <w:vAlign w:val="center"/>
          </w:tcPr>
          <w:p w:rsidR="00EA6D9C" w:rsidRDefault="00EA6D9C">
            <w:pPr>
              <w:pStyle w:val="ConsPlusNormal"/>
            </w:pPr>
          </w:p>
        </w:tc>
        <w:tc>
          <w:tcPr>
            <w:tcW w:w="1474" w:type="dxa"/>
            <w:vAlign w:val="center"/>
          </w:tcPr>
          <w:p w:rsidR="00EA6D9C" w:rsidRDefault="00EA6D9C">
            <w:pPr>
              <w:pStyle w:val="ConsPlusNormal"/>
            </w:pPr>
          </w:p>
        </w:tc>
      </w:tr>
    </w:tbl>
    <w:p w:rsidR="00EA6D9C" w:rsidRDefault="00EA6D9C">
      <w:pPr>
        <w:pStyle w:val="ConsPlusNormal"/>
        <w:jc w:val="both"/>
      </w:pPr>
    </w:p>
    <w:p w:rsidR="00EA6D9C" w:rsidRDefault="00EA6D9C">
      <w:pPr>
        <w:pStyle w:val="ConsPlusNonformat"/>
        <w:jc w:val="both"/>
      </w:pPr>
      <w:r>
        <w:t>Руководитель</w:t>
      </w:r>
    </w:p>
    <w:p w:rsidR="00EA6D9C" w:rsidRDefault="00EA6D9C">
      <w:pPr>
        <w:pStyle w:val="ConsPlusNonformat"/>
        <w:jc w:val="both"/>
      </w:pPr>
      <w:r>
        <w:t>(уполномоченное лицо) _________ _____________________</w:t>
      </w:r>
    </w:p>
    <w:p w:rsidR="00EA6D9C" w:rsidRDefault="00EA6D9C">
      <w:pPr>
        <w:pStyle w:val="ConsPlusNonformat"/>
        <w:jc w:val="both"/>
      </w:pPr>
      <w:r>
        <w:t xml:space="preserve">                      (подпись) (расшифровка подписи)</w:t>
      </w:r>
    </w:p>
    <w:p w:rsidR="00EA6D9C" w:rsidRDefault="00EA6D9C">
      <w:pPr>
        <w:pStyle w:val="ConsPlusNonformat"/>
        <w:jc w:val="both"/>
      </w:pPr>
    </w:p>
    <w:p w:rsidR="00EA6D9C" w:rsidRDefault="00EA6D9C">
      <w:pPr>
        <w:pStyle w:val="ConsPlusNonformat"/>
        <w:jc w:val="both"/>
      </w:pPr>
      <w:r>
        <w:t>Ответственный</w:t>
      </w:r>
    </w:p>
    <w:p w:rsidR="00EA6D9C" w:rsidRDefault="00EA6D9C">
      <w:pPr>
        <w:pStyle w:val="ConsPlusNonformat"/>
        <w:jc w:val="both"/>
      </w:pPr>
      <w:r>
        <w:t>исполнитель           ___________ _________ _____________________ _________</w:t>
      </w:r>
    </w:p>
    <w:p w:rsidR="00EA6D9C" w:rsidRDefault="00EA6D9C">
      <w:pPr>
        <w:pStyle w:val="ConsPlusNonformat"/>
        <w:jc w:val="both"/>
      </w:pPr>
      <w:r>
        <w:t xml:space="preserve">                      (должность) (подпись) (расшифровка подписи) (телефон)</w:t>
      </w:r>
    </w:p>
    <w:p w:rsidR="00EA6D9C" w:rsidRDefault="00EA6D9C">
      <w:pPr>
        <w:pStyle w:val="ConsPlusNonformat"/>
        <w:jc w:val="both"/>
      </w:pPr>
    </w:p>
    <w:p w:rsidR="00EA6D9C" w:rsidRDefault="00EA6D9C">
      <w:pPr>
        <w:pStyle w:val="ConsPlusNonformat"/>
        <w:jc w:val="both"/>
      </w:pPr>
      <w:r>
        <w:t xml:space="preserve">                                                         Номер страницы ___</w:t>
      </w:r>
    </w:p>
    <w:p w:rsidR="00EA6D9C" w:rsidRDefault="00EA6D9C">
      <w:pPr>
        <w:pStyle w:val="ConsPlusNonformat"/>
        <w:jc w:val="both"/>
      </w:pPr>
      <w:r>
        <w:t>"__" __________ 20__ г.                                   Всего страниц ___</w:t>
      </w:r>
    </w:p>
    <w:p w:rsidR="00EA6D9C" w:rsidRDefault="00EA6D9C">
      <w:pPr>
        <w:pStyle w:val="ConsPlusNonformat"/>
        <w:jc w:val="both"/>
      </w:pPr>
    </w:p>
    <w:p w:rsidR="00EA6D9C" w:rsidRDefault="00EA6D9C">
      <w:pPr>
        <w:pStyle w:val="ConsPlusNonformat"/>
        <w:jc w:val="both"/>
      </w:pPr>
      <w:r>
        <w:t>---------------------------------------------------------------------------</w:t>
      </w:r>
    </w:p>
    <w:p w:rsidR="00EA6D9C" w:rsidRDefault="00EA6D9C">
      <w:pPr>
        <w:pStyle w:val="ConsPlusNonformat"/>
        <w:jc w:val="both"/>
      </w:pPr>
      <w:r>
        <w:t xml:space="preserve">                 Отметки органа Федерального казначейства</w:t>
      </w:r>
    </w:p>
    <w:sectPr w:rsidR="00EA6D9C" w:rsidSect="00C94D4A">
      <w:pgSz w:w="16838" w:h="11905" w:orient="landscape"/>
      <w:pgMar w:top="851" w:right="1134" w:bottom="70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BEE"/>
    <w:multiLevelType w:val="hybridMultilevel"/>
    <w:tmpl w:val="0F0A4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174D2"/>
    <w:multiLevelType w:val="hybridMultilevel"/>
    <w:tmpl w:val="D55003F6"/>
    <w:lvl w:ilvl="0" w:tplc="22E4EF2A">
      <w:start w:val="1"/>
      <w:numFmt w:val="decimal"/>
      <w:lvlText w:val="%1."/>
      <w:lvlJc w:val="left"/>
      <w:pPr>
        <w:ind w:left="720" w:hanging="360"/>
      </w:pPr>
      <w:rPr>
        <w:rFonts w:eastAsia="Arial Unicode M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9C"/>
    <w:rsid w:val="00006D8E"/>
    <w:rsid w:val="00094C1D"/>
    <w:rsid w:val="000D3489"/>
    <w:rsid w:val="000E043D"/>
    <w:rsid w:val="000E0B1A"/>
    <w:rsid w:val="0010091F"/>
    <w:rsid w:val="00137F79"/>
    <w:rsid w:val="0014648F"/>
    <w:rsid w:val="00176DED"/>
    <w:rsid w:val="00230A14"/>
    <w:rsid w:val="00254345"/>
    <w:rsid w:val="00344AD5"/>
    <w:rsid w:val="003A421E"/>
    <w:rsid w:val="00433067"/>
    <w:rsid w:val="004A6F44"/>
    <w:rsid w:val="005434CF"/>
    <w:rsid w:val="00544758"/>
    <w:rsid w:val="00561F3C"/>
    <w:rsid w:val="00564024"/>
    <w:rsid w:val="005A4E8B"/>
    <w:rsid w:val="005F2CA1"/>
    <w:rsid w:val="005F3FA5"/>
    <w:rsid w:val="006D6181"/>
    <w:rsid w:val="006F5439"/>
    <w:rsid w:val="00880924"/>
    <w:rsid w:val="008E5927"/>
    <w:rsid w:val="009513F1"/>
    <w:rsid w:val="0095209F"/>
    <w:rsid w:val="0099589C"/>
    <w:rsid w:val="00996A7E"/>
    <w:rsid w:val="009B0E25"/>
    <w:rsid w:val="00AF72D3"/>
    <w:rsid w:val="00B239D1"/>
    <w:rsid w:val="00B30A9D"/>
    <w:rsid w:val="00BD5890"/>
    <w:rsid w:val="00C05742"/>
    <w:rsid w:val="00C94D4A"/>
    <w:rsid w:val="00CA5330"/>
    <w:rsid w:val="00CA7694"/>
    <w:rsid w:val="00CE2129"/>
    <w:rsid w:val="00CE70CF"/>
    <w:rsid w:val="00D4049E"/>
    <w:rsid w:val="00D416BA"/>
    <w:rsid w:val="00E11513"/>
    <w:rsid w:val="00EA6D9C"/>
    <w:rsid w:val="00F1269F"/>
    <w:rsid w:val="00F520E1"/>
    <w:rsid w:val="00F94285"/>
    <w:rsid w:val="00FA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A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E70C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E7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A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E70C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E7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4447B43FD4CD13ACB27A751F25DEB1F6432D8BF549632787376D93FW022N" TargetMode="External"/><Relationship Id="rId13" Type="http://schemas.openxmlformats.org/officeDocument/2006/relationships/hyperlink" Target="consultantplus://offline/ref=C1B4447B43FD4CD13ACB27A751F25DEB1C6938D5BB5C9632787376D93FW022N" TargetMode="External"/><Relationship Id="rId18" Type="http://schemas.openxmlformats.org/officeDocument/2006/relationships/hyperlink" Target="consultantplus://offline/ref=C1B4447B43FD4CD13ACB27A751F25DEB1F6538DDBE589632787376D93FW022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C1B4447B43FD4CD13ACB27A751F25DEB1F6432D8BF549632787376D93FW022N" TargetMode="External"/><Relationship Id="rId17" Type="http://schemas.openxmlformats.org/officeDocument/2006/relationships/hyperlink" Target="consultantplus://offline/ref=C1B4447B43FD4CD13ACB27A751F25DEB1F6434DABE559632787376D93FW022N" TargetMode="External"/><Relationship Id="rId2" Type="http://schemas.openxmlformats.org/officeDocument/2006/relationships/numbering" Target="numbering.xml"/><Relationship Id="rId16" Type="http://schemas.openxmlformats.org/officeDocument/2006/relationships/hyperlink" Target="consultantplus://offline/ref=C1B4447B43FD4CD13ACB27A751F25DEB1F6538DDBE589632787376D93FW02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B4447B43FD4CD13ACB27A751F25DEB1F6432D8BF549632787376D93FW022N" TargetMode="External"/><Relationship Id="rId5" Type="http://schemas.openxmlformats.org/officeDocument/2006/relationships/settings" Target="settings.xml"/><Relationship Id="rId15" Type="http://schemas.openxmlformats.org/officeDocument/2006/relationships/hyperlink" Target="consultantplus://offline/ref=C1B4447B43FD4CD13ACB27A751F25DEB1C6938D5BB5C9632787376D93FW022N" TargetMode="External"/><Relationship Id="rId10" Type="http://schemas.openxmlformats.org/officeDocument/2006/relationships/hyperlink" Target="consultantplus://offline/ref=C1B4447B43FD4CD13ACB27A751F25DEB1F6432D8BF549632787376D93FW022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1B4447B43FD4CD13ACB27A751F25DEB1F6F31D9BB549632787376D93F02F24FE10C4DDE1175W52EN" TargetMode="External"/><Relationship Id="rId14" Type="http://schemas.openxmlformats.org/officeDocument/2006/relationships/hyperlink" Target="consultantplus://offline/ref=C1B4447B43FD4CD13ACB27A751F25DEB1F6432D8BF549632787376D93FW02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960FD-4D4D-43CD-BC27-D7D40BB6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5669</Words>
  <Characters>32315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Майстренко Л.П.</dc:creator>
  <cp:lastModifiedBy>Пользователь</cp:lastModifiedBy>
  <cp:revision>5</cp:revision>
  <dcterms:created xsi:type="dcterms:W3CDTF">2021-12-30T10:06:00Z</dcterms:created>
  <dcterms:modified xsi:type="dcterms:W3CDTF">2021-12-30T10:43:00Z</dcterms:modified>
</cp:coreProperties>
</file>