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Pr="00870CC0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70CC0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827046175" r:id="rId7"/>
        </w:object>
      </w:r>
    </w:p>
    <w:p w:rsidR="00953FA4" w:rsidRPr="00870CC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70CC0">
        <w:rPr>
          <w:sz w:val="28"/>
          <w:szCs w:val="28"/>
        </w:rPr>
        <w:t>Республика Карелия</w:t>
      </w:r>
    </w:p>
    <w:p w:rsidR="00953FA4" w:rsidRPr="00870CC0" w:rsidRDefault="000D21D3" w:rsidP="00953FA4">
      <w:pPr>
        <w:jc w:val="center"/>
        <w:rPr>
          <w:sz w:val="28"/>
          <w:szCs w:val="28"/>
        </w:rPr>
      </w:pPr>
      <w:r w:rsidRPr="00870CC0">
        <w:rPr>
          <w:sz w:val="28"/>
          <w:szCs w:val="28"/>
        </w:rPr>
        <w:t xml:space="preserve"> Администрация</w:t>
      </w:r>
      <w:r w:rsidR="00953FA4" w:rsidRPr="00870CC0">
        <w:rPr>
          <w:sz w:val="28"/>
          <w:szCs w:val="28"/>
        </w:rPr>
        <w:t xml:space="preserve"> Пряжинского </w:t>
      </w:r>
      <w:r w:rsidRPr="00870CC0">
        <w:rPr>
          <w:sz w:val="28"/>
          <w:szCs w:val="28"/>
        </w:rPr>
        <w:t xml:space="preserve">национального </w:t>
      </w:r>
      <w:r w:rsidR="00953FA4" w:rsidRPr="00870CC0">
        <w:rPr>
          <w:sz w:val="28"/>
          <w:szCs w:val="28"/>
        </w:rPr>
        <w:t>муниципального района</w:t>
      </w:r>
    </w:p>
    <w:p w:rsidR="00953FA4" w:rsidRPr="00870CC0" w:rsidRDefault="00953FA4" w:rsidP="00953FA4">
      <w:pPr>
        <w:pStyle w:val="2"/>
        <w:rPr>
          <w:i/>
          <w:szCs w:val="28"/>
        </w:rPr>
      </w:pPr>
    </w:p>
    <w:p w:rsidR="00953FA4" w:rsidRPr="00870CC0" w:rsidRDefault="00953FA4" w:rsidP="00953FA4">
      <w:pPr>
        <w:rPr>
          <w:b/>
          <w:sz w:val="28"/>
          <w:szCs w:val="28"/>
        </w:rPr>
      </w:pPr>
    </w:p>
    <w:p w:rsidR="00953FA4" w:rsidRPr="00870CC0" w:rsidRDefault="00953FA4" w:rsidP="00953FA4">
      <w:pPr>
        <w:pStyle w:val="2"/>
        <w:rPr>
          <w:szCs w:val="28"/>
        </w:rPr>
      </w:pPr>
      <w:r w:rsidRPr="00870CC0">
        <w:rPr>
          <w:szCs w:val="28"/>
        </w:rPr>
        <w:t>ПОСТАНОВЛЕНИЕ</w:t>
      </w:r>
    </w:p>
    <w:p w:rsidR="00953FA4" w:rsidRPr="00870CC0" w:rsidRDefault="00953FA4" w:rsidP="00953FA4">
      <w:pPr>
        <w:jc w:val="both"/>
        <w:rPr>
          <w:sz w:val="28"/>
          <w:szCs w:val="28"/>
        </w:rPr>
      </w:pPr>
    </w:p>
    <w:p w:rsidR="008D698A" w:rsidRPr="00EC5609" w:rsidRDefault="00C32786" w:rsidP="008D698A">
      <w:pPr>
        <w:rPr>
          <w:sz w:val="26"/>
          <w:szCs w:val="28"/>
        </w:rPr>
      </w:pPr>
      <w:r w:rsidRPr="00EC5609">
        <w:rPr>
          <w:sz w:val="26"/>
          <w:szCs w:val="28"/>
        </w:rPr>
        <w:t>«</w:t>
      </w:r>
      <w:r w:rsidR="00D754DB">
        <w:rPr>
          <w:sz w:val="26"/>
          <w:szCs w:val="28"/>
        </w:rPr>
        <w:t>12</w:t>
      </w:r>
      <w:r w:rsidR="00795DA2" w:rsidRPr="00EC5609">
        <w:rPr>
          <w:sz w:val="26"/>
          <w:szCs w:val="28"/>
        </w:rPr>
        <w:t>»</w:t>
      </w:r>
      <w:r w:rsidR="0082384B" w:rsidRPr="00EC5609">
        <w:rPr>
          <w:sz w:val="26"/>
          <w:szCs w:val="28"/>
        </w:rPr>
        <w:t xml:space="preserve"> </w:t>
      </w:r>
      <w:r w:rsidR="0062214B" w:rsidRPr="00EC5609">
        <w:rPr>
          <w:sz w:val="26"/>
          <w:szCs w:val="28"/>
        </w:rPr>
        <w:t xml:space="preserve">декабря </w:t>
      </w:r>
      <w:r w:rsidR="009B2007" w:rsidRPr="00EC5609">
        <w:rPr>
          <w:sz w:val="26"/>
          <w:szCs w:val="28"/>
        </w:rPr>
        <w:t xml:space="preserve"> </w:t>
      </w:r>
      <w:r w:rsidR="00953FA4" w:rsidRPr="00EC5609">
        <w:rPr>
          <w:sz w:val="26"/>
          <w:szCs w:val="28"/>
        </w:rPr>
        <w:t>20</w:t>
      </w:r>
      <w:r w:rsidR="00ED307A" w:rsidRPr="00EC5609">
        <w:rPr>
          <w:sz w:val="26"/>
          <w:szCs w:val="28"/>
        </w:rPr>
        <w:t>2</w:t>
      </w:r>
      <w:r w:rsidR="0082384B" w:rsidRPr="00EC5609">
        <w:rPr>
          <w:sz w:val="26"/>
          <w:szCs w:val="28"/>
        </w:rPr>
        <w:t>5</w:t>
      </w:r>
      <w:r w:rsidR="00953FA4" w:rsidRPr="00EC5609">
        <w:rPr>
          <w:sz w:val="26"/>
          <w:szCs w:val="28"/>
        </w:rPr>
        <w:t xml:space="preserve"> года             </w:t>
      </w:r>
      <w:r w:rsidR="004D04B7" w:rsidRPr="00EC5609">
        <w:rPr>
          <w:sz w:val="26"/>
          <w:szCs w:val="28"/>
        </w:rPr>
        <w:t xml:space="preserve">            </w:t>
      </w:r>
      <w:r w:rsidR="00A25579" w:rsidRPr="00EC5609">
        <w:rPr>
          <w:sz w:val="26"/>
          <w:szCs w:val="28"/>
        </w:rPr>
        <w:t xml:space="preserve">                      </w:t>
      </w:r>
      <w:r w:rsidR="004D04B7" w:rsidRPr="00EC5609">
        <w:rPr>
          <w:sz w:val="26"/>
          <w:szCs w:val="28"/>
        </w:rPr>
        <w:t xml:space="preserve">      </w:t>
      </w:r>
      <w:r w:rsidR="00953FA4" w:rsidRPr="00EC5609">
        <w:rPr>
          <w:sz w:val="26"/>
          <w:szCs w:val="28"/>
        </w:rPr>
        <w:t xml:space="preserve">          </w:t>
      </w:r>
      <w:r w:rsidR="008D698A" w:rsidRPr="00EC5609">
        <w:rPr>
          <w:sz w:val="26"/>
          <w:szCs w:val="28"/>
        </w:rPr>
        <w:tab/>
      </w:r>
      <w:r w:rsidR="00EC5609" w:rsidRPr="00CC4A71">
        <w:rPr>
          <w:sz w:val="26"/>
          <w:szCs w:val="28"/>
        </w:rPr>
        <w:t xml:space="preserve">                    </w:t>
      </w:r>
      <w:r w:rsidR="005222D3" w:rsidRPr="00EC5609">
        <w:rPr>
          <w:sz w:val="26"/>
          <w:szCs w:val="28"/>
        </w:rPr>
        <w:t>№</w:t>
      </w:r>
      <w:r w:rsidR="00D754DB">
        <w:rPr>
          <w:sz w:val="26"/>
          <w:szCs w:val="28"/>
        </w:rPr>
        <w:t xml:space="preserve"> 812</w:t>
      </w:r>
      <w:bookmarkStart w:id="0" w:name="_GoBack"/>
      <w:bookmarkEnd w:id="0"/>
      <w:r w:rsidR="008D698A" w:rsidRPr="00EC5609">
        <w:rPr>
          <w:sz w:val="26"/>
          <w:szCs w:val="28"/>
        </w:rPr>
        <w:tab/>
      </w:r>
      <w:r w:rsidR="00953FA4" w:rsidRPr="00EC5609">
        <w:rPr>
          <w:sz w:val="26"/>
          <w:szCs w:val="28"/>
        </w:rPr>
        <w:t xml:space="preserve"> </w:t>
      </w:r>
    </w:p>
    <w:p w:rsidR="00953FA4" w:rsidRPr="00EC5609" w:rsidRDefault="00953FA4" w:rsidP="008D698A">
      <w:pPr>
        <w:jc w:val="center"/>
        <w:rPr>
          <w:sz w:val="26"/>
          <w:szCs w:val="28"/>
        </w:rPr>
      </w:pPr>
      <w:r w:rsidRPr="00EC5609">
        <w:rPr>
          <w:sz w:val="26"/>
          <w:szCs w:val="28"/>
        </w:rPr>
        <w:t>пгт Пряжа</w:t>
      </w:r>
    </w:p>
    <w:p w:rsidR="008A0E20" w:rsidRPr="00EC5609" w:rsidRDefault="008A0E20" w:rsidP="008A0E20">
      <w:pPr>
        <w:keepNext/>
        <w:jc w:val="center"/>
        <w:outlineLvl w:val="0"/>
        <w:rPr>
          <w:sz w:val="26"/>
          <w:szCs w:val="28"/>
          <w:lang w:eastAsia="ar-SA"/>
        </w:rPr>
      </w:pPr>
      <w:r w:rsidRPr="00EC5609">
        <w:rPr>
          <w:sz w:val="26"/>
          <w:szCs w:val="28"/>
          <w:lang w:eastAsia="ar-SA"/>
        </w:rPr>
        <w:t xml:space="preserve">Priäžän </w:t>
      </w:r>
      <w:proofErr w:type="spellStart"/>
      <w:r w:rsidRPr="00EC5609">
        <w:rPr>
          <w:sz w:val="26"/>
          <w:szCs w:val="28"/>
          <w:lang w:val="en-US" w:eastAsia="ar-SA"/>
        </w:rPr>
        <w:t>kyl</w:t>
      </w:r>
      <w:proofErr w:type="spellEnd"/>
      <w:r w:rsidRPr="00EC5609">
        <w:rPr>
          <w:sz w:val="26"/>
          <w:szCs w:val="28"/>
          <w:lang w:eastAsia="ar-SA"/>
        </w:rPr>
        <w:t>ä</w:t>
      </w:r>
    </w:p>
    <w:p w:rsidR="002A7C1B" w:rsidRPr="00EC5609" w:rsidRDefault="002A7C1B" w:rsidP="008A0E20">
      <w:pPr>
        <w:keepNext/>
        <w:jc w:val="center"/>
        <w:outlineLvl w:val="0"/>
        <w:rPr>
          <w:sz w:val="26"/>
          <w:szCs w:val="28"/>
          <w:lang w:eastAsia="ar-SA"/>
        </w:rPr>
      </w:pPr>
    </w:p>
    <w:p w:rsidR="002A7C1B" w:rsidRPr="00EC5609" w:rsidRDefault="002A7C1B" w:rsidP="008A0E20">
      <w:pPr>
        <w:keepNext/>
        <w:jc w:val="center"/>
        <w:outlineLvl w:val="0"/>
        <w:rPr>
          <w:sz w:val="26"/>
          <w:szCs w:val="28"/>
          <w:lang w:eastAsia="ar-SA"/>
        </w:rPr>
      </w:pPr>
    </w:p>
    <w:p w:rsidR="009C5D6C" w:rsidRPr="00C63839" w:rsidRDefault="00E33136" w:rsidP="00C63839">
      <w:pPr>
        <w:keepNext/>
        <w:jc w:val="center"/>
        <w:rPr>
          <w:rFonts w:eastAsia="Calibri" w:cs="Calibri"/>
          <w:b/>
          <w:sz w:val="26"/>
          <w:szCs w:val="28"/>
        </w:rPr>
      </w:pPr>
      <w:r w:rsidRPr="00C63839">
        <w:rPr>
          <w:rFonts w:eastAsia="Calibri" w:cs="Calibri"/>
          <w:b/>
          <w:sz w:val="26"/>
          <w:szCs w:val="28"/>
        </w:rPr>
        <w:t xml:space="preserve">О внесении изменений в постановления </w:t>
      </w:r>
      <w:r w:rsidR="00025FC3" w:rsidRPr="00C63839">
        <w:rPr>
          <w:rFonts w:eastAsia="Calibri" w:cs="Calibri"/>
          <w:b/>
          <w:sz w:val="26"/>
          <w:szCs w:val="28"/>
        </w:rPr>
        <w:t xml:space="preserve">администрации </w:t>
      </w:r>
      <w:r w:rsidRPr="00C63839">
        <w:rPr>
          <w:rFonts w:eastAsia="Calibri" w:cs="Calibri"/>
          <w:b/>
          <w:sz w:val="26"/>
          <w:szCs w:val="28"/>
        </w:rPr>
        <w:t xml:space="preserve">Пряжинского национального муниципального района     </w:t>
      </w:r>
      <w:r w:rsidR="005B0D9E" w:rsidRPr="00C63839">
        <w:rPr>
          <w:rFonts w:eastAsia="Calibri" w:cs="Calibri"/>
          <w:b/>
          <w:sz w:val="26"/>
          <w:szCs w:val="28"/>
        </w:rPr>
        <w:t xml:space="preserve">от 08.10.2025 года № </w:t>
      </w:r>
      <w:r w:rsidR="009C5D6C" w:rsidRPr="00C63839">
        <w:rPr>
          <w:rFonts w:eastAsia="Calibri" w:cs="Calibri"/>
          <w:b/>
          <w:sz w:val="26"/>
          <w:szCs w:val="28"/>
        </w:rPr>
        <w:t>674, №</w:t>
      </w:r>
      <w:r w:rsidR="005B0D9E" w:rsidRPr="00C63839">
        <w:rPr>
          <w:rFonts w:eastAsia="Calibri" w:cs="Calibri"/>
          <w:b/>
          <w:sz w:val="26"/>
          <w:szCs w:val="28"/>
        </w:rPr>
        <w:t>675,</w:t>
      </w:r>
    </w:p>
    <w:p w:rsidR="005B0D9E" w:rsidRPr="00C63839" w:rsidRDefault="005B0D9E" w:rsidP="00C63839">
      <w:pPr>
        <w:keepNext/>
        <w:jc w:val="center"/>
        <w:rPr>
          <w:rFonts w:eastAsia="Calibri" w:cs="Calibri"/>
          <w:b/>
          <w:sz w:val="26"/>
          <w:szCs w:val="28"/>
        </w:rPr>
      </w:pP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676,</w:t>
      </w:r>
      <w:r w:rsidR="009C5D6C" w:rsidRPr="00C63839">
        <w:rPr>
          <w:rFonts w:eastAsia="Calibri" w:cs="Calibri"/>
          <w:b/>
          <w:sz w:val="26"/>
          <w:szCs w:val="28"/>
        </w:rPr>
        <w:t xml:space="preserve">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677,</w:t>
      </w:r>
      <w:r w:rsidR="009C5D6C" w:rsidRPr="00C63839">
        <w:rPr>
          <w:rFonts w:eastAsia="Calibri" w:cs="Calibri"/>
          <w:b/>
          <w:sz w:val="26"/>
          <w:szCs w:val="28"/>
        </w:rPr>
        <w:t xml:space="preserve">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678,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679,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680,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681,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682,</w:t>
      </w:r>
    </w:p>
    <w:p w:rsidR="005B0D9E" w:rsidRPr="00C63839" w:rsidRDefault="005B0D9E" w:rsidP="00C63839">
      <w:pPr>
        <w:keepNext/>
        <w:jc w:val="center"/>
        <w:rPr>
          <w:rFonts w:eastAsia="Calibri" w:cs="Calibri"/>
          <w:b/>
          <w:sz w:val="26"/>
          <w:szCs w:val="28"/>
        </w:rPr>
      </w:pP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683,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684,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685,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>686,</w:t>
      </w:r>
      <w:r w:rsidR="009C5D6C" w:rsidRPr="00C63839">
        <w:rPr>
          <w:rFonts w:eastAsia="Calibri" w:cs="Calibri"/>
          <w:b/>
          <w:sz w:val="26"/>
          <w:szCs w:val="28"/>
        </w:rPr>
        <w:t xml:space="preserve">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687,</w:t>
      </w:r>
      <w:r w:rsidR="009C5D6C" w:rsidRPr="00C63839">
        <w:rPr>
          <w:rFonts w:eastAsia="Calibri" w:cs="Calibri"/>
          <w:b/>
          <w:sz w:val="26"/>
          <w:szCs w:val="28"/>
        </w:rPr>
        <w:t xml:space="preserve"> </w:t>
      </w:r>
      <w:r w:rsidRPr="00C63839">
        <w:rPr>
          <w:rFonts w:eastAsia="Segoe UI Symbol" w:cs="Segoe UI Symbol"/>
          <w:b/>
          <w:sz w:val="26"/>
          <w:szCs w:val="28"/>
        </w:rPr>
        <w:t>№</w:t>
      </w:r>
      <w:r w:rsidRPr="00C63839">
        <w:rPr>
          <w:rFonts w:eastAsia="Calibri" w:cs="Calibri"/>
          <w:b/>
          <w:sz w:val="26"/>
          <w:szCs w:val="28"/>
        </w:rPr>
        <w:t xml:space="preserve"> 688</w:t>
      </w:r>
    </w:p>
    <w:p w:rsidR="00E33136" w:rsidRPr="00C63839" w:rsidRDefault="00E33136" w:rsidP="00C63839">
      <w:pPr>
        <w:keepNext/>
        <w:jc w:val="center"/>
        <w:rPr>
          <w:rFonts w:eastAsia="Calibri" w:cs="Calibri"/>
          <w:sz w:val="26"/>
          <w:szCs w:val="28"/>
        </w:rPr>
      </w:pPr>
    </w:p>
    <w:p w:rsidR="00E33136" w:rsidRPr="00EC5609" w:rsidRDefault="00E33136" w:rsidP="00E33136">
      <w:pPr>
        <w:jc w:val="center"/>
        <w:rPr>
          <w:rFonts w:eastAsia="Calibri" w:cs="Calibri"/>
          <w:sz w:val="26"/>
          <w:szCs w:val="28"/>
        </w:rPr>
      </w:pPr>
    </w:p>
    <w:p w:rsidR="00E33136" w:rsidRPr="00EC5609" w:rsidRDefault="00E33136" w:rsidP="00140A22">
      <w:pPr>
        <w:ind w:firstLine="709"/>
        <w:jc w:val="both"/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 xml:space="preserve">В соответствии с Законом Республики Карелия от 26 декабря 2005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 и пунктом 22 приложения к постановлению Республике Карелия от 01.11.2007 год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>161-11</w:t>
      </w:r>
      <w:r w:rsidR="000F74B4">
        <w:rPr>
          <w:rFonts w:eastAsia="Calibri" w:cs="Calibri"/>
          <w:sz w:val="26"/>
          <w:szCs w:val="28"/>
        </w:rPr>
        <w:t xml:space="preserve"> «</w:t>
      </w:r>
      <w:r w:rsidRPr="00EC5609">
        <w:rPr>
          <w:rFonts w:eastAsia="Calibri" w:cs="Calibri"/>
          <w:sz w:val="26"/>
          <w:szCs w:val="28"/>
        </w:rPr>
        <w:t>О способах государственного регулирования цен (тарифов) в Республике Карелия</w:t>
      </w:r>
      <w:r w:rsidR="000F74B4">
        <w:rPr>
          <w:rFonts w:eastAsia="Calibri" w:cs="Calibri"/>
          <w:sz w:val="26"/>
          <w:szCs w:val="28"/>
        </w:rPr>
        <w:t>»</w:t>
      </w:r>
      <w:r w:rsidRPr="00EC5609">
        <w:rPr>
          <w:rFonts w:eastAsia="Calibri" w:cs="Calibri"/>
          <w:sz w:val="26"/>
          <w:szCs w:val="28"/>
        </w:rPr>
        <w:t xml:space="preserve">, приказом Государственного комитета Республике Карелия по ценам и тарифам от 08.04.2019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57 «</w:t>
      </w:r>
      <w:r w:rsidR="003C4E02">
        <w:rPr>
          <w:rFonts w:eastAsia="Calibri" w:cs="Calibri"/>
          <w:sz w:val="26"/>
          <w:szCs w:val="28"/>
        </w:rPr>
        <w:t>М</w:t>
      </w:r>
      <w:r w:rsidRPr="00EC5609">
        <w:rPr>
          <w:rFonts w:eastAsia="Calibri" w:cs="Calibri"/>
          <w:sz w:val="26"/>
          <w:szCs w:val="28"/>
        </w:rPr>
        <w:t xml:space="preserve">етодические указания по расчёту розничной цены на твёрдое топливо , реализуемое гражданам управляющим организациям, товариществам собственников жилья, жилищно-строительным или иным специализированным кооперативам, созданных в целях удовлетворения потребностей граждан на территории Республике Карелия»  и распоряжением Правительства Российской Федерации от 25.11.2025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3413-р</w:t>
      </w:r>
    </w:p>
    <w:p w:rsidR="00E33136" w:rsidRPr="00EC5609" w:rsidRDefault="00E33136" w:rsidP="00E33136">
      <w:pPr>
        <w:ind w:firstLine="720"/>
        <w:jc w:val="both"/>
        <w:rPr>
          <w:rFonts w:eastAsia="Calibri" w:cs="Calibri"/>
          <w:sz w:val="26"/>
          <w:szCs w:val="28"/>
        </w:rPr>
      </w:pPr>
    </w:p>
    <w:p w:rsidR="00E33136" w:rsidRPr="00EC5609" w:rsidRDefault="00025FC3" w:rsidP="00E33136">
      <w:pPr>
        <w:ind w:firstLine="720"/>
        <w:jc w:val="both"/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>а</w:t>
      </w:r>
      <w:r w:rsidR="00E33136" w:rsidRPr="00EC5609">
        <w:rPr>
          <w:rFonts w:eastAsia="Calibri" w:cs="Calibri"/>
          <w:sz w:val="26"/>
          <w:szCs w:val="28"/>
        </w:rPr>
        <w:t>дминистрация Пряжинского национального муниципального района</w:t>
      </w:r>
    </w:p>
    <w:p w:rsidR="00E33136" w:rsidRPr="00EC5609" w:rsidRDefault="00E33136" w:rsidP="00E33136">
      <w:pPr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E33136">
      <w:pPr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E33136">
      <w:pPr>
        <w:jc w:val="center"/>
        <w:rPr>
          <w:rFonts w:eastAsia="Calibri" w:cs="Calibri"/>
          <w:b/>
          <w:sz w:val="26"/>
          <w:szCs w:val="28"/>
        </w:rPr>
      </w:pPr>
      <w:r w:rsidRPr="00EC5609">
        <w:rPr>
          <w:rFonts w:eastAsia="Calibri" w:cs="Calibri"/>
          <w:b/>
          <w:sz w:val="26"/>
          <w:szCs w:val="28"/>
        </w:rPr>
        <w:t>ПОСТАНОВЛЯЕТ:</w:t>
      </w:r>
    </w:p>
    <w:p w:rsidR="002650D5" w:rsidRPr="00EC5609" w:rsidRDefault="002650D5" w:rsidP="00E33136">
      <w:pPr>
        <w:jc w:val="center"/>
        <w:rPr>
          <w:rFonts w:eastAsia="Calibri" w:cs="Calibri"/>
          <w:b/>
          <w:sz w:val="26"/>
          <w:szCs w:val="28"/>
        </w:rPr>
      </w:pPr>
    </w:p>
    <w:p w:rsidR="00E33136" w:rsidRPr="00EC5609" w:rsidRDefault="002650D5" w:rsidP="002650D5">
      <w:pPr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 xml:space="preserve">        </w:t>
      </w:r>
      <w:r w:rsidR="005B0D9E" w:rsidRPr="00EC5609">
        <w:rPr>
          <w:rFonts w:eastAsia="Calibri" w:cs="Calibri"/>
          <w:sz w:val="26"/>
          <w:szCs w:val="28"/>
        </w:rPr>
        <w:t xml:space="preserve">1. </w:t>
      </w:r>
      <w:r w:rsidRPr="00EC5609">
        <w:rPr>
          <w:rFonts w:eastAsia="Calibri" w:cs="Calibri"/>
          <w:sz w:val="26"/>
          <w:szCs w:val="28"/>
        </w:rPr>
        <w:t xml:space="preserve">Внести изменения в </w:t>
      </w:r>
      <w:r w:rsidR="00E82200" w:rsidRPr="00EC5609">
        <w:rPr>
          <w:rFonts w:eastAsia="Calibri" w:cs="Calibri"/>
          <w:sz w:val="26"/>
          <w:szCs w:val="28"/>
        </w:rPr>
        <w:t xml:space="preserve">пункт 1 </w:t>
      </w:r>
      <w:r w:rsidRPr="00EC5609">
        <w:rPr>
          <w:rFonts w:eastAsia="Calibri" w:cs="Calibri"/>
          <w:sz w:val="26"/>
          <w:szCs w:val="28"/>
        </w:rPr>
        <w:t>следующих постановлений:</w:t>
      </w:r>
    </w:p>
    <w:p w:rsidR="00E33136" w:rsidRPr="00EC5609" w:rsidRDefault="002650D5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  </w:t>
      </w:r>
      <w:r w:rsidR="00E33136" w:rsidRPr="00EC5609">
        <w:rPr>
          <w:rFonts w:eastAsia="Calibri" w:cs="Calibri"/>
          <w:sz w:val="26"/>
          <w:szCs w:val="28"/>
        </w:rPr>
        <w:t>1.</w:t>
      </w:r>
      <w:r w:rsidR="00025FC3" w:rsidRPr="00EC5609">
        <w:rPr>
          <w:rFonts w:eastAsia="Calibri" w:cs="Calibri"/>
          <w:sz w:val="26"/>
          <w:szCs w:val="28"/>
        </w:rPr>
        <w:t>1.</w:t>
      </w:r>
      <w:r w:rsidR="00E33136" w:rsidRPr="00EC5609">
        <w:rPr>
          <w:rFonts w:eastAsia="Calibri" w:cs="Calibri"/>
          <w:sz w:val="26"/>
          <w:szCs w:val="28"/>
        </w:rPr>
        <w:t xml:space="preserve"> Внести изменения в п.1 постановления </w:t>
      </w:r>
      <w:r w:rsidR="009C701B">
        <w:rPr>
          <w:rFonts w:eastAsia="Calibri" w:cs="Calibri"/>
          <w:sz w:val="26"/>
          <w:szCs w:val="28"/>
        </w:rPr>
        <w:t>а</w:t>
      </w:r>
      <w:r w:rsidR="00E33136"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="00E33136" w:rsidRPr="00EC5609">
        <w:rPr>
          <w:rFonts w:eastAsia="Segoe UI Symbol" w:cs="Segoe UI Symbol"/>
          <w:sz w:val="26"/>
          <w:szCs w:val="28"/>
        </w:rPr>
        <w:t>№</w:t>
      </w:r>
      <w:r w:rsidR="00E33136" w:rsidRPr="00EC5609">
        <w:rPr>
          <w:rFonts w:eastAsia="Calibri" w:cs="Calibri"/>
          <w:sz w:val="26"/>
          <w:szCs w:val="28"/>
        </w:rPr>
        <w:t xml:space="preserve"> 674 </w:t>
      </w:r>
      <w:r w:rsidRPr="00EC5609">
        <w:rPr>
          <w:rFonts w:eastAsia="Calibri" w:cs="Calibri"/>
          <w:sz w:val="26"/>
          <w:szCs w:val="28"/>
        </w:rPr>
        <w:t>«Об</w:t>
      </w:r>
      <w:r w:rsidR="00E33136" w:rsidRPr="00EC5609">
        <w:rPr>
          <w:rFonts w:eastAsia="Calibri" w:cs="Calibri"/>
          <w:sz w:val="26"/>
          <w:szCs w:val="28"/>
        </w:rPr>
        <w:t xml:space="preserve"> установлении Пигульской Татьяне Сергеевне предельно розничной цены на</w:t>
      </w:r>
      <w:r w:rsidR="00870CC0" w:rsidRPr="00EC5609">
        <w:rPr>
          <w:rFonts w:eastAsia="Calibri" w:cs="Calibri"/>
          <w:sz w:val="26"/>
          <w:szCs w:val="28"/>
        </w:rPr>
        <w:t xml:space="preserve"> </w:t>
      </w:r>
      <w:r w:rsidR="00E33136" w:rsidRPr="00EC5609">
        <w:rPr>
          <w:rFonts w:eastAsia="Calibri" w:cs="Calibri"/>
          <w:sz w:val="26"/>
          <w:szCs w:val="28"/>
        </w:rPr>
        <w:t>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</w:t>
      </w:r>
      <w:r w:rsidR="00CC17A9" w:rsidRPr="00EC5609">
        <w:rPr>
          <w:rFonts w:eastAsia="Calibri" w:cs="Calibri"/>
          <w:sz w:val="26"/>
          <w:szCs w:val="28"/>
        </w:rPr>
        <w:t xml:space="preserve"> «с </w:t>
      </w:r>
      <w:r w:rsidR="00AC0DE8" w:rsidRPr="00EC5609">
        <w:rPr>
          <w:rFonts w:eastAsia="Calibri" w:cs="Calibri"/>
          <w:sz w:val="26"/>
          <w:szCs w:val="28"/>
        </w:rPr>
        <w:t xml:space="preserve">1 </w:t>
      </w:r>
      <w:r w:rsidR="00AC0DE8" w:rsidRPr="00EC5609">
        <w:rPr>
          <w:rFonts w:eastAsia="Calibri" w:cs="Calibri"/>
          <w:sz w:val="26"/>
          <w:szCs w:val="28"/>
        </w:rPr>
        <w:lastRenderedPageBreak/>
        <w:t>января 2026 года по 30 июня 2026 года» словами «с 1 января 2026 года по 30 сентября 2026 года» и</w:t>
      </w:r>
      <w:r w:rsidR="00E33136" w:rsidRPr="00EC5609">
        <w:rPr>
          <w:rFonts w:eastAsia="Calibri" w:cs="Calibri"/>
          <w:sz w:val="26"/>
          <w:szCs w:val="28"/>
        </w:rPr>
        <w:t xml:space="preserve"> «с 1 июля 2026 года по 31 декабря 2026 года» словами «</w:t>
      </w:r>
      <w:r w:rsidR="003C4E02">
        <w:rPr>
          <w:rFonts w:eastAsia="Calibri" w:cs="Calibri"/>
          <w:sz w:val="26"/>
          <w:szCs w:val="28"/>
          <w:lang w:val="en-US"/>
        </w:rPr>
        <w:t>c</w:t>
      </w:r>
      <w:r w:rsidR="00E33136" w:rsidRPr="00EC5609">
        <w:rPr>
          <w:rFonts w:eastAsia="Calibri" w:cs="Calibri"/>
          <w:sz w:val="26"/>
          <w:szCs w:val="28"/>
        </w:rPr>
        <w:t xml:space="preserve">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E33136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1.2.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675 «Об установлении Журавской Ольге Петровне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1.3</w:t>
      </w:r>
      <w:r w:rsidR="00025FC3" w:rsidRPr="00EC5609">
        <w:rPr>
          <w:rFonts w:eastAsia="Calibri" w:cs="Calibri"/>
          <w:sz w:val="26"/>
          <w:szCs w:val="28"/>
        </w:rPr>
        <w:t xml:space="preserve">. </w:t>
      </w:r>
      <w:r w:rsidRPr="00EC5609">
        <w:rPr>
          <w:rFonts w:eastAsia="Calibri" w:cs="Calibri"/>
          <w:sz w:val="26"/>
          <w:szCs w:val="28"/>
        </w:rPr>
        <w:t xml:space="preserve">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676 «Об установлении индивидуальному предпринимателю Вароди Андрею Юрьевичу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="00AC0DE8" w:rsidRPr="00EC5609">
        <w:rPr>
          <w:rFonts w:eastAsia="Calibri" w:cs="Calibri"/>
          <w:sz w:val="26"/>
          <w:szCs w:val="28"/>
        </w:rPr>
        <w:t xml:space="preserve">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025FC3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1.4. </w:t>
      </w:r>
      <w:r w:rsidR="00E33136" w:rsidRPr="00EC5609">
        <w:rPr>
          <w:rFonts w:eastAsia="Calibri" w:cs="Calibri"/>
          <w:sz w:val="26"/>
          <w:szCs w:val="28"/>
        </w:rPr>
        <w:t xml:space="preserve">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="00E33136"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="00E33136" w:rsidRPr="00EC5609">
        <w:rPr>
          <w:rFonts w:eastAsia="Segoe UI Symbol" w:cs="Segoe UI Symbol"/>
          <w:sz w:val="26"/>
          <w:szCs w:val="28"/>
        </w:rPr>
        <w:t>№</w:t>
      </w:r>
      <w:r w:rsidR="00E33136" w:rsidRPr="00EC5609">
        <w:rPr>
          <w:rFonts w:eastAsia="Calibri" w:cs="Calibri"/>
          <w:sz w:val="26"/>
          <w:szCs w:val="28"/>
        </w:rPr>
        <w:t xml:space="preserve"> 676 «Об установлении индивидуальному предпринимателю Вароди Андрею Юрьевичу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 1.5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678 « Об установлении ООО «Март»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6C6AF4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1.6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679 «Об установлении индивидуальному предпринимателю Махначеву Олегу Владимировичу 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="00AC0DE8" w:rsidRPr="00EC5609">
        <w:rPr>
          <w:rFonts w:eastAsia="Calibri" w:cs="Calibri"/>
          <w:sz w:val="26"/>
          <w:szCs w:val="28"/>
        </w:rPr>
        <w:t xml:space="preserve"> «с 1 января 2026 года по 30 июня 2026 года» словами «с 1 января 2026 года по 30 сентября 2026 года» и «с 1 </w:t>
      </w:r>
      <w:r w:rsidR="00AC0DE8" w:rsidRPr="00EC5609">
        <w:rPr>
          <w:rFonts w:eastAsia="Calibri" w:cs="Calibri"/>
          <w:sz w:val="26"/>
          <w:szCs w:val="28"/>
        </w:rPr>
        <w:lastRenderedPageBreak/>
        <w:t>июля 2026 года по 31 декабря 2026 года» словами «с 1 октября 20</w:t>
      </w:r>
      <w:r w:rsidR="0063311C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AC0DE8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  </w:t>
      </w:r>
      <w:r w:rsidR="00E33136" w:rsidRPr="00EC5609">
        <w:rPr>
          <w:rFonts w:eastAsia="Calibri" w:cs="Calibri"/>
          <w:sz w:val="26"/>
          <w:szCs w:val="28"/>
        </w:rPr>
        <w:t>1.7</w:t>
      </w:r>
      <w:r w:rsidR="00025FC3" w:rsidRPr="00EC5609">
        <w:rPr>
          <w:rFonts w:eastAsia="Calibri" w:cs="Calibri"/>
          <w:sz w:val="26"/>
          <w:szCs w:val="28"/>
        </w:rPr>
        <w:t>.</w:t>
      </w:r>
      <w:r w:rsidR="00E33136"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="00E33136"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="00E33136" w:rsidRPr="00EC5609">
        <w:rPr>
          <w:rFonts w:eastAsia="Segoe UI Symbol" w:cs="Segoe UI Symbol"/>
          <w:sz w:val="26"/>
          <w:szCs w:val="28"/>
        </w:rPr>
        <w:t>№</w:t>
      </w:r>
      <w:r w:rsidR="00E33136" w:rsidRPr="00EC5609">
        <w:rPr>
          <w:rFonts w:eastAsia="Calibri" w:cs="Calibri"/>
          <w:sz w:val="26"/>
          <w:szCs w:val="28"/>
        </w:rPr>
        <w:t xml:space="preserve"> 680 «Об установлении индивидуальному предпринимателю Кючукхавутчу Билалу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Pr="00EC5609">
        <w:rPr>
          <w:rFonts w:eastAsia="Calibri" w:cs="Calibri"/>
          <w:sz w:val="26"/>
          <w:szCs w:val="28"/>
        </w:rPr>
        <w:t xml:space="preserve"> «с 1 января 2026 года по 30 июня 2026 года» словами «с 1 января 2026 года по 30 сентября 2026 года» и «с1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1.8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681 «</w:t>
      </w:r>
      <w:r w:rsidR="00EC5609" w:rsidRPr="00EC5609">
        <w:rPr>
          <w:rFonts w:eastAsia="Calibri" w:cs="Calibri"/>
          <w:sz w:val="26"/>
          <w:szCs w:val="28"/>
        </w:rPr>
        <w:t>О</w:t>
      </w:r>
      <w:r w:rsidRPr="00EC5609">
        <w:rPr>
          <w:rFonts w:eastAsia="Calibri" w:cs="Calibri"/>
          <w:sz w:val="26"/>
          <w:szCs w:val="28"/>
        </w:rPr>
        <w:t xml:space="preserve">б установлении Нестерову Александру Анатольевичу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="00AC0DE8" w:rsidRPr="00EC5609">
        <w:rPr>
          <w:rFonts w:eastAsia="Calibri" w:cs="Calibri"/>
          <w:sz w:val="26"/>
          <w:szCs w:val="28"/>
        </w:rPr>
        <w:t>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1.9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682 «</w:t>
      </w:r>
      <w:r w:rsidR="00EC5609" w:rsidRPr="00EC5609">
        <w:rPr>
          <w:rFonts w:eastAsia="Calibri" w:cs="Calibri"/>
          <w:sz w:val="26"/>
          <w:szCs w:val="28"/>
        </w:rPr>
        <w:t>О</w:t>
      </w:r>
      <w:r w:rsidRPr="00EC5609">
        <w:rPr>
          <w:rFonts w:eastAsia="Calibri" w:cs="Calibri"/>
          <w:sz w:val="26"/>
          <w:szCs w:val="28"/>
        </w:rPr>
        <w:t xml:space="preserve">б установлении ООО «Шуялес»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2016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1.10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683 «Об установлении ООО «Сетлес»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="00AC0DE8" w:rsidRPr="00EC5609">
        <w:rPr>
          <w:rFonts w:eastAsia="Calibri" w:cs="Calibri"/>
          <w:sz w:val="26"/>
          <w:szCs w:val="28"/>
        </w:rPr>
        <w:t xml:space="preserve"> «с 1 января 2026 года по 30 июня 2026 года» словами «с 1 января 2026 года по 30 сентября 2026 года» и «с 1 июля 2026 года по 31 декабря 2026 года» словами «с 1 октября 2016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1.11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684 «Об установлении индивидуальному предпринимателю Соколову Артему Сергеевичу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заменив слова </w:t>
      </w:r>
      <w:r w:rsidR="00AC0DE8" w:rsidRPr="00EC5609">
        <w:rPr>
          <w:rFonts w:eastAsia="Calibri" w:cs="Calibri"/>
          <w:sz w:val="26"/>
          <w:szCs w:val="28"/>
        </w:rPr>
        <w:t xml:space="preserve"> «с 1 января 2026 года по 30 июня 2026 года» словами «с 1 января 2026 года по 30 сентября 2026 года» и «с 1 </w:t>
      </w:r>
      <w:r w:rsidR="00AC0DE8" w:rsidRPr="00EC5609">
        <w:rPr>
          <w:rFonts w:eastAsia="Calibri" w:cs="Calibri"/>
          <w:sz w:val="26"/>
          <w:szCs w:val="28"/>
        </w:rPr>
        <w:lastRenderedPageBreak/>
        <w:t>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1.12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685 «Об установлении индивидуальному предпринимателю Ефимову Дмитрию Александровичу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>1.13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686 «</w:t>
      </w:r>
      <w:r w:rsidR="00BF098F">
        <w:rPr>
          <w:rFonts w:eastAsia="Calibri" w:cs="Calibri"/>
          <w:sz w:val="26"/>
          <w:szCs w:val="28"/>
        </w:rPr>
        <w:t xml:space="preserve">  </w:t>
      </w:r>
      <w:r w:rsidRPr="00EC5609">
        <w:rPr>
          <w:rFonts w:eastAsia="Calibri" w:cs="Calibri"/>
          <w:sz w:val="26"/>
          <w:szCs w:val="28"/>
        </w:rPr>
        <w:t xml:space="preserve">Об установлении ООО «СКС» 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E33136" w:rsidRPr="00EC5609" w:rsidRDefault="00E33136" w:rsidP="00140A22">
      <w:pPr>
        <w:ind w:firstLineChars="125" w:firstLine="325"/>
        <w:jc w:val="both"/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>1.14</w:t>
      </w:r>
      <w:r w:rsidR="00025FC3" w:rsidRPr="00EC5609">
        <w:rPr>
          <w:rFonts w:eastAsia="Calibri" w:cs="Calibri"/>
          <w:sz w:val="26"/>
          <w:szCs w:val="28"/>
        </w:rPr>
        <w:t>.</w:t>
      </w:r>
      <w:r w:rsidRPr="00EC5609">
        <w:rPr>
          <w:rFonts w:eastAsia="Calibri" w:cs="Calibri"/>
          <w:sz w:val="26"/>
          <w:szCs w:val="28"/>
        </w:rPr>
        <w:t xml:space="preserve">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687 «Об установлении индивидуальному предпринимателю Сухинину Евгению Николаевичу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AC0DE8" w:rsidRPr="00EC5609" w:rsidRDefault="00025FC3" w:rsidP="00140A22">
      <w:pPr>
        <w:ind w:firstLineChars="125" w:firstLine="325"/>
        <w:jc w:val="both"/>
        <w:rPr>
          <w:rFonts w:eastAsia="Calibri" w:cs="Calibri"/>
          <w:sz w:val="26"/>
          <w:szCs w:val="28"/>
          <w:shd w:val="clear" w:color="auto" w:fill="000000"/>
        </w:rPr>
      </w:pPr>
      <w:r w:rsidRPr="00EC5609">
        <w:rPr>
          <w:rFonts w:eastAsia="Calibri" w:cs="Calibri"/>
          <w:sz w:val="26"/>
          <w:szCs w:val="28"/>
        </w:rPr>
        <w:t xml:space="preserve">1.15. Внести изменения в п.1 постановления  </w:t>
      </w:r>
      <w:r w:rsidR="00C041D0">
        <w:rPr>
          <w:rFonts w:eastAsia="Calibri" w:cs="Calibri"/>
          <w:sz w:val="26"/>
          <w:szCs w:val="28"/>
        </w:rPr>
        <w:t>а</w:t>
      </w:r>
      <w:r w:rsidRPr="00EC5609">
        <w:rPr>
          <w:rFonts w:eastAsia="Calibri" w:cs="Calibri"/>
          <w:sz w:val="26"/>
          <w:szCs w:val="28"/>
        </w:rPr>
        <w:t xml:space="preserve">дминистрации Пряжинского национального муниципального района от 08.10.2025 года </w:t>
      </w:r>
      <w:r w:rsidRPr="00EC5609">
        <w:rPr>
          <w:rFonts w:eastAsia="Segoe UI Symbol" w:cs="Segoe UI Symbol"/>
          <w:sz w:val="26"/>
          <w:szCs w:val="28"/>
        </w:rPr>
        <w:t>№</w:t>
      </w:r>
      <w:r w:rsidRPr="00EC5609">
        <w:rPr>
          <w:rFonts w:eastAsia="Calibri" w:cs="Calibri"/>
          <w:sz w:val="26"/>
          <w:szCs w:val="28"/>
        </w:rPr>
        <w:t xml:space="preserve"> 688 «Об установлении индивидуальному предпринимателю Негря Ивану Михайловичу предельно розничной цены на топливо твердое, реализуемое гражданам,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</w:t>
      </w:r>
      <w:r w:rsidR="00AC0DE8" w:rsidRPr="00EC5609">
        <w:rPr>
          <w:rFonts w:eastAsia="Calibri" w:cs="Calibri"/>
          <w:sz w:val="26"/>
          <w:szCs w:val="28"/>
        </w:rPr>
        <w:t>заменив слова «с 1 января 2026 года по 30 июня 2026 года» словами «с 1 января 2026 года по 30 сентября 2026 года» и «с 1 июля 2026 года по 31 декабря 2026 года» словами «с 1 октября 20</w:t>
      </w:r>
      <w:r w:rsidR="00CF5C77" w:rsidRPr="00EC5609">
        <w:rPr>
          <w:rFonts w:eastAsia="Calibri" w:cs="Calibri"/>
          <w:sz w:val="26"/>
          <w:szCs w:val="28"/>
        </w:rPr>
        <w:t>2</w:t>
      </w:r>
      <w:r w:rsidR="00AC0DE8" w:rsidRPr="00EC5609">
        <w:rPr>
          <w:rFonts w:eastAsia="Calibri" w:cs="Calibri"/>
          <w:sz w:val="26"/>
          <w:szCs w:val="28"/>
        </w:rPr>
        <w:t>6 года по 31 декабря 2026 года».</w:t>
      </w:r>
    </w:p>
    <w:p w:rsidR="00025FC3" w:rsidRPr="00EC5609" w:rsidRDefault="00025FC3" w:rsidP="00140A22">
      <w:pPr>
        <w:ind w:firstLineChars="125" w:firstLine="325"/>
        <w:jc w:val="both"/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>2. Опубликовать настоящее постановление в районной газете «Наша жизнь - Мейян Элайгу» и на официальном сайте Пряжинского национального муниципального района.</w:t>
      </w:r>
    </w:p>
    <w:p w:rsidR="00025FC3" w:rsidRPr="00EC5609" w:rsidRDefault="00025FC3" w:rsidP="00140A22">
      <w:pPr>
        <w:spacing w:line="0" w:lineRule="atLeast"/>
        <w:ind w:firstLineChars="125" w:firstLine="325"/>
        <w:jc w:val="both"/>
        <w:rPr>
          <w:rFonts w:eastAsia="Calibri" w:cs="Calibri"/>
          <w:sz w:val="26"/>
          <w:szCs w:val="28"/>
        </w:rPr>
      </w:pPr>
    </w:p>
    <w:p w:rsidR="007F63CA" w:rsidRDefault="007F63CA" w:rsidP="00941B09">
      <w:pPr>
        <w:spacing w:line="0" w:lineRule="atLeast"/>
        <w:ind w:firstLine="680"/>
        <w:rPr>
          <w:sz w:val="26"/>
          <w:szCs w:val="28"/>
        </w:rPr>
      </w:pPr>
    </w:p>
    <w:p w:rsidR="007F63CA" w:rsidRDefault="007F63CA" w:rsidP="00941B09">
      <w:pPr>
        <w:spacing w:line="0" w:lineRule="atLeast"/>
        <w:ind w:firstLine="680"/>
        <w:rPr>
          <w:sz w:val="26"/>
          <w:szCs w:val="28"/>
        </w:rPr>
      </w:pPr>
    </w:p>
    <w:p w:rsidR="00E33136" w:rsidRPr="00EC5609" w:rsidRDefault="00025FC3" w:rsidP="00941B09">
      <w:pPr>
        <w:spacing w:line="0" w:lineRule="atLeast"/>
        <w:ind w:firstLine="680"/>
        <w:rPr>
          <w:rFonts w:eastAsia="Calibri" w:cs="Calibri"/>
          <w:sz w:val="26"/>
          <w:szCs w:val="28"/>
        </w:rPr>
      </w:pPr>
      <w:proofErr w:type="spellStart"/>
      <w:r w:rsidRPr="00EC5609">
        <w:rPr>
          <w:sz w:val="26"/>
          <w:szCs w:val="28"/>
        </w:rPr>
        <w:t>И.о</w:t>
      </w:r>
      <w:proofErr w:type="spellEnd"/>
      <w:r w:rsidRPr="00EC5609">
        <w:rPr>
          <w:sz w:val="26"/>
          <w:szCs w:val="28"/>
        </w:rPr>
        <w:t>. Главы администрации                                                    А.А. Тарасов</w:t>
      </w: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Pr="00EC5609" w:rsidRDefault="003C4E02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3C4E02" w:rsidRPr="00EC5609" w:rsidRDefault="003C4E02" w:rsidP="003C4E02">
      <w:pPr>
        <w:jc w:val="both"/>
        <w:rPr>
          <w:rFonts w:eastAsia="Calibri" w:cs="Calibri"/>
          <w:sz w:val="26"/>
          <w:szCs w:val="28"/>
        </w:rPr>
      </w:pPr>
      <w:r w:rsidRPr="00EC5609">
        <w:rPr>
          <w:rFonts w:eastAsia="Calibri" w:cs="Calibri"/>
          <w:sz w:val="26"/>
          <w:szCs w:val="28"/>
        </w:rPr>
        <w:t xml:space="preserve">Начальник </w:t>
      </w:r>
      <w:proofErr w:type="spellStart"/>
      <w:r w:rsidRPr="00EC5609">
        <w:rPr>
          <w:rFonts w:eastAsia="Calibri" w:cs="Calibri"/>
          <w:sz w:val="26"/>
          <w:szCs w:val="28"/>
        </w:rPr>
        <w:t>ОСЭРиОЗ</w:t>
      </w:r>
      <w:proofErr w:type="spellEnd"/>
      <w:r w:rsidRPr="00EC5609">
        <w:rPr>
          <w:rFonts w:eastAsia="Calibri" w:cs="Calibri"/>
          <w:sz w:val="26"/>
          <w:szCs w:val="28"/>
        </w:rPr>
        <w:t xml:space="preserve">                                                                </w:t>
      </w:r>
      <w:proofErr w:type="spellStart"/>
      <w:r w:rsidRPr="00EC5609">
        <w:rPr>
          <w:rFonts w:eastAsia="Calibri" w:cs="Calibri"/>
          <w:sz w:val="26"/>
          <w:szCs w:val="28"/>
        </w:rPr>
        <w:t>Н.П.Жигалкина</w:t>
      </w:r>
      <w:proofErr w:type="spellEnd"/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C5609" w:rsidRPr="00EC5609" w:rsidRDefault="00EC5609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AC0DE8">
      <w:pPr>
        <w:spacing w:line="0" w:lineRule="atLeast"/>
        <w:ind w:firstLine="680"/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E33136">
      <w:pPr>
        <w:jc w:val="both"/>
        <w:rPr>
          <w:rFonts w:eastAsia="Calibri" w:cs="Calibri"/>
          <w:sz w:val="26"/>
          <w:szCs w:val="28"/>
        </w:rPr>
      </w:pPr>
    </w:p>
    <w:p w:rsidR="00E33136" w:rsidRPr="00EC5609" w:rsidRDefault="00E33136" w:rsidP="00E33136">
      <w:pPr>
        <w:jc w:val="both"/>
        <w:rPr>
          <w:rFonts w:eastAsia="Calibri" w:cs="Calibri"/>
          <w:sz w:val="26"/>
          <w:szCs w:val="28"/>
        </w:rPr>
      </w:pPr>
    </w:p>
    <w:sectPr w:rsidR="00E33136" w:rsidRPr="00EC5609" w:rsidSect="007F63CA">
      <w:pgSz w:w="11906" w:h="16838"/>
      <w:pgMar w:top="1276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5B90"/>
    <w:rsid w:val="00025FC3"/>
    <w:rsid w:val="00042CF4"/>
    <w:rsid w:val="00061382"/>
    <w:rsid w:val="00092D08"/>
    <w:rsid w:val="00096FF8"/>
    <w:rsid w:val="000A448B"/>
    <w:rsid w:val="000B4AB0"/>
    <w:rsid w:val="000C22D2"/>
    <w:rsid w:val="000D21D3"/>
    <w:rsid w:val="000D389F"/>
    <w:rsid w:val="000E4095"/>
    <w:rsid w:val="000F74B4"/>
    <w:rsid w:val="0010668F"/>
    <w:rsid w:val="001137CA"/>
    <w:rsid w:val="00124061"/>
    <w:rsid w:val="0014075A"/>
    <w:rsid w:val="00140A22"/>
    <w:rsid w:val="00156190"/>
    <w:rsid w:val="00164252"/>
    <w:rsid w:val="001666DD"/>
    <w:rsid w:val="00183D8F"/>
    <w:rsid w:val="00196C42"/>
    <w:rsid w:val="001B0ED9"/>
    <w:rsid w:val="001C12CA"/>
    <w:rsid w:val="001D063B"/>
    <w:rsid w:val="001D21DE"/>
    <w:rsid w:val="001D3A90"/>
    <w:rsid w:val="001D56A7"/>
    <w:rsid w:val="002000D1"/>
    <w:rsid w:val="00227312"/>
    <w:rsid w:val="002360E4"/>
    <w:rsid w:val="00237420"/>
    <w:rsid w:val="00245C38"/>
    <w:rsid w:val="00262F88"/>
    <w:rsid w:val="002650D5"/>
    <w:rsid w:val="00266C58"/>
    <w:rsid w:val="002A7C1B"/>
    <w:rsid w:val="002E1C64"/>
    <w:rsid w:val="002E2F0D"/>
    <w:rsid w:val="002F2793"/>
    <w:rsid w:val="003050C6"/>
    <w:rsid w:val="00314569"/>
    <w:rsid w:val="00352312"/>
    <w:rsid w:val="00354AB7"/>
    <w:rsid w:val="003643E1"/>
    <w:rsid w:val="00376C96"/>
    <w:rsid w:val="003871A8"/>
    <w:rsid w:val="00392E9E"/>
    <w:rsid w:val="003C16CF"/>
    <w:rsid w:val="003C4E02"/>
    <w:rsid w:val="003D79BA"/>
    <w:rsid w:val="003E03EB"/>
    <w:rsid w:val="00411D2F"/>
    <w:rsid w:val="00425168"/>
    <w:rsid w:val="00435FDC"/>
    <w:rsid w:val="00484FC3"/>
    <w:rsid w:val="004948FC"/>
    <w:rsid w:val="00497FBA"/>
    <w:rsid w:val="004D04B7"/>
    <w:rsid w:val="004E0159"/>
    <w:rsid w:val="004E2D2A"/>
    <w:rsid w:val="005222D3"/>
    <w:rsid w:val="00543A9E"/>
    <w:rsid w:val="00564FF2"/>
    <w:rsid w:val="0057198E"/>
    <w:rsid w:val="005763DC"/>
    <w:rsid w:val="005A4BDC"/>
    <w:rsid w:val="005B0D9E"/>
    <w:rsid w:val="005D14FF"/>
    <w:rsid w:val="005D2CB0"/>
    <w:rsid w:val="0060653E"/>
    <w:rsid w:val="00610CC4"/>
    <w:rsid w:val="00613409"/>
    <w:rsid w:val="0062214B"/>
    <w:rsid w:val="0063311C"/>
    <w:rsid w:val="006408F8"/>
    <w:rsid w:val="00650503"/>
    <w:rsid w:val="00673835"/>
    <w:rsid w:val="006A373A"/>
    <w:rsid w:val="006C6AF4"/>
    <w:rsid w:val="006D61BD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7F63CA"/>
    <w:rsid w:val="0081737C"/>
    <w:rsid w:val="008226BF"/>
    <w:rsid w:val="0082384B"/>
    <w:rsid w:val="00837190"/>
    <w:rsid w:val="0085271C"/>
    <w:rsid w:val="00865BCA"/>
    <w:rsid w:val="00870CC0"/>
    <w:rsid w:val="0087289D"/>
    <w:rsid w:val="008753DD"/>
    <w:rsid w:val="008A0E20"/>
    <w:rsid w:val="008C09B1"/>
    <w:rsid w:val="008C650C"/>
    <w:rsid w:val="008D3C0D"/>
    <w:rsid w:val="008D698A"/>
    <w:rsid w:val="008E3518"/>
    <w:rsid w:val="008F347A"/>
    <w:rsid w:val="0091030D"/>
    <w:rsid w:val="00941B09"/>
    <w:rsid w:val="00953FA4"/>
    <w:rsid w:val="00957956"/>
    <w:rsid w:val="00963D3A"/>
    <w:rsid w:val="00966A7D"/>
    <w:rsid w:val="009679E1"/>
    <w:rsid w:val="00970512"/>
    <w:rsid w:val="00974FFF"/>
    <w:rsid w:val="00976678"/>
    <w:rsid w:val="009B2007"/>
    <w:rsid w:val="009B4912"/>
    <w:rsid w:val="009C5D6C"/>
    <w:rsid w:val="009C701B"/>
    <w:rsid w:val="009E6B24"/>
    <w:rsid w:val="009F4FEF"/>
    <w:rsid w:val="009F67B0"/>
    <w:rsid w:val="009F6C0F"/>
    <w:rsid w:val="00A2088D"/>
    <w:rsid w:val="00A25579"/>
    <w:rsid w:val="00A42DDA"/>
    <w:rsid w:val="00A64467"/>
    <w:rsid w:val="00A74391"/>
    <w:rsid w:val="00A84544"/>
    <w:rsid w:val="00A959D2"/>
    <w:rsid w:val="00AA3FCD"/>
    <w:rsid w:val="00AB237F"/>
    <w:rsid w:val="00AC0DE8"/>
    <w:rsid w:val="00AC105A"/>
    <w:rsid w:val="00B0061C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BF098F"/>
    <w:rsid w:val="00C01B5A"/>
    <w:rsid w:val="00C041D0"/>
    <w:rsid w:val="00C265C3"/>
    <w:rsid w:val="00C32786"/>
    <w:rsid w:val="00C32B64"/>
    <w:rsid w:val="00C56A21"/>
    <w:rsid w:val="00C60F82"/>
    <w:rsid w:val="00C63839"/>
    <w:rsid w:val="00C65925"/>
    <w:rsid w:val="00C66955"/>
    <w:rsid w:val="00C71B6E"/>
    <w:rsid w:val="00C9329A"/>
    <w:rsid w:val="00C95F27"/>
    <w:rsid w:val="00CA3DF8"/>
    <w:rsid w:val="00CB5523"/>
    <w:rsid w:val="00CC17A9"/>
    <w:rsid w:val="00CC4A71"/>
    <w:rsid w:val="00CC539A"/>
    <w:rsid w:val="00CF25A8"/>
    <w:rsid w:val="00CF5C77"/>
    <w:rsid w:val="00D11682"/>
    <w:rsid w:val="00D11CAA"/>
    <w:rsid w:val="00D34150"/>
    <w:rsid w:val="00D40436"/>
    <w:rsid w:val="00D60214"/>
    <w:rsid w:val="00D754DB"/>
    <w:rsid w:val="00DB02C6"/>
    <w:rsid w:val="00DC73F0"/>
    <w:rsid w:val="00DD2CCB"/>
    <w:rsid w:val="00DE3636"/>
    <w:rsid w:val="00DF1DB6"/>
    <w:rsid w:val="00E258E1"/>
    <w:rsid w:val="00E33136"/>
    <w:rsid w:val="00E37437"/>
    <w:rsid w:val="00E64A7C"/>
    <w:rsid w:val="00E82200"/>
    <w:rsid w:val="00E85600"/>
    <w:rsid w:val="00E97EF4"/>
    <w:rsid w:val="00EA6004"/>
    <w:rsid w:val="00EC5609"/>
    <w:rsid w:val="00ED307A"/>
    <w:rsid w:val="00ED5864"/>
    <w:rsid w:val="00ED7F3D"/>
    <w:rsid w:val="00EE65F2"/>
    <w:rsid w:val="00EF11F3"/>
    <w:rsid w:val="00F33E52"/>
    <w:rsid w:val="00F502A2"/>
    <w:rsid w:val="00F6309D"/>
    <w:rsid w:val="00F84951"/>
    <w:rsid w:val="00FA288B"/>
    <w:rsid w:val="00FB4B31"/>
    <w:rsid w:val="00FC7E89"/>
    <w:rsid w:val="00FD707D"/>
    <w:rsid w:val="00FE2232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AD0D74"/>
  <w15:docId w15:val="{3260F1FF-C6E2-4E17-AEBF-EA9D6E4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E02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uiPriority w:val="99"/>
    <w:semiHidden/>
    <w:unhideWhenUsed/>
    <w:rsid w:val="003871A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71A8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543A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4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7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2168-B1F0-4FD9-895D-E9B4522D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1607</Words>
  <Characters>10311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25</cp:revision>
  <cp:lastPrinted>2025-12-11T14:13:00Z</cp:lastPrinted>
  <dcterms:created xsi:type="dcterms:W3CDTF">2025-12-11T08:06:00Z</dcterms:created>
  <dcterms:modified xsi:type="dcterms:W3CDTF">2025-12-12T09:03:00Z</dcterms:modified>
</cp:coreProperties>
</file>