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9BB" w:rsidRDefault="006149BB" w:rsidP="006149BB">
      <w:pPr>
        <w:suppressAutoHyphens/>
        <w:jc w:val="center"/>
        <w:rPr>
          <w:b/>
          <w:color w:val="FF0000"/>
          <w:sz w:val="28"/>
          <w:szCs w:val="28"/>
          <w:lang w:eastAsia="ar-SA"/>
        </w:rPr>
      </w:pPr>
      <w:r>
        <w:rPr>
          <w:noProof/>
          <w:color w:val="FF0000"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9BB" w:rsidRDefault="006149BB" w:rsidP="006149BB">
      <w:pPr>
        <w:tabs>
          <w:tab w:val="left" w:pos="1276"/>
        </w:tabs>
        <w:suppressAutoHyphens/>
        <w:ind w:left="1276" w:right="1324"/>
        <w:rPr>
          <w:color w:val="FF0000"/>
          <w:sz w:val="24"/>
          <w:szCs w:val="24"/>
          <w:lang w:eastAsia="ar-SA"/>
        </w:rPr>
      </w:pPr>
    </w:p>
    <w:p w:rsidR="006149BB" w:rsidRDefault="006149BB" w:rsidP="006149BB">
      <w:pPr>
        <w:tabs>
          <w:tab w:val="left" w:pos="7655"/>
        </w:tabs>
        <w:suppressAutoHyphens/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6149BB" w:rsidRDefault="006149BB" w:rsidP="006149BB">
      <w:pPr>
        <w:tabs>
          <w:tab w:val="left" w:pos="7655"/>
        </w:tabs>
        <w:suppressAutoHyphens/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6149BB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6149BB" w:rsidRDefault="006149BB" w:rsidP="006149BB">
      <w:pPr>
        <w:suppressAutoHyphens/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Администрация Пряжинского национального муниципального района</w:t>
      </w:r>
    </w:p>
    <w:p w:rsidR="006149BB" w:rsidRDefault="006149BB" w:rsidP="006149BB">
      <w:pPr>
        <w:suppressAutoHyphens/>
        <w:jc w:val="center"/>
        <w:rPr>
          <w:sz w:val="26"/>
          <w:szCs w:val="26"/>
          <w:lang w:val="fi-FI"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6149BB" w:rsidRDefault="006149BB" w:rsidP="006149BB">
      <w:pPr>
        <w:keepNext/>
        <w:outlineLvl w:val="1"/>
        <w:rPr>
          <w:rFonts w:cs="Arial"/>
          <w:b/>
          <w:bCs/>
          <w:iCs/>
          <w:sz w:val="28"/>
          <w:szCs w:val="28"/>
        </w:rPr>
      </w:pPr>
    </w:p>
    <w:p w:rsidR="006149BB" w:rsidRDefault="006149BB" w:rsidP="006149BB">
      <w:pPr>
        <w:keepNext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6149BB" w:rsidRDefault="006149BB" w:rsidP="006149BB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  <w:u w:val="single"/>
          <w:lang w:val="fi-FI"/>
        </w:rPr>
      </w:pPr>
      <w:r>
        <w:rPr>
          <w:iCs/>
          <w:sz w:val="26"/>
          <w:szCs w:val="26"/>
          <w:lang w:val="fi-FI"/>
        </w:rPr>
        <w:t xml:space="preserve"> «</w:t>
      </w:r>
      <w:r>
        <w:rPr>
          <w:iCs/>
          <w:sz w:val="26"/>
          <w:szCs w:val="26"/>
          <w:u w:val="single"/>
        </w:rPr>
        <w:t xml:space="preserve">  30  </w:t>
      </w:r>
      <w:r>
        <w:rPr>
          <w:iCs/>
          <w:sz w:val="26"/>
          <w:szCs w:val="26"/>
          <w:lang w:val="fi-FI"/>
        </w:rPr>
        <w:t>» __</w:t>
      </w:r>
      <w:r w:rsidRPr="006149BB">
        <w:rPr>
          <w:iCs/>
          <w:sz w:val="26"/>
          <w:szCs w:val="26"/>
          <w:u w:val="single"/>
        </w:rPr>
        <w:t>09</w:t>
      </w:r>
      <w:r>
        <w:rPr>
          <w:iCs/>
          <w:sz w:val="26"/>
          <w:szCs w:val="26"/>
          <w:lang w:val="fi-FI"/>
        </w:rPr>
        <w:t>__  202</w:t>
      </w:r>
      <w:r>
        <w:rPr>
          <w:iCs/>
          <w:sz w:val="26"/>
          <w:szCs w:val="26"/>
        </w:rPr>
        <w:t>6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г</w:t>
      </w:r>
      <w:r>
        <w:rPr>
          <w:iCs/>
          <w:sz w:val="26"/>
          <w:szCs w:val="26"/>
          <w:lang w:val="fi-FI"/>
        </w:rPr>
        <w:t xml:space="preserve">.                                                                               </w:t>
      </w:r>
      <w:r>
        <w:rPr>
          <w:iCs/>
          <w:sz w:val="26"/>
          <w:szCs w:val="26"/>
        </w:rPr>
        <w:t xml:space="preserve">           </w:t>
      </w:r>
      <w:r>
        <w:rPr>
          <w:iCs/>
          <w:sz w:val="26"/>
          <w:szCs w:val="26"/>
          <w:lang w:val="fi-FI"/>
        </w:rPr>
        <w:t xml:space="preserve"> № _</w:t>
      </w:r>
      <w:r>
        <w:rPr>
          <w:iCs/>
          <w:sz w:val="26"/>
          <w:szCs w:val="26"/>
          <w:u w:val="single"/>
        </w:rPr>
        <w:softHyphen/>
      </w:r>
      <w:r>
        <w:rPr>
          <w:iCs/>
          <w:sz w:val="26"/>
          <w:szCs w:val="26"/>
          <w:u w:val="single"/>
        </w:rPr>
        <w:softHyphen/>
      </w:r>
      <w:r>
        <w:rPr>
          <w:iCs/>
          <w:sz w:val="26"/>
          <w:szCs w:val="26"/>
          <w:u w:val="single"/>
        </w:rPr>
        <w:softHyphen/>
      </w:r>
      <w:r>
        <w:rPr>
          <w:iCs/>
          <w:sz w:val="26"/>
          <w:szCs w:val="26"/>
          <w:u w:val="single"/>
        </w:rPr>
        <w:softHyphen/>
        <w:t>721</w:t>
      </w:r>
    </w:p>
    <w:p w:rsidR="006149BB" w:rsidRDefault="006149BB" w:rsidP="006149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6"/>
          <w:szCs w:val="26"/>
          <w:lang w:val="fi-FI" w:eastAsia="ar-SA"/>
        </w:rPr>
      </w:pPr>
    </w:p>
    <w:p w:rsidR="006149BB" w:rsidRDefault="006149BB" w:rsidP="006149BB">
      <w:pPr>
        <w:keepNext/>
        <w:jc w:val="center"/>
        <w:outlineLvl w:val="0"/>
        <w:rPr>
          <w:sz w:val="26"/>
          <w:szCs w:val="26"/>
          <w:lang w:val="fi-FI"/>
        </w:rPr>
      </w:pPr>
      <w:r>
        <w:rPr>
          <w:sz w:val="26"/>
          <w:szCs w:val="26"/>
        </w:rPr>
        <w:t>пгт</w:t>
      </w:r>
      <w:r>
        <w:rPr>
          <w:sz w:val="26"/>
          <w:szCs w:val="26"/>
          <w:lang w:val="fi-FI"/>
        </w:rPr>
        <w:t xml:space="preserve"> </w:t>
      </w:r>
      <w:r>
        <w:rPr>
          <w:sz w:val="26"/>
          <w:szCs w:val="26"/>
        </w:rPr>
        <w:t>Пряжа</w:t>
      </w:r>
    </w:p>
    <w:p w:rsidR="006149BB" w:rsidRDefault="006149BB" w:rsidP="006149BB">
      <w:pPr>
        <w:keepNext/>
        <w:jc w:val="center"/>
        <w:outlineLvl w:val="0"/>
        <w:rPr>
          <w:sz w:val="26"/>
          <w:szCs w:val="26"/>
          <w:lang w:val="fi-FI" w:eastAsia="ar-SA"/>
        </w:rPr>
      </w:pPr>
      <w:r>
        <w:rPr>
          <w:sz w:val="26"/>
          <w:szCs w:val="26"/>
          <w:lang w:val="fi-FI" w:eastAsia="ar-SA"/>
        </w:rPr>
        <w:t>Priäžän kylä</w:t>
      </w:r>
    </w:p>
    <w:p w:rsidR="006149BB" w:rsidRDefault="006149BB" w:rsidP="006149BB">
      <w:pPr>
        <w:keepNext/>
        <w:jc w:val="center"/>
        <w:outlineLvl w:val="0"/>
        <w:rPr>
          <w:sz w:val="26"/>
          <w:szCs w:val="26"/>
          <w:lang w:val="fi-FI" w:eastAsia="ar-SA"/>
        </w:rPr>
      </w:pPr>
    </w:p>
    <w:tbl>
      <w:tblPr>
        <w:tblW w:w="0" w:type="auto"/>
        <w:tblLook w:val="01E0"/>
      </w:tblPr>
      <w:tblGrid>
        <w:gridCol w:w="9571"/>
      </w:tblGrid>
      <w:tr w:rsidR="006149BB" w:rsidTr="006149BB">
        <w:trPr>
          <w:trHeight w:val="1575"/>
        </w:trPr>
        <w:tc>
          <w:tcPr>
            <w:tcW w:w="9647" w:type="dxa"/>
          </w:tcPr>
          <w:p w:rsidR="006149BB" w:rsidRDefault="006149B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О  согласительной   комиссии  по урегулированию  </w:t>
            </w:r>
          </w:p>
          <w:p w:rsidR="006149BB" w:rsidRDefault="006149B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замечаний, послуживших основанием   для  отказа    </w:t>
            </w:r>
          </w:p>
          <w:p w:rsidR="006149BB" w:rsidRDefault="006149B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в    согласовании     проекта    внесения изменений </w:t>
            </w:r>
          </w:p>
          <w:p w:rsidR="006149BB" w:rsidRDefault="006149B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в генеральный   план   Пряжинского </w:t>
            </w:r>
            <w:proofErr w:type="gramStart"/>
            <w:r>
              <w:rPr>
                <w:sz w:val="28"/>
              </w:rPr>
              <w:t>городского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6149BB" w:rsidRDefault="006149B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поселения</w:t>
            </w:r>
          </w:p>
          <w:p w:rsidR="006149BB" w:rsidRDefault="006149BB">
            <w:pPr>
              <w:spacing w:line="276" w:lineRule="auto"/>
              <w:ind w:right="-6"/>
              <w:rPr>
                <w:b/>
                <w:sz w:val="26"/>
                <w:szCs w:val="26"/>
              </w:rPr>
            </w:pPr>
          </w:p>
        </w:tc>
      </w:tr>
    </w:tbl>
    <w:p w:rsidR="006149BB" w:rsidRDefault="006149BB" w:rsidP="006149BB">
      <w:pPr>
        <w:ind w:right="-5"/>
        <w:jc w:val="both"/>
        <w:rPr>
          <w:sz w:val="28"/>
          <w:szCs w:val="28"/>
        </w:rPr>
      </w:pPr>
    </w:p>
    <w:p w:rsidR="006149BB" w:rsidRDefault="006149BB" w:rsidP="006149BB">
      <w:pPr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со статьей 25 Градостроительного кодекса Российской Федерации,  постановлением Правительства Российской Федерации от 24.03.2007 № 178 «Об утверждении Положения о согласовании проектов схем территориального планирования субъектов Российской Федерации и проектов документов территориального планирования муниципальных образований», приказом Министерства экономического развития Российской Федерации от 21.07.2016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при согласовании проектов документов территориального планирования», в целях урегулирования замечаний, послуживших основанием для подготовки сводного заключения о несогласии с проектом внесения изменений в  генеральный план Пряжинского городского поселения  Пряжинского национального муниципального района Республики Карелия  Министерством экономического развития Российской Федерации от 16.09.2026 № 86639151-1сз/исх-64881 и Правительством Республики Карелия от 06.08.2026 №9407/02-28/Аи,  руководствуясь статьей 14 Федерального закона от 06.10.2003 № 131-ФЗ</w:t>
      </w:r>
      <w:proofErr w:type="gramEnd"/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 </w:t>
      </w:r>
    </w:p>
    <w:p w:rsidR="006149BB" w:rsidRDefault="006149BB" w:rsidP="006149BB">
      <w:pPr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администрация Пряжинского национального муниципального района </w:t>
      </w:r>
    </w:p>
    <w:p w:rsidR="006149BB" w:rsidRDefault="006149BB" w:rsidP="006149BB">
      <w:pPr>
        <w:jc w:val="center"/>
        <w:rPr>
          <w:sz w:val="26"/>
          <w:szCs w:val="26"/>
        </w:rPr>
      </w:pPr>
    </w:p>
    <w:p w:rsidR="006149BB" w:rsidRDefault="006149BB" w:rsidP="006149BB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6149BB" w:rsidRDefault="006149BB" w:rsidP="006149BB">
      <w:pPr>
        <w:jc w:val="center"/>
        <w:rPr>
          <w:sz w:val="26"/>
          <w:szCs w:val="26"/>
        </w:rPr>
      </w:pPr>
    </w:p>
    <w:p w:rsidR="006149BB" w:rsidRDefault="006149BB" w:rsidP="006149B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 Образовать согласительную комиссию по урегулированию замечаний, послуживших основанием для подготовки сводного заключения о несогласии с проектом внесения изменений в генеральный план Пряжинского городского поселения Пряжинского национального муниципального района  Республики Карелия, подготовленным ООО «С-Проект» (далее – Согласительная комиссия).</w:t>
      </w:r>
    </w:p>
    <w:p w:rsidR="006149BB" w:rsidRDefault="006149BB" w:rsidP="006149B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 Утвердить прилагаемые:</w:t>
      </w:r>
    </w:p>
    <w:p w:rsidR="006149BB" w:rsidRDefault="006149BB" w:rsidP="006149B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Положение о деятельности Согласительной комиссии; </w:t>
      </w:r>
    </w:p>
    <w:p w:rsidR="006149BB" w:rsidRDefault="006149BB" w:rsidP="006149B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состав Согласительной комиссии. </w:t>
      </w:r>
    </w:p>
    <w:p w:rsidR="006149BB" w:rsidRDefault="006149BB" w:rsidP="006149B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Настоящее постановление подлежит официальному опубликованию в газете «Наша Жизнь - </w:t>
      </w:r>
      <w:proofErr w:type="spellStart"/>
      <w:r>
        <w:rPr>
          <w:sz w:val="26"/>
          <w:szCs w:val="26"/>
        </w:rPr>
        <w:t>Мейян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Элайгу</w:t>
      </w:r>
      <w:proofErr w:type="spellEnd"/>
      <w:r>
        <w:rPr>
          <w:sz w:val="26"/>
          <w:szCs w:val="26"/>
        </w:rPr>
        <w:t xml:space="preserve">» и размещению на официальном Интернет-сайте Пряжинского национального муниципального района:  </w:t>
      </w:r>
      <w:hyperlink r:id="rId5" w:history="1">
        <w:r>
          <w:rPr>
            <w:rStyle w:val="a3"/>
            <w:sz w:val="26"/>
            <w:szCs w:val="26"/>
          </w:rPr>
          <w:t>http://pryazha.</w:t>
        </w:r>
        <w:r>
          <w:rPr>
            <w:rStyle w:val="a3"/>
            <w:sz w:val="26"/>
            <w:szCs w:val="26"/>
            <w:lang w:val="en-US"/>
          </w:rPr>
          <w:t>org</w:t>
        </w:r>
      </w:hyperlink>
      <w:r>
        <w:rPr>
          <w:sz w:val="26"/>
          <w:szCs w:val="26"/>
        </w:rPr>
        <w:t xml:space="preserve">. </w:t>
      </w:r>
    </w:p>
    <w:p w:rsidR="006149BB" w:rsidRDefault="006149BB" w:rsidP="006149B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постановления возложить  на</w:t>
      </w:r>
      <w:proofErr w:type="gramStart"/>
      <w:r>
        <w:rPr>
          <w:sz w:val="26"/>
          <w:szCs w:val="26"/>
        </w:rPr>
        <w:t xml:space="preserve">  П</w:t>
      </w:r>
      <w:proofErr w:type="gramEnd"/>
      <w:r>
        <w:rPr>
          <w:sz w:val="26"/>
          <w:szCs w:val="26"/>
        </w:rPr>
        <w:t xml:space="preserve">ервого заместителя Главы администрации  А.А. Тарасова. </w:t>
      </w:r>
    </w:p>
    <w:p w:rsidR="006149BB" w:rsidRDefault="006149BB" w:rsidP="006149BB">
      <w:pPr>
        <w:ind w:firstLine="567"/>
        <w:jc w:val="both"/>
        <w:rPr>
          <w:sz w:val="26"/>
          <w:szCs w:val="26"/>
        </w:rPr>
      </w:pPr>
    </w:p>
    <w:p w:rsidR="006149BB" w:rsidRDefault="006149BB" w:rsidP="006149BB">
      <w:pPr>
        <w:jc w:val="both"/>
        <w:rPr>
          <w:sz w:val="26"/>
          <w:szCs w:val="26"/>
        </w:rPr>
      </w:pPr>
    </w:p>
    <w:p w:rsidR="006149BB" w:rsidRDefault="006149BB" w:rsidP="006149B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6149BB" w:rsidRDefault="006149BB" w:rsidP="006149BB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  <w:t xml:space="preserve">                     </w:t>
      </w: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sz w:val="24"/>
          <w:szCs w:val="24"/>
        </w:rPr>
      </w:pPr>
    </w:p>
    <w:p w:rsidR="006149BB" w:rsidRDefault="006149BB" w:rsidP="006149BB">
      <w:pPr>
        <w:rPr>
          <w:kern w:val="36"/>
          <w:sz w:val="24"/>
          <w:szCs w:val="24"/>
        </w:rPr>
      </w:pPr>
    </w:p>
    <w:p w:rsidR="006149BB" w:rsidRDefault="006149BB" w:rsidP="006149BB">
      <w:pPr>
        <w:jc w:val="right"/>
        <w:rPr>
          <w:kern w:val="36"/>
          <w:sz w:val="24"/>
          <w:szCs w:val="24"/>
        </w:rPr>
      </w:pPr>
    </w:p>
    <w:p w:rsidR="006149BB" w:rsidRDefault="006149BB" w:rsidP="006149BB">
      <w:pPr>
        <w:ind w:left="5664" w:firstLine="6"/>
        <w:jc w:val="center"/>
        <w:rPr>
          <w:kern w:val="36"/>
          <w:sz w:val="24"/>
          <w:szCs w:val="24"/>
        </w:rPr>
      </w:pPr>
      <w:r>
        <w:rPr>
          <w:kern w:val="36"/>
          <w:sz w:val="24"/>
          <w:szCs w:val="24"/>
        </w:rPr>
        <w:t>Приложение</w:t>
      </w:r>
    </w:p>
    <w:p w:rsidR="006149BB" w:rsidRDefault="006149BB" w:rsidP="006149BB">
      <w:pPr>
        <w:ind w:left="5670"/>
        <w:jc w:val="center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 Пряжинского национального муниципального района</w:t>
      </w:r>
    </w:p>
    <w:p w:rsidR="006149BB" w:rsidRDefault="006149BB" w:rsidP="006149BB">
      <w:pPr>
        <w:ind w:left="567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 xml:space="preserve">   30.09.2026      г</w:t>
      </w:r>
      <w:r>
        <w:rPr>
          <w:sz w:val="24"/>
          <w:szCs w:val="24"/>
        </w:rPr>
        <w:t>. № ​​ </w:t>
      </w:r>
      <w:r>
        <w:rPr>
          <w:sz w:val="24"/>
          <w:szCs w:val="24"/>
          <w:u w:val="single"/>
        </w:rPr>
        <w:t xml:space="preserve">  721 __</w:t>
      </w:r>
    </w:p>
    <w:p w:rsidR="006149BB" w:rsidRDefault="006149BB" w:rsidP="006149BB">
      <w:pPr>
        <w:ind w:firstLine="540"/>
        <w:jc w:val="center"/>
        <w:rPr>
          <w:sz w:val="24"/>
          <w:szCs w:val="24"/>
        </w:rPr>
      </w:pPr>
    </w:p>
    <w:p w:rsidR="006149BB" w:rsidRDefault="006149BB" w:rsidP="006149BB">
      <w:pPr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                                                                </w:t>
      </w:r>
      <w:r>
        <w:rPr>
          <w:b/>
          <w:sz w:val="26"/>
          <w:szCs w:val="26"/>
        </w:rPr>
        <w:t>ПОЛОЖЕНИЕ</w:t>
      </w:r>
    </w:p>
    <w:p w:rsidR="006149BB" w:rsidRDefault="006149BB" w:rsidP="006149B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деятельности согласительной комиссии по урегулированию замечаний, послуживших основанием для подготовки заключения об отказе в согласовании проекта ​​  внесения изменений в генеральный   план  Пряжинского городского  поселения</w:t>
      </w:r>
    </w:p>
    <w:p w:rsidR="006149BB" w:rsidRDefault="006149BB" w:rsidP="006149BB">
      <w:pPr>
        <w:jc w:val="center"/>
        <w:rPr>
          <w:sz w:val="24"/>
          <w:szCs w:val="24"/>
        </w:rPr>
      </w:pPr>
    </w:p>
    <w:p w:rsidR="006149BB" w:rsidRDefault="006149BB" w:rsidP="006149BB">
      <w:pPr>
        <w:jc w:val="center"/>
        <w:rPr>
          <w:sz w:val="26"/>
          <w:szCs w:val="26"/>
        </w:rPr>
      </w:pPr>
      <w:proofErr w:type="gramStart"/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. Общие положения.</w:t>
      </w:r>
      <w:proofErr w:type="gramEnd"/>
    </w:p>
    <w:p w:rsidR="006149BB" w:rsidRDefault="006149BB" w:rsidP="006149BB">
      <w:pPr>
        <w:jc w:val="center"/>
        <w:rPr>
          <w:sz w:val="24"/>
          <w:szCs w:val="24"/>
        </w:rPr>
      </w:pPr>
    </w:p>
    <w:p w:rsidR="006149BB" w:rsidRDefault="006149BB" w:rsidP="006149BB">
      <w:pPr>
        <w:ind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1. Согласительная комиссия создается в целях урегулирования замечаний, послуживших основанием для подготовки Министерством экономического развития  Российской Федерации заключения об отказе в согласовании проекта ​​  внесения изменений в генеральный  план Пряжинского городского    поселения.</w:t>
      </w:r>
    </w:p>
    <w:p w:rsidR="006149BB" w:rsidRDefault="006149BB" w:rsidP="006149B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Согласительная комиссия в своей деятельности руководствуется статьей 25 Градостроительного кодекса Российской Федерации, постановлением Правительства Российской Федерации от 24.03.2007 № 178 «Об утверждении Положения о согласовании проектов схем территориального планирования субъектов Российской Федерации и проектов документов территориального планирования муниципальных образований», приказом Министерства экономического развития Российской Федерации от 26 декабря 2026 № 853 «Об утверждении порядка согласования проектов документов территориального планирования муниципальных образований, состава</w:t>
      </w:r>
      <w:proofErr w:type="gramEnd"/>
      <w:r>
        <w:rPr>
          <w:sz w:val="26"/>
          <w:szCs w:val="26"/>
        </w:rPr>
        <w:t xml:space="preserve"> и порядка работы согласительной комиссии при согласовании проектов документов территориального планирования муниципальных образований», иными законодательными актами Российской Федерации, субъекта Российской Федерации, нормативными правовыми актами муниципального образования.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. Состав согласительной комиссии.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Состав Согласительной комиссии утверждается постановлением администрации Пряжинского национального муниципального района. 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  В состав Согласительной комиссии могут включаться: 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а) представители федеральных органов исполнительной власти,  которые направили заключения о несогласии с проектом внесения изменений в генеральный план;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б) представители органов исполнительной власти Республики Карелия, которые направили заключения о несогласии с проектом внесения изменений в генеральный план;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в) представители органа, уполномоченного на подготовку документа территориального планирования;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г) представители разработчика проекта (с правом совещательного голоса).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>. Регламент и порядок работы Согласительной комиссии.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5. Согласительная комиссия осуществляет свою деятельность во взаимодействии с органами государственной власти, органами местного самоуправления и другими заинтересованными лицами.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6. Представители органов исполнительной власти Республики Карелия, указанные в пункте 4 Положения, которые направили заключения о несогласии с проектом документа территориального планирования,  могут принимать участие в работе согласительной комиссии путем представления письменных позиций.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rPr>
          <w:sz w:val="26"/>
          <w:szCs w:val="26"/>
        </w:rPr>
      </w:pPr>
      <w:r>
        <w:rPr>
          <w:sz w:val="26"/>
          <w:szCs w:val="26"/>
        </w:rPr>
        <w:t>7.  Срок работы Согласительной комиссии составляет не более двух месяцев со дня ее создания.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rPr>
          <w:sz w:val="26"/>
          <w:szCs w:val="26"/>
        </w:rPr>
      </w:pPr>
      <w:r>
        <w:rPr>
          <w:sz w:val="26"/>
          <w:szCs w:val="26"/>
        </w:rPr>
        <w:t>8.  Согласительная комиссия принимает одно из следующих решений: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а)  согласовать проект документа территориального планирования с внесением в него изменений, учитывающих все замечания, явившиеся основанием для несогласия с данным проектом;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б) отказать в согласовании проекта документа территориального планирования с указанием причин, послуживших основанием для принятия такого решения.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9. Результаты работы Согласительной комиссии отражаются в протоколе заседания указанной комиссии.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10. Согласительная комиссия по итогам своей работы представляет главе администрации Пряжинского национального муниципального района: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а) при принятии решения, указанного в подпункте «а» пункта 8 настоящего Положения - проект документа территориального планирования с внесенными в него изменениями вместе с протоколом заседания Согласительной комиссии, материалами в текстовой форме и в виде карт по несогласованным вопросам;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б) при принятии решения, указанного в подпункте «б» пункта 8 настоящего Положения - несогласованный проект документа территориального планирования, заключение о несогласии с проектом документа территориального планирования, протокол заседания Согласительной комиссии, а также материалы в текстовой форме и в виде карт по несогласованным вопросам.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Указанные в подпункте «б» настоящего пункта документы и материалы могут содержать:</w:t>
      </w:r>
    </w:p>
    <w:p w:rsidR="006149BB" w:rsidRDefault="006149BB" w:rsidP="006149BB">
      <w:pPr>
        <w:pStyle w:val="formattext"/>
        <w:tabs>
          <w:tab w:val="left" w:pos="1080"/>
        </w:tabs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1) предложения об исключении из проекта документа территориального планирования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согласования);</w:t>
      </w:r>
    </w:p>
    <w:p w:rsidR="006149BB" w:rsidRDefault="006149BB" w:rsidP="006149BB">
      <w:pPr>
        <w:pStyle w:val="formattext"/>
        <w:spacing w:before="0" w:beforeAutospacing="0" w:after="0" w:after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2) план согласования указанных в подпункте 1 пункта 10 Порядка вопросов после утверждения документа территориального планирования путем подготовки предложений о внесении в такой документ территориального планирования соответствующих изменений.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11. На заседаниях Согласительной комиссии присутствуют члены комиссии, а при необходимости, на заседаниях Согласительной комиссии могут присутствовать также не входящие в её состав представители заказчика, представители разработчика проекта генерального плана.  ​​ ​​​​ 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12. Председатель согласительной комиссии назначает Секретаря Согласительной комиссии из числа членов комиссии. Секретарь ведёт протокол на каждом заседании Согласительной комиссии.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13. Техническое обеспечение деятельности Согласительной комиссии, а также сбор и хранение протоколов заседаний, решений и иных документов Согласительной комиссии осуществляется отделом градостроительной деятельности и земельных отношений администрации Пряжинского национального муниципального района.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14. Протокол заседания согласительной комиссии подписывается Председателем и Секретарем. Члены Согласительной комиссии, голосовавшие против принятого Согласительной комиссии решения, могут оформить особое мнение, которое будет прилагаться к протоколу и являться его неотъемлемой частью. Комиссия считается легитимной при наличии не менее  трех членов комиссии.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15.  </w:t>
      </w:r>
      <w:proofErr w:type="gramStart"/>
      <w:r>
        <w:rPr>
          <w:sz w:val="26"/>
          <w:szCs w:val="26"/>
        </w:rPr>
        <w:t>Глава администрации Пряжинского национального муниципального района,   на основании документов и материалов, представленных Согласительной комиссией,  в соответствии со статьей 25 </w:t>
      </w:r>
      <w:hyperlink r:id="rId6" w:history="1">
        <w:r>
          <w:rPr>
            <w:rStyle w:val="a3"/>
            <w:color w:val="auto"/>
            <w:sz w:val="26"/>
            <w:szCs w:val="26"/>
            <w:u w:val="none"/>
          </w:rPr>
          <w:t>Градостроительного кодекса</w:t>
        </w:r>
      </w:hyperlink>
      <w:r>
        <w:rPr>
          <w:sz w:val="26"/>
          <w:szCs w:val="26"/>
        </w:rPr>
        <w:t xml:space="preserve"> Российской Федерации  вправе принять решение о направлении согласованного или несогласованного в определенной части проекта внесения изменений  в генеральный план Пряжинского городского поселения  в Совет Пряжинского национального муниципального района   или отклонении проекта и о направлении его на доработку.</w:t>
      </w:r>
      <w:proofErr w:type="gramEnd"/>
    </w:p>
    <w:p w:rsidR="006149BB" w:rsidRDefault="006149BB" w:rsidP="006149BB">
      <w:pPr>
        <w:ind w:firstLine="851"/>
        <w:jc w:val="both"/>
        <w:rPr>
          <w:sz w:val="26"/>
          <w:szCs w:val="26"/>
        </w:rPr>
      </w:pP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Заключительные  положения</w:t>
      </w:r>
      <w:proofErr w:type="gramEnd"/>
      <w:r>
        <w:rPr>
          <w:sz w:val="26"/>
          <w:szCs w:val="26"/>
        </w:rPr>
        <w:t>.</w:t>
      </w:r>
    </w:p>
    <w:p w:rsidR="006149BB" w:rsidRDefault="006149BB" w:rsidP="006149BB">
      <w:pPr>
        <w:ind w:firstLine="851"/>
        <w:jc w:val="both"/>
        <w:rPr>
          <w:sz w:val="26"/>
          <w:szCs w:val="26"/>
        </w:rPr>
      </w:pPr>
    </w:p>
    <w:p w:rsidR="006149BB" w:rsidRDefault="006149BB" w:rsidP="006149B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16. Решения Согласительной комиссии могут быть обжалованы в установленном законодательством Российской Федерации порядке.</w:t>
      </w: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jc w:val="center"/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6149BB" w:rsidRDefault="006149BB" w:rsidP="006149BB">
      <w:pPr>
        <w:rPr>
          <w:b/>
          <w:sz w:val="28"/>
          <w:szCs w:val="28"/>
        </w:rPr>
      </w:pPr>
    </w:p>
    <w:p w:rsidR="00545D7E" w:rsidRDefault="00545D7E"/>
    <w:sectPr w:rsidR="00545D7E" w:rsidSect="00545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9BB"/>
    <w:rsid w:val="00103C13"/>
    <w:rsid w:val="00545D7E"/>
    <w:rsid w:val="006149BB"/>
    <w:rsid w:val="00AF5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149BB"/>
    <w:rPr>
      <w:rFonts w:ascii="Times New Roman" w:hAnsi="Times New Roman" w:cs="Times New Roman" w:hint="default"/>
      <w:color w:val="0000FF"/>
      <w:u w:val="single"/>
    </w:rPr>
  </w:style>
  <w:style w:type="paragraph" w:customStyle="1" w:styleId="formattext">
    <w:name w:val="formattext"/>
    <w:basedOn w:val="a"/>
    <w:rsid w:val="006149B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149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49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0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19338" TargetMode="External"/><Relationship Id="rId5" Type="http://schemas.openxmlformats.org/officeDocument/2006/relationships/hyperlink" Target="http://pryazha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1414</Words>
  <Characters>8065</Characters>
  <Application>Microsoft Office Word</Application>
  <DocSecurity>0</DocSecurity>
  <Lines>67</Lines>
  <Paragraphs>18</Paragraphs>
  <ScaleCrop>false</ScaleCrop>
  <Company/>
  <LinksUpToDate>false</LinksUpToDate>
  <CharactersWithSpaces>9461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earth</cp:lastModifiedBy>
  <cp:revision>3</cp:revision>
  <dcterms:created xsi:type="dcterms:W3CDTF">2026-10-01T09:13:00Z</dcterms:created>
  <dcterms:modified xsi:type="dcterms:W3CDTF">2026-10-01T09:16:00Z</dcterms:modified>
</cp:coreProperties>
</file>