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A3" w:rsidRDefault="003E5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Start w:id="0" w:name="_Hlk117257792"/>
    <w:p w:rsidR="001D2426" w:rsidRDefault="001D2426" w:rsidP="001D242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729945807" r:id="rId6"/>
        </w:object>
      </w:r>
    </w:p>
    <w:p w:rsidR="001D2426" w:rsidRPr="008A0E20" w:rsidRDefault="001D2426" w:rsidP="001D2426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1D2426" w:rsidRPr="008A0E20" w:rsidRDefault="001D2426" w:rsidP="001D2426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1D2426" w:rsidRPr="008A0E20" w:rsidRDefault="001D2426" w:rsidP="001D2426">
      <w:pPr>
        <w:pStyle w:val="2"/>
        <w:rPr>
          <w:i/>
          <w:szCs w:val="28"/>
        </w:rPr>
      </w:pPr>
    </w:p>
    <w:p w:rsidR="001D2426" w:rsidRPr="008A0E20" w:rsidRDefault="001D2426" w:rsidP="001D2426">
      <w:pPr>
        <w:rPr>
          <w:b/>
          <w:sz w:val="28"/>
          <w:szCs w:val="28"/>
        </w:rPr>
      </w:pPr>
    </w:p>
    <w:p w:rsidR="001D2426" w:rsidRPr="00EE65F2" w:rsidRDefault="001D2426" w:rsidP="001D2426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1D2426" w:rsidRPr="00EE65F2" w:rsidRDefault="001D2426" w:rsidP="001D2426">
      <w:pPr>
        <w:jc w:val="both"/>
        <w:rPr>
          <w:sz w:val="26"/>
          <w:szCs w:val="26"/>
        </w:rPr>
      </w:pPr>
    </w:p>
    <w:p w:rsidR="001D2426" w:rsidRPr="00EE65F2" w:rsidRDefault="001D2426" w:rsidP="001D2426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F0758E">
        <w:rPr>
          <w:sz w:val="26"/>
          <w:szCs w:val="26"/>
        </w:rPr>
        <w:t>14</w:t>
      </w:r>
      <w:r w:rsidRPr="00EE65F2">
        <w:rPr>
          <w:sz w:val="26"/>
          <w:szCs w:val="26"/>
        </w:rPr>
        <w:t>»</w:t>
      </w:r>
      <w:r w:rsidR="00F0758E">
        <w:rPr>
          <w:sz w:val="26"/>
          <w:szCs w:val="26"/>
        </w:rPr>
        <w:t xml:space="preserve"> ноября </w:t>
      </w:r>
      <w:r w:rsidRPr="00EE65F2">
        <w:rPr>
          <w:sz w:val="26"/>
          <w:szCs w:val="26"/>
        </w:rPr>
        <w:t>20</w:t>
      </w:r>
      <w:r>
        <w:rPr>
          <w:sz w:val="26"/>
          <w:szCs w:val="26"/>
        </w:rPr>
        <w:t xml:space="preserve">22 </w:t>
      </w:r>
      <w:r w:rsidRPr="00EE65F2">
        <w:rPr>
          <w:sz w:val="26"/>
          <w:szCs w:val="26"/>
        </w:rPr>
        <w:t xml:space="preserve">года                                                               </w:t>
      </w:r>
      <w:r w:rsidRPr="00EE65F2">
        <w:rPr>
          <w:sz w:val="26"/>
          <w:szCs w:val="26"/>
        </w:rPr>
        <w:tab/>
        <w:t xml:space="preserve"> №</w:t>
      </w:r>
      <w:bookmarkStart w:id="1" w:name="_GoBack"/>
      <w:bookmarkEnd w:id="1"/>
      <w:r w:rsidRPr="00EE65F2">
        <w:rPr>
          <w:sz w:val="26"/>
          <w:szCs w:val="26"/>
        </w:rPr>
        <w:t xml:space="preserve"> </w:t>
      </w:r>
      <w:r w:rsidR="00F0758E">
        <w:rPr>
          <w:sz w:val="26"/>
          <w:szCs w:val="26"/>
        </w:rPr>
        <w:t>566</w:t>
      </w:r>
      <w:r w:rsidRPr="00EE65F2">
        <w:rPr>
          <w:sz w:val="26"/>
          <w:szCs w:val="26"/>
        </w:rPr>
        <w:t xml:space="preserve">                                                                            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  <w:proofErr w:type="spellStart"/>
      <w:r w:rsidRPr="00EE65F2">
        <w:rPr>
          <w:sz w:val="26"/>
          <w:szCs w:val="26"/>
        </w:rPr>
        <w:t>пгт</w:t>
      </w:r>
      <w:proofErr w:type="spellEnd"/>
      <w:r w:rsidRPr="00EE65F2">
        <w:rPr>
          <w:sz w:val="26"/>
          <w:szCs w:val="26"/>
        </w:rPr>
        <w:t xml:space="preserve"> Пряжа</w:t>
      </w:r>
    </w:p>
    <w:p w:rsidR="001D2426" w:rsidRPr="00EE65F2" w:rsidRDefault="001D2426" w:rsidP="001D242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1D2426" w:rsidTr="007E79BA">
        <w:trPr>
          <w:trHeight w:val="1864"/>
        </w:trPr>
        <w:tc>
          <w:tcPr>
            <w:tcW w:w="7933" w:type="dxa"/>
          </w:tcPr>
          <w:p w:rsidR="001D2426" w:rsidRDefault="001D2426" w:rsidP="007E79BA">
            <w:pPr>
              <w:jc w:val="both"/>
            </w:pPr>
            <w:r w:rsidRPr="00134611">
              <w:rPr>
                <w:sz w:val="26"/>
                <w:szCs w:val="26"/>
              </w:rPr>
              <w:t>Об утверждении</w:t>
            </w:r>
            <w:r w:rsidRPr="007E79BA">
              <w:rPr>
                <w:b/>
                <w:sz w:val="26"/>
                <w:szCs w:val="26"/>
              </w:rPr>
              <w:t xml:space="preserve"> </w:t>
            </w:r>
            <w:r w:rsidR="00134611">
              <w:t>Положения о порядке формирования и деятельности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</w:t>
            </w:r>
          </w:p>
        </w:tc>
      </w:tr>
    </w:tbl>
    <w:p w:rsidR="001D2426" w:rsidRDefault="001D2426" w:rsidP="001D2426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1D2426" w:rsidRPr="00EE65F2" w:rsidRDefault="001D2426" w:rsidP="001D2426">
      <w:pPr>
        <w:jc w:val="center"/>
        <w:rPr>
          <w:b/>
          <w:sz w:val="26"/>
          <w:szCs w:val="26"/>
        </w:rPr>
      </w:pPr>
    </w:p>
    <w:p w:rsidR="001D2426" w:rsidRDefault="001D2426" w:rsidP="001D2426">
      <w:pPr>
        <w:ind w:firstLine="720"/>
        <w:jc w:val="both"/>
        <w:rPr>
          <w:sz w:val="26"/>
          <w:szCs w:val="26"/>
        </w:rPr>
      </w:pPr>
      <w:r w:rsidRPr="007E79BA">
        <w:rPr>
          <w:sz w:val="26"/>
          <w:szCs w:val="26"/>
        </w:rPr>
        <w:t>В соответствии с положениями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подпунктом 6 пункта 1 статьи 15 Федерального закона от 6 октября № 131-ФЗ «Об общих принципах организации местного самоуправления в Российской Федерации», администрация Пряжинского национального муниципального района Республики Карелия,</w:t>
      </w:r>
    </w:p>
    <w:p w:rsidR="007E79BA" w:rsidRPr="007E79BA" w:rsidRDefault="007E79BA" w:rsidP="001D2426">
      <w:pPr>
        <w:ind w:firstLine="720"/>
        <w:jc w:val="both"/>
        <w:rPr>
          <w:sz w:val="26"/>
          <w:szCs w:val="26"/>
        </w:rPr>
      </w:pPr>
    </w:p>
    <w:p w:rsidR="001D2426" w:rsidRPr="007E79BA" w:rsidRDefault="001D2426" w:rsidP="001D2426">
      <w:pPr>
        <w:jc w:val="center"/>
        <w:rPr>
          <w:b/>
          <w:sz w:val="26"/>
          <w:szCs w:val="26"/>
        </w:rPr>
      </w:pPr>
      <w:r w:rsidRPr="007E79BA">
        <w:rPr>
          <w:b/>
          <w:sz w:val="26"/>
          <w:szCs w:val="26"/>
        </w:rPr>
        <w:t>ПОСТАНОВЛЯЕТ:</w:t>
      </w:r>
    </w:p>
    <w:p w:rsidR="001D2426" w:rsidRPr="00902B49" w:rsidRDefault="001D2426" w:rsidP="001D2426">
      <w:pPr>
        <w:jc w:val="center"/>
        <w:rPr>
          <w:b/>
          <w:sz w:val="26"/>
          <w:szCs w:val="26"/>
        </w:rPr>
      </w:pPr>
    </w:p>
    <w:p w:rsidR="001D2426" w:rsidRPr="00902B49" w:rsidRDefault="001D2426" w:rsidP="00422759">
      <w:pPr>
        <w:numPr>
          <w:ilvl w:val="0"/>
          <w:numId w:val="1"/>
        </w:numPr>
        <w:ind w:left="0" w:firstLine="360"/>
        <w:jc w:val="both"/>
        <w:rPr>
          <w:b/>
          <w:sz w:val="26"/>
          <w:szCs w:val="26"/>
        </w:rPr>
      </w:pPr>
      <w:r w:rsidRPr="00902B49">
        <w:rPr>
          <w:sz w:val="26"/>
          <w:szCs w:val="26"/>
        </w:rPr>
        <w:t>Утвердить прилагаем</w:t>
      </w:r>
      <w:r w:rsidR="00A11FE8" w:rsidRPr="00902B49">
        <w:rPr>
          <w:sz w:val="26"/>
          <w:szCs w:val="26"/>
        </w:rPr>
        <w:t>ое Положени</w:t>
      </w:r>
      <w:r w:rsidR="00902B49" w:rsidRPr="00902B49">
        <w:rPr>
          <w:sz w:val="26"/>
          <w:szCs w:val="26"/>
        </w:rPr>
        <w:t>е</w:t>
      </w:r>
      <w:r w:rsidR="00A11FE8" w:rsidRPr="00902B49">
        <w:rPr>
          <w:sz w:val="26"/>
          <w:szCs w:val="26"/>
        </w:rPr>
        <w:t xml:space="preserve"> о порядке формирования и деятельности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района.</w:t>
      </w:r>
    </w:p>
    <w:p w:rsidR="001D2426" w:rsidRPr="00902B49" w:rsidRDefault="001D2426" w:rsidP="001D2426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02B49">
        <w:rPr>
          <w:sz w:val="26"/>
          <w:szCs w:val="26"/>
        </w:rPr>
        <w:t xml:space="preserve">Разместить настоящее постановление на официальном сайте администрации Пряжинского национального муниципального района в сети </w:t>
      </w:r>
      <w:r w:rsidR="001D1558" w:rsidRPr="00902B49">
        <w:rPr>
          <w:sz w:val="26"/>
          <w:szCs w:val="26"/>
        </w:rPr>
        <w:t>«</w:t>
      </w:r>
      <w:r w:rsidRPr="00902B49">
        <w:rPr>
          <w:sz w:val="26"/>
          <w:szCs w:val="26"/>
        </w:rPr>
        <w:t>Интернет</w:t>
      </w:r>
      <w:r w:rsidR="001D1558" w:rsidRPr="00902B49">
        <w:rPr>
          <w:sz w:val="26"/>
          <w:szCs w:val="26"/>
        </w:rPr>
        <w:t>»</w:t>
      </w:r>
      <w:r w:rsidRPr="00902B49">
        <w:rPr>
          <w:sz w:val="26"/>
          <w:szCs w:val="26"/>
        </w:rPr>
        <w:t>.</w:t>
      </w: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C1645B" w:rsidRDefault="001D2426" w:rsidP="001D2426">
      <w:pPr>
        <w:rPr>
          <w:sz w:val="26"/>
          <w:szCs w:val="26"/>
        </w:rPr>
      </w:pPr>
      <w:r w:rsidRPr="007E79BA">
        <w:rPr>
          <w:sz w:val="26"/>
          <w:szCs w:val="26"/>
        </w:rPr>
        <w:t xml:space="preserve">Глава администрации                                                                         </w:t>
      </w:r>
      <w:r w:rsidR="007E79BA">
        <w:rPr>
          <w:sz w:val="26"/>
          <w:szCs w:val="26"/>
        </w:rPr>
        <w:t xml:space="preserve">          </w:t>
      </w:r>
      <w:r w:rsidR="00C1645B">
        <w:rPr>
          <w:sz w:val="26"/>
          <w:szCs w:val="26"/>
        </w:rPr>
        <w:t xml:space="preserve"> </w:t>
      </w:r>
      <w:r w:rsidRPr="007E79BA">
        <w:rPr>
          <w:sz w:val="26"/>
          <w:szCs w:val="26"/>
        </w:rPr>
        <w:t>О.М. Гаврош</w:t>
      </w:r>
      <w:bookmarkEnd w:id="0"/>
    </w:p>
    <w:p w:rsidR="00C1645B" w:rsidRDefault="00C1645B" w:rsidP="001D2426">
      <w:pPr>
        <w:rPr>
          <w:sz w:val="26"/>
          <w:szCs w:val="26"/>
        </w:rPr>
      </w:pPr>
    </w:p>
    <w:p w:rsidR="00C1645B" w:rsidRDefault="00C1645B" w:rsidP="001D2426">
      <w:pPr>
        <w:rPr>
          <w:sz w:val="26"/>
          <w:szCs w:val="26"/>
        </w:rPr>
      </w:pPr>
    </w:p>
    <w:p w:rsidR="00C1645B" w:rsidRDefault="00C1645B" w:rsidP="001D2426">
      <w:pPr>
        <w:rPr>
          <w:sz w:val="26"/>
          <w:szCs w:val="26"/>
        </w:rPr>
      </w:pPr>
    </w:p>
    <w:p w:rsidR="00C1645B" w:rsidRDefault="00C1645B" w:rsidP="001D2426">
      <w:pPr>
        <w:rPr>
          <w:sz w:val="26"/>
          <w:szCs w:val="26"/>
        </w:rPr>
      </w:pPr>
    </w:p>
    <w:p w:rsidR="00C1645B" w:rsidRDefault="00C1645B" w:rsidP="001D2426">
      <w:pPr>
        <w:rPr>
          <w:sz w:val="26"/>
          <w:szCs w:val="26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C1645B" w:rsidTr="007D7A5B">
        <w:tc>
          <w:tcPr>
            <w:tcW w:w="3396" w:type="dxa"/>
          </w:tcPr>
          <w:p w:rsidR="00C1645B" w:rsidRPr="00C1645B" w:rsidRDefault="00C1645B" w:rsidP="001D2426">
            <w:pPr>
              <w:rPr>
                <w:sz w:val="22"/>
                <w:szCs w:val="22"/>
              </w:rPr>
            </w:pPr>
            <w:r w:rsidRPr="00C1645B">
              <w:rPr>
                <w:sz w:val="22"/>
                <w:szCs w:val="22"/>
              </w:rPr>
              <w:t>Утверждено</w:t>
            </w:r>
          </w:p>
          <w:p w:rsidR="00C1645B" w:rsidRPr="00C1645B" w:rsidRDefault="00C1645B" w:rsidP="001D2426">
            <w:pPr>
              <w:rPr>
                <w:sz w:val="22"/>
                <w:szCs w:val="22"/>
              </w:rPr>
            </w:pPr>
            <w:r w:rsidRPr="00C1645B">
              <w:rPr>
                <w:sz w:val="22"/>
                <w:szCs w:val="22"/>
              </w:rPr>
              <w:t>постановлением администрации Пряжинского национального муниципального района</w:t>
            </w:r>
          </w:p>
          <w:p w:rsidR="00C1645B" w:rsidRPr="00C1645B" w:rsidRDefault="00C1645B" w:rsidP="001D2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645B">
              <w:rPr>
                <w:sz w:val="22"/>
                <w:szCs w:val="22"/>
              </w:rPr>
              <w:t>т «</w:t>
            </w:r>
            <w:r w:rsidR="00713631">
              <w:rPr>
                <w:sz w:val="22"/>
                <w:szCs w:val="22"/>
              </w:rPr>
              <w:t>14</w:t>
            </w:r>
            <w:r w:rsidRPr="00C1645B">
              <w:rPr>
                <w:sz w:val="22"/>
                <w:szCs w:val="22"/>
              </w:rPr>
              <w:t>»</w:t>
            </w:r>
            <w:r w:rsidR="00713631">
              <w:rPr>
                <w:sz w:val="22"/>
                <w:szCs w:val="22"/>
              </w:rPr>
              <w:t xml:space="preserve"> 11</w:t>
            </w:r>
            <w:r w:rsidRPr="00C1645B">
              <w:rPr>
                <w:sz w:val="22"/>
                <w:szCs w:val="22"/>
              </w:rPr>
              <w:t xml:space="preserve"> 2022 года</w:t>
            </w:r>
          </w:p>
          <w:p w:rsidR="00C1645B" w:rsidRDefault="00C1645B" w:rsidP="001D2426">
            <w:pPr>
              <w:rPr>
                <w:sz w:val="26"/>
                <w:szCs w:val="26"/>
              </w:rPr>
            </w:pPr>
            <w:r w:rsidRPr="00C1645B">
              <w:rPr>
                <w:sz w:val="22"/>
                <w:szCs w:val="22"/>
              </w:rPr>
              <w:t>№</w:t>
            </w:r>
            <w:r w:rsidR="00713631">
              <w:rPr>
                <w:sz w:val="22"/>
                <w:szCs w:val="22"/>
              </w:rPr>
              <w:t xml:space="preserve"> 566</w:t>
            </w:r>
          </w:p>
        </w:tc>
      </w:tr>
    </w:tbl>
    <w:p w:rsidR="00DC6986" w:rsidRDefault="00C1645B" w:rsidP="001D24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7A5B" w:rsidRDefault="007D7A5B" w:rsidP="001D2426">
      <w:pPr>
        <w:rPr>
          <w:sz w:val="28"/>
          <w:szCs w:val="28"/>
        </w:rPr>
      </w:pPr>
    </w:p>
    <w:p w:rsidR="007D7A5B" w:rsidRDefault="007D7A5B" w:rsidP="007D7A5B">
      <w:pPr>
        <w:jc w:val="center"/>
        <w:rPr>
          <w:b/>
          <w:sz w:val="28"/>
          <w:szCs w:val="28"/>
        </w:rPr>
      </w:pPr>
      <w:r w:rsidRPr="007D7A5B">
        <w:rPr>
          <w:b/>
          <w:sz w:val="28"/>
          <w:szCs w:val="28"/>
        </w:rPr>
        <w:t>Положение о порядке формирования и деятельности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</w:t>
      </w:r>
    </w:p>
    <w:p w:rsidR="007D7A5B" w:rsidRDefault="007D7A5B" w:rsidP="007D7A5B">
      <w:pPr>
        <w:jc w:val="center"/>
        <w:rPr>
          <w:b/>
          <w:sz w:val="28"/>
          <w:szCs w:val="28"/>
        </w:rPr>
      </w:pPr>
    </w:p>
    <w:p w:rsidR="007D7A5B" w:rsidRDefault="007D7A5B" w:rsidP="007D7A5B">
      <w:pPr>
        <w:jc w:val="center"/>
        <w:rPr>
          <w:b/>
          <w:sz w:val="28"/>
          <w:szCs w:val="28"/>
        </w:rPr>
      </w:pPr>
    </w:p>
    <w:p w:rsidR="007D7A5B" w:rsidRPr="00F97C63" w:rsidRDefault="007D7A5B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Настоящее Положение определяет порядок формирования и деятельности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района.</w:t>
      </w:r>
    </w:p>
    <w:p w:rsidR="007D7A5B" w:rsidRPr="00F97C63" w:rsidRDefault="007D7A5B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Для проведения открытого конкурса администрация Пряжинского национального муниципального района (далее – Администрация) образовывает конкурсную комиссию.</w:t>
      </w:r>
    </w:p>
    <w:p w:rsidR="00B83A96" w:rsidRPr="00F97C63" w:rsidRDefault="007D7A5B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Конкурсная комиссия является коллегиальным органом. Состав Конкурсной комиссии не может быть менее, чем 5 человек.</w:t>
      </w:r>
    </w:p>
    <w:p w:rsidR="00B83A96" w:rsidRPr="00F97C63" w:rsidRDefault="00B83A96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Конкурсную комиссию возглавляет председатель конкурсной комиссии. В его отсутствие деятельностью Конкурсной комиссии руководит его заместитель.</w:t>
      </w:r>
    </w:p>
    <w:p w:rsidR="00B83A96" w:rsidRPr="00F97C63" w:rsidRDefault="00B83A96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Заседание Конкурсной комиссии считается правомочным, если на нем присутствует более половины от общего числа ее членов. Заседание Конкурсной комиссии проводит председатель, а в его отсутствие заместитель председателя.</w:t>
      </w:r>
    </w:p>
    <w:p w:rsidR="00EA3FB2" w:rsidRPr="00F97C63" w:rsidRDefault="00EA3FB2" w:rsidP="00EA3FB2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Конкурсная комиссия осуществляет следующие функции:</w:t>
      </w:r>
    </w:p>
    <w:p w:rsidR="00EA3FB2" w:rsidRPr="00F97C63" w:rsidRDefault="00EA3FB2" w:rsidP="00EA3FB2">
      <w:pPr>
        <w:ind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  <w:t>осуществляет процедуру вскрытия конвертов с заявками на участие в Открытом конкурсе (далее — Заявка), оформляет и подписывает протокол вскрытия конвертов;</w:t>
      </w:r>
    </w:p>
    <w:p w:rsidR="00EA3FB2" w:rsidRPr="00F97C63" w:rsidRDefault="00EA3FB2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  <w:t>осуществляет процедуру рассмотрения, оценки и сопоставления Заявок, оформления и подписания соответствующих протоколов, определения победителя;</w:t>
      </w:r>
    </w:p>
    <w:p w:rsidR="00EA3FB2" w:rsidRPr="00F97C63" w:rsidRDefault="00EA3FB2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  <w:t>привлекает для рассмотрения поданных Заявок специалистов и (или) экспертов, обладающих специальными знаниями в определенной области (далее — специалисты и эксперты), которые не входят в состав Конкурсной комиссии.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Специалисты и эксперты представляют в Конкурсную комиссию свои заключения по вопросам, поставленным перед ними Конкурсной комиссией. Заключение оформляется письменно и прикладывается к протоколу рассмотрения заявок на участие в Открытом конкурсе.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За предоставление недостоверных результатов экспертизы, заключения или заведомо ложного заключения, специалисты и эксперты несут ответственность в соответствии с законодательством Российской Федерации.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lastRenderedPageBreak/>
        <w:t>Конкурсная комиссия имеет право запрашивать у соответствующих органов и организаций сведения, необходимые для проведения Открытого конкурса, в том числе, для проверки достоверности данных, указанных в Заявке и документах, прилагаемых к ней.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Конкурсная комиссия проводит свои заседания в сроки и в порядке, определенном конкурсной документацией, а также настоящим Положением.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Решения Конкурсной комиссии принимаются, если за их принятие проголосовало не менее половины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EA3FB2" w:rsidRPr="00F97C63" w:rsidRDefault="00EA3FB2" w:rsidP="00D3177A">
      <w:pPr>
        <w:pStyle w:val="a4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Решения Конкурсной комиссии оформляются протоколами,</w:t>
      </w:r>
      <w:r w:rsidR="00D3177A" w:rsidRPr="00F97C63">
        <w:rPr>
          <w:sz w:val="26"/>
          <w:szCs w:val="26"/>
        </w:rPr>
        <w:t xml:space="preserve"> </w:t>
      </w:r>
      <w:r w:rsidRPr="00F97C63">
        <w:rPr>
          <w:sz w:val="26"/>
          <w:szCs w:val="26"/>
        </w:rPr>
        <w:t xml:space="preserve">которые подписываются присутствующими на заседании членами комиссии. </w:t>
      </w:r>
      <w:r w:rsidRPr="00F97C63">
        <w:rPr>
          <w:noProof/>
          <w:sz w:val="26"/>
          <w:szCs w:val="26"/>
        </w:rPr>
        <w:drawing>
          <wp:inline distT="0" distB="0" distL="0" distR="0" wp14:anchorId="6060E88C" wp14:editId="00C62026">
            <wp:extent cx="9144" cy="18288"/>
            <wp:effectExtent l="0" t="0" r="0" b="0"/>
            <wp:docPr id="27582" name="Picture 2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2" name="Picture 27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6B1" w:rsidRPr="00F97C63">
        <w:rPr>
          <w:sz w:val="26"/>
          <w:szCs w:val="26"/>
        </w:rPr>
        <w:tab/>
      </w:r>
      <w:r w:rsidRPr="00F97C63">
        <w:rPr>
          <w:sz w:val="26"/>
          <w:szCs w:val="26"/>
        </w:rPr>
        <w:t>В протоколах обязательно должны быть указаны особые мнения членов Конкурсной комиссии (при наличии).</w:t>
      </w:r>
    </w:p>
    <w:p w:rsidR="00EA3FB2" w:rsidRPr="00F97C63" w:rsidRDefault="00EA3FB2" w:rsidP="007B36B1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F97C63">
        <w:rPr>
          <w:sz w:val="26"/>
          <w:szCs w:val="26"/>
        </w:rPr>
        <w:t>Председатель Конкурсной комиссии (заместитель председателя в случае отсутствия председателя):</w:t>
      </w:r>
    </w:p>
    <w:p w:rsidR="00EA3FB2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руководит деятельностью Конкурсной комиссии;</w:t>
      </w:r>
    </w:p>
    <w:p w:rsidR="007B36B1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председательствует на заседаниях Конкурсной комиссии;</w:t>
      </w:r>
      <w:r w:rsidRPr="00F97C63">
        <w:rPr>
          <w:sz w:val="26"/>
          <w:szCs w:val="26"/>
        </w:rPr>
        <w:t xml:space="preserve"> </w:t>
      </w:r>
    </w:p>
    <w:p w:rsidR="007B36B1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 xml:space="preserve">несет ответственность за соблюдение требований конкурсной документации и выполнение возложенных на Конкурсную </w:t>
      </w:r>
      <w:r w:rsidRPr="00F97C63">
        <w:rPr>
          <w:sz w:val="26"/>
          <w:szCs w:val="26"/>
        </w:rPr>
        <w:t>комиссию</w:t>
      </w:r>
      <w:r w:rsidR="00EA3FB2" w:rsidRPr="00F97C63">
        <w:rPr>
          <w:sz w:val="26"/>
          <w:szCs w:val="26"/>
        </w:rPr>
        <w:t xml:space="preserve"> задач;</w:t>
      </w:r>
    </w:p>
    <w:p w:rsidR="00EA3FB2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осуществляет иные действия в соответствии с конкурсной документа</w:t>
      </w:r>
      <w:r w:rsidRPr="00F97C63">
        <w:rPr>
          <w:sz w:val="26"/>
          <w:szCs w:val="26"/>
        </w:rPr>
        <w:t>ци</w:t>
      </w:r>
      <w:r w:rsidR="00EA3FB2" w:rsidRPr="00F97C63">
        <w:rPr>
          <w:sz w:val="26"/>
          <w:szCs w:val="26"/>
        </w:rPr>
        <w:t>ей и законодательством Российской Федерации.</w:t>
      </w:r>
    </w:p>
    <w:p w:rsidR="00EA3FB2" w:rsidRPr="00F97C63" w:rsidRDefault="00EA3FB2" w:rsidP="007B36B1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F97C63">
        <w:rPr>
          <w:sz w:val="26"/>
          <w:szCs w:val="26"/>
        </w:rPr>
        <w:t>Члены Конкурсной комиссии:</w:t>
      </w:r>
    </w:p>
    <w:p w:rsidR="00EA3FB2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участвуют в решении всех вопросов, входящих в компетенцию Конкурсной комиссии;</w:t>
      </w:r>
    </w:p>
    <w:p w:rsidR="00EA3FB2" w:rsidRPr="00F97C63" w:rsidRDefault="007B36B1" w:rsidP="00EA3FB2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участвуют в заседаниях Конкурсной комиссии;</w:t>
      </w:r>
    </w:p>
    <w:p w:rsidR="007B36B1" w:rsidRPr="00F97C63" w:rsidRDefault="007B36B1" w:rsidP="007B36B1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ab/>
      </w:r>
      <w:r w:rsidR="00EA3FB2" w:rsidRPr="00F97C63">
        <w:rPr>
          <w:sz w:val="26"/>
          <w:szCs w:val="26"/>
        </w:rPr>
        <w:t>выполняют в установленные сроки поручения председателя Конкурсной комиссии, решения Конкурсной комиссии.</w:t>
      </w:r>
    </w:p>
    <w:p w:rsidR="00EA3FB2" w:rsidRPr="00F97C63" w:rsidRDefault="007B36B1" w:rsidP="007B36B1">
      <w:pPr>
        <w:pStyle w:val="a4"/>
        <w:ind w:left="0" w:firstLine="426"/>
        <w:jc w:val="both"/>
        <w:rPr>
          <w:sz w:val="26"/>
          <w:szCs w:val="26"/>
        </w:rPr>
      </w:pPr>
      <w:r w:rsidRPr="00F97C63">
        <w:rPr>
          <w:sz w:val="26"/>
          <w:szCs w:val="26"/>
        </w:rPr>
        <w:t>15.Ч</w:t>
      </w:r>
      <w:r w:rsidR="00EA3FB2" w:rsidRPr="00F97C63">
        <w:rPr>
          <w:sz w:val="26"/>
          <w:szCs w:val="26"/>
        </w:rPr>
        <w:t>лены Конкурсной комиссии обязаны обеспечивать конфиденциальность данных об участниках Открытого конкурса и сведений, содержащихся в Заявках, до опубликования результатов Открытого конкурса.</w:t>
      </w:r>
    </w:p>
    <w:p w:rsidR="00F97C63" w:rsidRPr="00F97C63" w:rsidRDefault="00EA3FB2" w:rsidP="00F97C63">
      <w:pPr>
        <w:jc w:val="both"/>
        <w:rPr>
          <w:sz w:val="26"/>
          <w:szCs w:val="26"/>
        </w:rPr>
      </w:pPr>
      <w:r w:rsidRPr="00F97C63">
        <w:rPr>
          <w:sz w:val="26"/>
          <w:szCs w:val="26"/>
        </w:rPr>
        <w:t>Председатель, заместитель председателя, секретарь и другие члены Конкурсной комиссии не вправе проводить переговоры с участниками во время процедур проведения Открытого конкурса, за исключением случаев,</w:t>
      </w:r>
      <w:r w:rsidR="007B36B1" w:rsidRPr="00F97C63">
        <w:rPr>
          <w:sz w:val="26"/>
          <w:szCs w:val="26"/>
        </w:rPr>
        <w:t xml:space="preserve"> </w:t>
      </w:r>
      <w:r w:rsidRPr="00F97C63">
        <w:rPr>
          <w:sz w:val="26"/>
          <w:szCs w:val="26"/>
        </w:rPr>
        <w:t>предусмотренных конкурсной документацией и законодательством Российской Федерации.</w:t>
      </w:r>
    </w:p>
    <w:p w:rsidR="00F97C63" w:rsidRPr="00F97C63" w:rsidRDefault="00F97C63" w:rsidP="00CC1A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97C63">
        <w:rPr>
          <w:sz w:val="26"/>
          <w:szCs w:val="26"/>
        </w:rPr>
        <w:t>16.</w:t>
      </w:r>
      <w:r w:rsidR="00CC1A1D">
        <w:rPr>
          <w:sz w:val="26"/>
          <w:szCs w:val="26"/>
        </w:rPr>
        <w:t xml:space="preserve"> </w:t>
      </w:r>
      <w:r w:rsidRPr="00F97C63">
        <w:rPr>
          <w:sz w:val="26"/>
          <w:szCs w:val="26"/>
        </w:rPr>
        <w:t>Конкурсная комиссия по результатам рассмотрения, оценки и сопоставления поступивших Заявок участников Открытого конкурса принимает решение об итогах Открытого конкурса.</w:t>
      </w:r>
    </w:p>
    <w:p w:rsidR="00F97C63" w:rsidRPr="00EA3FB2" w:rsidRDefault="00F97C63" w:rsidP="00EA3FB2">
      <w:pPr>
        <w:jc w:val="both"/>
        <w:rPr>
          <w:sz w:val="28"/>
          <w:szCs w:val="28"/>
        </w:rPr>
      </w:pPr>
    </w:p>
    <w:p w:rsidR="00B83A96" w:rsidRPr="00EA3FB2" w:rsidRDefault="00B83A96" w:rsidP="00EA3FB2">
      <w:pPr>
        <w:jc w:val="both"/>
        <w:rPr>
          <w:sz w:val="28"/>
          <w:szCs w:val="28"/>
        </w:rPr>
      </w:pPr>
    </w:p>
    <w:p w:rsidR="00B83A96" w:rsidRPr="00EA3FB2" w:rsidRDefault="00B83A96" w:rsidP="00EA3FB2">
      <w:pPr>
        <w:jc w:val="both"/>
        <w:rPr>
          <w:sz w:val="28"/>
          <w:szCs w:val="28"/>
        </w:rPr>
      </w:pPr>
    </w:p>
    <w:p w:rsidR="00B83A96" w:rsidRPr="00EA3FB2" w:rsidRDefault="00B83A96" w:rsidP="00EA3FB2">
      <w:pPr>
        <w:jc w:val="both"/>
        <w:rPr>
          <w:sz w:val="28"/>
          <w:szCs w:val="28"/>
        </w:rPr>
      </w:pPr>
    </w:p>
    <w:p w:rsidR="007D7A5B" w:rsidRPr="00EA3FB2" w:rsidRDefault="007D7A5B" w:rsidP="00EA3FB2">
      <w:pPr>
        <w:jc w:val="both"/>
        <w:rPr>
          <w:sz w:val="28"/>
          <w:szCs w:val="28"/>
        </w:rPr>
      </w:pPr>
    </w:p>
    <w:sectPr w:rsidR="007D7A5B" w:rsidRPr="00EA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DFA"/>
    <w:multiLevelType w:val="hybridMultilevel"/>
    <w:tmpl w:val="25DE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2437"/>
    <w:multiLevelType w:val="multilevel"/>
    <w:tmpl w:val="6E3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38AC597B"/>
    <w:multiLevelType w:val="hybridMultilevel"/>
    <w:tmpl w:val="F366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E36FD"/>
    <w:multiLevelType w:val="hybridMultilevel"/>
    <w:tmpl w:val="6FB8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2364CEF"/>
    <w:multiLevelType w:val="multilevel"/>
    <w:tmpl w:val="7F021600"/>
    <w:lvl w:ilvl="0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6"/>
    <w:rsid w:val="0000122F"/>
    <w:rsid w:val="00037B1C"/>
    <w:rsid w:val="0009046F"/>
    <w:rsid w:val="00134611"/>
    <w:rsid w:val="00186AB1"/>
    <w:rsid w:val="001D1558"/>
    <w:rsid w:val="001D2426"/>
    <w:rsid w:val="001D2E5B"/>
    <w:rsid w:val="002972B3"/>
    <w:rsid w:val="002C1E70"/>
    <w:rsid w:val="002F0500"/>
    <w:rsid w:val="003B4237"/>
    <w:rsid w:val="003E5719"/>
    <w:rsid w:val="00422759"/>
    <w:rsid w:val="00565D4D"/>
    <w:rsid w:val="00617971"/>
    <w:rsid w:val="00654C94"/>
    <w:rsid w:val="00713631"/>
    <w:rsid w:val="0071680B"/>
    <w:rsid w:val="00736F63"/>
    <w:rsid w:val="007B36B1"/>
    <w:rsid w:val="007C5896"/>
    <w:rsid w:val="007D7A5B"/>
    <w:rsid w:val="007E79BA"/>
    <w:rsid w:val="008840DB"/>
    <w:rsid w:val="008A2B07"/>
    <w:rsid w:val="00902B49"/>
    <w:rsid w:val="00954C6C"/>
    <w:rsid w:val="00955892"/>
    <w:rsid w:val="009D628B"/>
    <w:rsid w:val="00A11FE8"/>
    <w:rsid w:val="00A125AF"/>
    <w:rsid w:val="00AD48F9"/>
    <w:rsid w:val="00B83A96"/>
    <w:rsid w:val="00B962B7"/>
    <w:rsid w:val="00BA155F"/>
    <w:rsid w:val="00BA1A95"/>
    <w:rsid w:val="00BC1F2C"/>
    <w:rsid w:val="00C12E47"/>
    <w:rsid w:val="00C1645B"/>
    <w:rsid w:val="00C319B8"/>
    <w:rsid w:val="00CC1A1D"/>
    <w:rsid w:val="00D3177A"/>
    <w:rsid w:val="00D528A3"/>
    <w:rsid w:val="00DC6986"/>
    <w:rsid w:val="00EA3FB2"/>
    <w:rsid w:val="00EE45B0"/>
    <w:rsid w:val="00F0758E"/>
    <w:rsid w:val="00F26771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1656"/>
  <w15:chartTrackingRefBased/>
  <w15:docId w15:val="{D11066A4-FCFC-403F-9B59-01BFDE4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242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1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426"/>
    <w:pPr>
      <w:ind w:left="720"/>
      <w:contextualSpacing/>
    </w:pPr>
  </w:style>
  <w:style w:type="paragraph" w:customStyle="1" w:styleId="Default">
    <w:name w:val="Default"/>
    <w:rsid w:val="0042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9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16</cp:revision>
  <cp:lastPrinted>2022-11-14T11:25:00Z</cp:lastPrinted>
  <dcterms:created xsi:type="dcterms:W3CDTF">2022-11-14T09:52:00Z</dcterms:created>
  <dcterms:modified xsi:type="dcterms:W3CDTF">2022-11-14T12:44:00Z</dcterms:modified>
</cp:coreProperties>
</file>