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55" w:rsidRDefault="000A1D55"/>
    <w:p w:rsidR="00F835DB" w:rsidRDefault="00F835DB" w:rsidP="00F835DB"/>
    <w:p w:rsidR="00F835DB" w:rsidRDefault="00F835DB" w:rsidP="00F835DB"/>
    <w:p w:rsidR="00F835DB" w:rsidRDefault="00F835DB" w:rsidP="00F835DB">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81737C">
        <w:rPr>
          <w:szCs w:val="28"/>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v:imagedata r:id="rId8" o:title=""/>
          </v:shape>
          <o:OLEObject Type="Embed" ProgID="PBrush" ShapeID="_x0000_i1025" DrawAspect="Content" ObjectID="_1729601487" r:id="rId9"/>
        </w:object>
      </w:r>
    </w:p>
    <w:p w:rsidR="00F835DB" w:rsidRPr="008A0E20" w:rsidRDefault="00F835DB" w:rsidP="00F835DB">
      <w:pPr>
        <w:tabs>
          <w:tab w:val="left" w:pos="7655"/>
        </w:tabs>
        <w:jc w:val="center"/>
        <w:rPr>
          <w:sz w:val="28"/>
          <w:szCs w:val="28"/>
        </w:rPr>
      </w:pPr>
      <w:r w:rsidRPr="008A0E20">
        <w:rPr>
          <w:sz w:val="28"/>
          <w:szCs w:val="28"/>
        </w:rPr>
        <w:t>Республика Карелия</w:t>
      </w:r>
    </w:p>
    <w:p w:rsidR="00F835DB" w:rsidRPr="008A0E20" w:rsidRDefault="00F835DB" w:rsidP="00F835DB">
      <w:pPr>
        <w:jc w:val="center"/>
        <w:rPr>
          <w:sz w:val="28"/>
          <w:szCs w:val="28"/>
        </w:rPr>
      </w:pPr>
      <w:r w:rsidRPr="008A0E20">
        <w:rPr>
          <w:sz w:val="28"/>
          <w:szCs w:val="28"/>
        </w:rPr>
        <w:t xml:space="preserve"> Администрация Пряжинского национального муниципального района</w:t>
      </w:r>
    </w:p>
    <w:p w:rsidR="00F835DB" w:rsidRPr="008A0E20" w:rsidRDefault="00F835DB" w:rsidP="00F835DB">
      <w:pPr>
        <w:pStyle w:val="2"/>
        <w:rPr>
          <w:i/>
          <w:szCs w:val="28"/>
        </w:rPr>
      </w:pPr>
    </w:p>
    <w:p w:rsidR="00F835DB" w:rsidRPr="008A0E20" w:rsidRDefault="00F835DB" w:rsidP="00F835DB">
      <w:pPr>
        <w:rPr>
          <w:b/>
          <w:sz w:val="28"/>
          <w:szCs w:val="28"/>
        </w:rPr>
      </w:pPr>
    </w:p>
    <w:p w:rsidR="00F835DB" w:rsidRPr="00EE65F2" w:rsidRDefault="00F835DB" w:rsidP="00F835DB">
      <w:pPr>
        <w:pStyle w:val="2"/>
        <w:rPr>
          <w:sz w:val="26"/>
          <w:szCs w:val="26"/>
        </w:rPr>
      </w:pPr>
      <w:r w:rsidRPr="00EE65F2">
        <w:rPr>
          <w:sz w:val="26"/>
          <w:szCs w:val="26"/>
        </w:rPr>
        <w:t>ПОСТАНОВЛЕНИЕ</w:t>
      </w:r>
    </w:p>
    <w:p w:rsidR="00F835DB" w:rsidRPr="00EE65F2" w:rsidRDefault="00F835DB" w:rsidP="00F835DB">
      <w:pPr>
        <w:jc w:val="both"/>
        <w:rPr>
          <w:sz w:val="26"/>
          <w:szCs w:val="26"/>
        </w:rPr>
      </w:pPr>
    </w:p>
    <w:p w:rsidR="00F835DB" w:rsidRPr="00EE65F2" w:rsidRDefault="00F835DB" w:rsidP="00F835DB">
      <w:pPr>
        <w:rPr>
          <w:sz w:val="26"/>
          <w:szCs w:val="26"/>
        </w:rPr>
      </w:pPr>
      <w:r w:rsidRPr="00EE65F2">
        <w:rPr>
          <w:sz w:val="26"/>
          <w:szCs w:val="26"/>
        </w:rPr>
        <w:t>«</w:t>
      </w:r>
      <w:r w:rsidR="00EA5308">
        <w:rPr>
          <w:sz w:val="26"/>
          <w:szCs w:val="26"/>
        </w:rPr>
        <w:t>06</w:t>
      </w:r>
      <w:r w:rsidRPr="00EE65F2">
        <w:rPr>
          <w:sz w:val="26"/>
          <w:szCs w:val="26"/>
        </w:rPr>
        <w:t>»</w:t>
      </w:r>
      <w:r w:rsidR="00EA5308">
        <w:rPr>
          <w:sz w:val="26"/>
          <w:szCs w:val="26"/>
        </w:rPr>
        <w:t xml:space="preserve"> сентября</w:t>
      </w:r>
      <w:r w:rsidRPr="00EE65F2">
        <w:rPr>
          <w:sz w:val="26"/>
          <w:szCs w:val="26"/>
        </w:rPr>
        <w:t xml:space="preserve"> 20</w:t>
      </w:r>
      <w:r>
        <w:rPr>
          <w:sz w:val="26"/>
          <w:szCs w:val="26"/>
        </w:rPr>
        <w:t xml:space="preserve">22 </w:t>
      </w:r>
      <w:r w:rsidRPr="00EE65F2">
        <w:rPr>
          <w:sz w:val="26"/>
          <w:szCs w:val="26"/>
        </w:rPr>
        <w:t xml:space="preserve">года                                                               </w:t>
      </w:r>
      <w:r w:rsidRPr="00EE65F2">
        <w:rPr>
          <w:sz w:val="26"/>
          <w:szCs w:val="26"/>
        </w:rPr>
        <w:tab/>
        <w:t xml:space="preserve"> №</w:t>
      </w:r>
      <w:r>
        <w:rPr>
          <w:sz w:val="26"/>
          <w:szCs w:val="26"/>
        </w:rPr>
        <w:t xml:space="preserve"> </w:t>
      </w:r>
      <w:r w:rsidR="00EA5308">
        <w:rPr>
          <w:sz w:val="26"/>
          <w:szCs w:val="26"/>
        </w:rPr>
        <w:t>449</w:t>
      </w:r>
      <w:r w:rsidRPr="00EE65F2">
        <w:rPr>
          <w:sz w:val="26"/>
          <w:szCs w:val="26"/>
        </w:rPr>
        <w:t xml:space="preserve">                                                                            </w:t>
      </w:r>
    </w:p>
    <w:p w:rsidR="00F835DB" w:rsidRPr="00EE65F2" w:rsidRDefault="00F835DB" w:rsidP="00F835DB">
      <w:pPr>
        <w:jc w:val="center"/>
        <w:rPr>
          <w:sz w:val="26"/>
          <w:szCs w:val="26"/>
        </w:rPr>
      </w:pPr>
      <w:proofErr w:type="spellStart"/>
      <w:r w:rsidRPr="00EE65F2">
        <w:rPr>
          <w:sz w:val="26"/>
          <w:szCs w:val="26"/>
        </w:rPr>
        <w:t>пгт</w:t>
      </w:r>
      <w:proofErr w:type="spellEnd"/>
      <w:r w:rsidRPr="00EE65F2">
        <w:rPr>
          <w:sz w:val="26"/>
          <w:szCs w:val="26"/>
        </w:rPr>
        <w:t xml:space="preserve"> Пряжа</w:t>
      </w:r>
    </w:p>
    <w:p w:rsidR="00F835DB" w:rsidRPr="00EE65F2" w:rsidRDefault="00F835DB" w:rsidP="00F835DB">
      <w:pPr>
        <w:keepNext/>
        <w:jc w:val="center"/>
        <w:outlineLvl w:val="0"/>
        <w:rPr>
          <w:sz w:val="26"/>
          <w:szCs w:val="26"/>
          <w:lang w:eastAsia="ar-SA"/>
        </w:rPr>
      </w:pPr>
      <w:proofErr w:type="spellStart"/>
      <w:r w:rsidRPr="00EE65F2">
        <w:rPr>
          <w:sz w:val="26"/>
          <w:szCs w:val="26"/>
          <w:lang w:eastAsia="ar-SA"/>
        </w:rPr>
        <w:t>Priäžän</w:t>
      </w:r>
      <w:proofErr w:type="spellEnd"/>
      <w:r w:rsidRPr="00EE65F2">
        <w:rPr>
          <w:sz w:val="26"/>
          <w:szCs w:val="26"/>
          <w:lang w:eastAsia="ar-SA"/>
        </w:rPr>
        <w:t xml:space="preserve"> </w:t>
      </w:r>
      <w:proofErr w:type="spellStart"/>
      <w:r w:rsidRPr="00EE65F2">
        <w:rPr>
          <w:sz w:val="26"/>
          <w:szCs w:val="26"/>
          <w:lang w:val="en-US" w:eastAsia="ar-SA"/>
        </w:rPr>
        <w:t>kyl</w:t>
      </w:r>
      <w:proofErr w:type="spellEnd"/>
      <w:r w:rsidRPr="00EE65F2">
        <w:rPr>
          <w:sz w:val="26"/>
          <w:szCs w:val="26"/>
          <w:lang w:eastAsia="ar-SA"/>
        </w:rPr>
        <w:t>ä</w:t>
      </w:r>
    </w:p>
    <w:p w:rsidR="00F835DB" w:rsidRPr="00EE65F2" w:rsidRDefault="00F835DB" w:rsidP="00F835DB">
      <w:pPr>
        <w:jc w:val="cente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F835DB" w:rsidTr="00F835DB">
        <w:tc>
          <w:tcPr>
            <w:tcW w:w="5098" w:type="dxa"/>
          </w:tcPr>
          <w:p w:rsidR="00F835DB" w:rsidRPr="00124CEC" w:rsidRDefault="00F835DB" w:rsidP="00F835DB">
            <w:pPr>
              <w:pStyle w:val="ConsPlusNormal"/>
              <w:ind w:right="-2" w:firstLine="0"/>
              <w:jc w:val="both"/>
              <w:rPr>
                <w:b/>
                <w:sz w:val="26"/>
                <w:szCs w:val="26"/>
              </w:rPr>
            </w:pPr>
            <w:r w:rsidRPr="00F835DB">
              <w:rPr>
                <w:rFonts w:ascii="Times New Roman" w:hAnsi="Times New Roman" w:cs="Times New Roman"/>
                <w:sz w:val="26"/>
                <w:szCs w:val="26"/>
              </w:rPr>
              <w:t xml:space="preserve">Об утверждении </w:t>
            </w:r>
            <w:r w:rsidR="007338F9">
              <w:rPr>
                <w:rFonts w:ascii="Times New Roman" w:hAnsi="Times New Roman" w:cs="Times New Roman"/>
                <w:sz w:val="26"/>
                <w:szCs w:val="26"/>
              </w:rPr>
              <w:t>П</w:t>
            </w:r>
            <w:r w:rsidRPr="00F835DB">
              <w:rPr>
                <w:rFonts w:ascii="Times New Roman" w:hAnsi="Times New Roman" w:cs="Times New Roman"/>
                <w:sz w:val="26"/>
                <w:szCs w:val="26"/>
              </w:rPr>
              <w:t>орядка ведения реестра муниципальных маршрутов регулярных перевозок на территории Пряжинского национального муниципального района</w:t>
            </w:r>
          </w:p>
        </w:tc>
      </w:tr>
    </w:tbl>
    <w:p w:rsidR="00F835DB" w:rsidRDefault="00F835DB" w:rsidP="00F835DB">
      <w:pPr>
        <w:tabs>
          <w:tab w:val="left" w:pos="3686"/>
        </w:tabs>
        <w:ind w:right="3685"/>
        <w:jc w:val="both"/>
        <w:rPr>
          <w:b/>
          <w:sz w:val="28"/>
          <w:szCs w:val="28"/>
        </w:rPr>
      </w:pPr>
    </w:p>
    <w:p w:rsidR="00F835DB" w:rsidRPr="00124CEC" w:rsidRDefault="00F835DB" w:rsidP="00F835DB">
      <w:pPr>
        <w:tabs>
          <w:tab w:val="left" w:pos="567"/>
        </w:tabs>
        <w:jc w:val="both"/>
        <w:rPr>
          <w:sz w:val="26"/>
          <w:szCs w:val="26"/>
        </w:rPr>
      </w:pPr>
      <w:r>
        <w:rPr>
          <w:b/>
          <w:sz w:val="26"/>
          <w:szCs w:val="26"/>
        </w:rPr>
        <w:tab/>
      </w:r>
      <w:r w:rsidRPr="00124CEC">
        <w:rPr>
          <w:sz w:val="26"/>
          <w:szCs w:val="26"/>
        </w:rPr>
        <w:t>В соответствии с положениями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подпунктом 6 пункта 1 статьи 15 Федерального закона от 6 октября № 131-ФЗ «Об общих принципах организации местного самоуправления в Российской Федерации», Закон</w:t>
      </w:r>
      <w:r>
        <w:rPr>
          <w:sz w:val="26"/>
          <w:szCs w:val="26"/>
        </w:rPr>
        <w:t>ом</w:t>
      </w:r>
      <w:r w:rsidRPr="00124CEC">
        <w:rPr>
          <w:sz w:val="26"/>
          <w:szCs w:val="26"/>
        </w:rPr>
        <w:t xml:space="preserve"> Республики Карелия от 7 июня 2017 года № 2126-ЗРК «О некоторых вопросах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Республике Карелия», администрация Пряжинского национального муниципального района Республики Карелия</w:t>
      </w:r>
    </w:p>
    <w:p w:rsidR="00F835DB" w:rsidRPr="004B7FA8" w:rsidRDefault="00F835DB" w:rsidP="00F835DB">
      <w:pPr>
        <w:ind w:firstLine="720"/>
        <w:jc w:val="both"/>
        <w:rPr>
          <w:sz w:val="28"/>
          <w:szCs w:val="28"/>
        </w:rPr>
      </w:pPr>
    </w:p>
    <w:p w:rsidR="00F835DB" w:rsidRPr="00124CEC" w:rsidRDefault="00F835DB" w:rsidP="00F835DB">
      <w:pPr>
        <w:jc w:val="center"/>
        <w:rPr>
          <w:b/>
          <w:sz w:val="26"/>
          <w:szCs w:val="26"/>
        </w:rPr>
      </w:pPr>
      <w:r w:rsidRPr="00124CEC">
        <w:rPr>
          <w:b/>
          <w:sz w:val="26"/>
          <w:szCs w:val="26"/>
        </w:rPr>
        <w:t>ПОСТАНОВЛЯЕТ:</w:t>
      </w:r>
    </w:p>
    <w:p w:rsidR="00F835DB" w:rsidRPr="00124CEC" w:rsidRDefault="00F835DB" w:rsidP="00F835DB">
      <w:pPr>
        <w:jc w:val="center"/>
        <w:rPr>
          <w:b/>
          <w:sz w:val="26"/>
          <w:szCs w:val="26"/>
        </w:rPr>
      </w:pPr>
    </w:p>
    <w:p w:rsidR="00F835DB" w:rsidRPr="00124CEC" w:rsidRDefault="00F835DB" w:rsidP="00F835DB">
      <w:pPr>
        <w:numPr>
          <w:ilvl w:val="0"/>
          <w:numId w:val="1"/>
        </w:numPr>
        <w:ind w:left="0" w:firstLine="360"/>
        <w:jc w:val="both"/>
        <w:rPr>
          <w:b/>
          <w:sz w:val="26"/>
          <w:szCs w:val="26"/>
        </w:rPr>
      </w:pPr>
      <w:r w:rsidRPr="00124CEC">
        <w:rPr>
          <w:sz w:val="26"/>
          <w:szCs w:val="26"/>
        </w:rPr>
        <w:t xml:space="preserve">Утвердить прилагаемый Порядок </w:t>
      </w:r>
      <w:r w:rsidR="007338F9" w:rsidRPr="00F835DB">
        <w:rPr>
          <w:sz w:val="26"/>
          <w:szCs w:val="26"/>
        </w:rPr>
        <w:t>ведения реестра муниципальных маршрутов регулярных перевозок на территории Пряжинского национального муниципального района</w:t>
      </w:r>
      <w:r w:rsidR="007338F9">
        <w:rPr>
          <w:sz w:val="26"/>
          <w:szCs w:val="26"/>
        </w:rPr>
        <w:t>.</w:t>
      </w:r>
    </w:p>
    <w:p w:rsidR="00F835DB" w:rsidRPr="00124CEC" w:rsidRDefault="00F835DB" w:rsidP="00F835DB">
      <w:pPr>
        <w:pStyle w:val="a4"/>
        <w:numPr>
          <w:ilvl w:val="0"/>
          <w:numId w:val="1"/>
        </w:numPr>
        <w:ind w:left="0" w:firstLine="360"/>
        <w:jc w:val="both"/>
        <w:rPr>
          <w:sz w:val="26"/>
          <w:szCs w:val="26"/>
        </w:rPr>
      </w:pPr>
      <w:r w:rsidRPr="00124CEC">
        <w:rPr>
          <w:sz w:val="26"/>
          <w:szCs w:val="26"/>
        </w:rPr>
        <w:t>Разместить настоящее постановление на официальном сайте администрации Пряжинского национального муниципального района в сети Интернет.</w:t>
      </w:r>
    </w:p>
    <w:p w:rsidR="00F835DB" w:rsidRPr="00124CEC" w:rsidRDefault="00F835DB" w:rsidP="00F835DB">
      <w:pPr>
        <w:jc w:val="both"/>
        <w:rPr>
          <w:sz w:val="26"/>
          <w:szCs w:val="26"/>
        </w:rPr>
      </w:pPr>
    </w:p>
    <w:p w:rsidR="00F835DB" w:rsidRPr="00124CEC" w:rsidRDefault="00F835DB" w:rsidP="00F835DB">
      <w:pPr>
        <w:jc w:val="both"/>
        <w:rPr>
          <w:sz w:val="26"/>
          <w:szCs w:val="26"/>
        </w:rPr>
      </w:pPr>
    </w:p>
    <w:p w:rsidR="00F835DB" w:rsidRPr="00124CEC" w:rsidRDefault="00F835DB" w:rsidP="00F835DB">
      <w:pPr>
        <w:rPr>
          <w:sz w:val="26"/>
          <w:szCs w:val="26"/>
        </w:rPr>
      </w:pPr>
      <w:r w:rsidRPr="00124CEC">
        <w:rPr>
          <w:sz w:val="26"/>
          <w:szCs w:val="26"/>
        </w:rPr>
        <w:t xml:space="preserve">Глава администрации                                                                        </w:t>
      </w:r>
      <w:r>
        <w:rPr>
          <w:sz w:val="26"/>
          <w:szCs w:val="26"/>
        </w:rPr>
        <w:t xml:space="preserve">           </w:t>
      </w:r>
      <w:r w:rsidRPr="00124CEC">
        <w:rPr>
          <w:sz w:val="26"/>
          <w:szCs w:val="26"/>
        </w:rPr>
        <w:t xml:space="preserve"> О.М. Гаврош</w:t>
      </w:r>
    </w:p>
    <w:p w:rsidR="00F835DB" w:rsidRPr="00124CEC" w:rsidRDefault="00F835DB" w:rsidP="00F835DB">
      <w:pPr>
        <w:rPr>
          <w:sz w:val="26"/>
          <w:szCs w:val="26"/>
        </w:rPr>
      </w:pPr>
    </w:p>
    <w:p w:rsidR="00F835DB" w:rsidRDefault="00F835DB"/>
    <w:p w:rsidR="00E000CB" w:rsidRDefault="00E000CB"/>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E000CB" w:rsidTr="00E000CB">
        <w:tc>
          <w:tcPr>
            <w:tcW w:w="3396" w:type="dxa"/>
          </w:tcPr>
          <w:p w:rsidR="00E000CB" w:rsidRPr="00E000CB" w:rsidRDefault="00E000CB" w:rsidP="00E000CB">
            <w:pPr>
              <w:jc w:val="both"/>
              <w:rPr>
                <w:sz w:val="22"/>
                <w:szCs w:val="22"/>
              </w:rPr>
            </w:pPr>
            <w:r w:rsidRPr="00E000CB">
              <w:rPr>
                <w:sz w:val="22"/>
                <w:szCs w:val="22"/>
              </w:rPr>
              <w:lastRenderedPageBreak/>
              <w:t>Приложение</w:t>
            </w:r>
          </w:p>
          <w:p w:rsidR="00E000CB" w:rsidRPr="00E000CB" w:rsidRDefault="00E000CB" w:rsidP="00E000CB">
            <w:pPr>
              <w:jc w:val="both"/>
              <w:rPr>
                <w:sz w:val="22"/>
                <w:szCs w:val="22"/>
              </w:rPr>
            </w:pPr>
            <w:r w:rsidRPr="00E000CB">
              <w:rPr>
                <w:sz w:val="22"/>
                <w:szCs w:val="22"/>
              </w:rPr>
              <w:t>к постановлению администрации Пряжинского национального муниципального района</w:t>
            </w:r>
          </w:p>
          <w:p w:rsidR="00E000CB" w:rsidRPr="00E000CB" w:rsidRDefault="00E000CB" w:rsidP="00E000CB">
            <w:pPr>
              <w:jc w:val="both"/>
              <w:rPr>
                <w:sz w:val="22"/>
                <w:szCs w:val="22"/>
              </w:rPr>
            </w:pPr>
            <w:r w:rsidRPr="00E000CB">
              <w:rPr>
                <w:sz w:val="22"/>
                <w:szCs w:val="22"/>
              </w:rPr>
              <w:t>от «</w:t>
            </w:r>
            <w:r w:rsidR="00EA5308">
              <w:rPr>
                <w:sz w:val="22"/>
                <w:szCs w:val="22"/>
              </w:rPr>
              <w:t>06</w:t>
            </w:r>
            <w:r w:rsidRPr="00E000CB">
              <w:rPr>
                <w:sz w:val="22"/>
                <w:szCs w:val="22"/>
              </w:rPr>
              <w:t>»</w:t>
            </w:r>
            <w:r w:rsidR="00EA5308">
              <w:rPr>
                <w:sz w:val="22"/>
                <w:szCs w:val="22"/>
              </w:rPr>
              <w:t xml:space="preserve"> 09 </w:t>
            </w:r>
            <w:r w:rsidRPr="00E000CB">
              <w:rPr>
                <w:sz w:val="22"/>
                <w:szCs w:val="22"/>
              </w:rPr>
              <w:t>2022 года</w:t>
            </w:r>
          </w:p>
          <w:p w:rsidR="00E000CB" w:rsidRDefault="00E000CB" w:rsidP="00E000CB">
            <w:pPr>
              <w:jc w:val="both"/>
            </w:pPr>
            <w:r w:rsidRPr="00E000CB">
              <w:rPr>
                <w:sz w:val="22"/>
                <w:szCs w:val="22"/>
              </w:rPr>
              <w:t>№</w:t>
            </w:r>
            <w:r w:rsidR="00EA5308">
              <w:rPr>
                <w:sz w:val="22"/>
                <w:szCs w:val="22"/>
              </w:rPr>
              <w:t xml:space="preserve"> 449</w:t>
            </w:r>
          </w:p>
        </w:tc>
      </w:tr>
    </w:tbl>
    <w:p w:rsidR="007F5CAF" w:rsidRPr="008B3D37" w:rsidRDefault="007F5CAF" w:rsidP="007F5CAF">
      <w:pPr>
        <w:shd w:val="clear" w:color="auto" w:fill="FFFFFF"/>
        <w:jc w:val="center"/>
        <w:rPr>
          <w:b/>
          <w:sz w:val="26"/>
          <w:szCs w:val="26"/>
        </w:rPr>
      </w:pPr>
      <w:r w:rsidRPr="008B3D37">
        <w:rPr>
          <w:b/>
          <w:sz w:val="26"/>
          <w:szCs w:val="26"/>
        </w:rPr>
        <w:t>ПОРЯДОК</w:t>
      </w:r>
    </w:p>
    <w:p w:rsidR="00E000CB" w:rsidRDefault="007F5CAF" w:rsidP="007F5CAF">
      <w:pPr>
        <w:jc w:val="center"/>
        <w:rPr>
          <w:b/>
          <w:sz w:val="26"/>
          <w:szCs w:val="26"/>
        </w:rPr>
      </w:pPr>
      <w:r w:rsidRPr="008B3D37">
        <w:rPr>
          <w:b/>
          <w:sz w:val="26"/>
          <w:szCs w:val="26"/>
        </w:rPr>
        <w:t>ведения реестра муниципальных маршрутов регулярных перевозок на территории</w:t>
      </w:r>
      <w:r>
        <w:rPr>
          <w:b/>
          <w:sz w:val="26"/>
          <w:szCs w:val="26"/>
        </w:rPr>
        <w:t xml:space="preserve"> Пряжинского национального муниципального района</w:t>
      </w:r>
    </w:p>
    <w:p w:rsidR="007F5CAF" w:rsidRDefault="007F5CAF" w:rsidP="007F5CAF">
      <w:pPr>
        <w:jc w:val="center"/>
      </w:pPr>
    </w:p>
    <w:p w:rsidR="007F5CAF" w:rsidRPr="006077E0" w:rsidRDefault="007F5CAF" w:rsidP="006077E0">
      <w:pPr>
        <w:jc w:val="center"/>
        <w:rPr>
          <w:b/>
          <w:sz w:val="28"/>
          <w:szCs w:val="28"/>
        </w:rPr>
      </w:pPr>
      <w:r w:rsidRPr="006077E0">
        <w:rPr>
          <w:b/>
          <w:sz w:val="28"/>
          <w:szCs w:val="28"/>
        </w:rPr>
        <w:t xml:space="preserve">1. </w:t>
      </w:r>
      <w:r w:rsidR="006817FE" w:rsidRPr="006077E0">
        <w:rPr>
          <w:b/>
          <w:sz w:val="28"/>
          <w:szCs w:val="28"/>
        </w:rPr>
        <w:t>Общие положения</w:t>
      </w:r>
    </w:p>
    <w:p w:rsidR="006077E0" w:rsidRPr="006077E0" w:rsidRDefault="006077E0" w:rsidP="006077E0">
      <w:pPr>
        <w:jc w:val="center"/>
        <w:rPr>
          <w:sz w:val="28"/>
          <w:szCs w:val="28"/>
        </w:rPr>
      </w:pPr>
    </w:p>
    <w:p w:rsidR="0035679C" w:rsidRDefault="0074468A" w:rsidP="006077E0">
      <w:pPr>
        <w:jc w:val="both"/>
        <w:rPr>
          <w:sz w:val="28"/>
          <w:szCs w:val="28"/>
        </w:rPr>
      </w:pPr>
      <w:r>
        <w:rPr>
          <w:sz w:val="28"/>
          <w:szCs w:val="28"/>
        </w:rPr>
        <w:tab/>
      </w:r>
      <w:r w:rsidR="007F5CAF" w:rsidRPr="006077E0">
        <w:rPr>
          <w:sz w:val="28"/>
          <w:szCs w:val="28"/>
        </w:rPr>
        <w:t xml:space="preserve">1. Настоящий Порядок устанавливает процедуру формирования и ведения реестра муниципальных </w:t>
      </w:r>
      <w:r w:rsidR="006817FE" w:rsidRPr="006077E0">
        <w:rPr>
          <w:sz w:val="28"/>
          <w:szCs w:val="28"/>
        </w:rPr>
        <w:t>м</w:t>
      </w:r>
      <w:r w:rsidR="007F5CAF" w:rsidRPr="006077E0">
        <w:rPr>
          <w:sz w:val="28"/>
          <w:szCs w:val="28"/>
        </w:rPr>
        <w:t xml:space="preserve">аршрутов регулярных перевозок на территории </w:t>
      </w:r>
      <w:r w:rsidR="006817FE" w:rsidRPr="006077E0">
        <w:rPr>
          <w:sz w:val="28"/>
          <w:szCs w:val="28"/>
        </w:rPr>
        <w:t>Пряжинского</w:t>
      </w:r>
      <w:r w:rsidR="007F5CAF" w:rsidRPr="006077E0">
        <w:rPr>
          <w:sz w:val="28"/>
          <w:szCs w:val="28"/>
        </w:rPr>
        <w:t xml:space="preserve"> </w:t>
      </w:r>
      <w:r w:rsidR="006817FE" w:rsidRPr="006077E0">
        <w:rPr>
          <w:sz w:val="28"/>
          <w:szCs w:val="28"/>
        </w:rPr>
        <w:t xml:space="preserve">национального муниципального </w:t>
      </w:r>
      <w:r w:rsidR="007F5CAF" w:rsidRPr="006077E0">
        <w:rPr>
          <w:sz w:val="28"/>
          <w:szCs w:val="28"/>
        </w:rPr>
        <w:t>района (далее – Реестр)</w:t>
      </w:r>
      <w:r w:rsidR="00BC56DC" w:rsidRPr="006077E0">
        <w:rPr>
          <w:sz w:val="28"/>
          <w:szCs w:val="28"/>
        </w:rPr>
        <w:t>, а также порядок внесения в Реестр сведений об изменении вида регулярных перевозок.</w:t>
      </w:r>
    </w:p>
    <w:p w:rsidR="0074468A" w:rsidRDefault="0035679C" w:rsidP="006077E0">
      <w:pPr>
        <w:jc w:val="both"/>
        <w:rPr>
          <w:sz w:val="28"/>
          <w:szCs w:val="28"/>
        </w:rPr>
      </w:pPr>
      <w:r>
        <w:rPr>
          <w:sz w:val="28"/>
          <w:szCs w:val="28"/>
        </w:rPr>
        <w:tab/>
      </w:r>
      <w:r w:rsidR="007F5CAF" w:rsidRPr="006077E0">
        <w:rPr>
          <w:sz w:val="28"/>
          <w:szCs w:val="28"/>
        </w:rPr>
        <w:t xml:space="preserve">2. Реестр – перечень маршрутов регулярных перевозок, осуществляемых на территории </w:t>
      </w:r>
      <w:r w:rsidR="006817FE" w:rsidRPr="006077E0">
        <w:rPr>
          <w:sz w:val="28"/>
          <w:szCs w:val="28"/>
        </w:rPr>
        <w:t>Пряжинского</w:t>
      </w:r>
      <w:r w:rsidR="007F5CAF" w:rsidRPr="006077E0">
        <w:rPr>
          <w:sz w:val="28"/>
          <w:szCs w:val="28"/>
        </w:rPr>
        <w:t xml:space="preserve"> района, формируемый уполномоченным органом и содержащий информацию о маршрутах регулярных перевозок.</w:t>
      </w:r>
      <w:r w:rsidR="0074468A" w:rsidRPr="0074468A">
        <w:rPr>
          <w:sz w:val="28"/>
          <w:szCs w:val="28"/>
        </w:rPr>
        <w:t xml:space="preserve"> </w:t>
      </w:r>
    </w:p>
    <w:p w:rsidR="007F5CAF" w:rsidRPr="006077E0" w:rsidRDefault="0074468A" w:rsidP="006077E0">
      <w:pPr>
        <w:jc w:val="both"/>
        <w:rPr>
          <w:sz w:val="28"/>
          <w:szCs w:val="28"/>
        </w:rPr>
      </w:pPr>
      <w:r>
        <w:rPr>
          <w:sz w:val="28"/>
          <w:szCs w:val="28"/>
        </w:rPr>
        <w:tab/>
      </w:r>
      <w:r w:rsidRPr="006077E0">
        <w:rPr>
          <w:sz w:val="28"/>
          <w:szCs w:val="28"/>
        </w:rPr>
        <w:t>Реестр представляет собой единую информационную базу данных и включает ввод, изменение и архивацию данных о муниципальных маршрутах регулярных пассажирских перевозок автомобильным транспортом</w:t>
      </w:r>
      <w:r>
        <w:rPr>
          <w:sz w:val="28"/>
          <w:szCs w:val="28"/>
        </w:rPr>
        <w:t xml:space="preserve"> на территории Пряжинского национального муниципального района</w:t>
      </w:r>
      <w:r w:rsidRPr="006077E0">
        <w:rPr>
          <w:sz w:val="28"/>
          <w:szCs w:val="28"/>
        </w:rPr>
        <w:t xml:space="preserve"> (далее - маршруты) как в электронном виде, так и на бумажном носителе.</w:t>
      </w:r>
    </w:p>
    <w:p w:rsidR="007F5CAF" w:rsidRPr="006077E0" w:rsidRDefault="0074468A" w:rsidP="006077E0">
      <w:pPr>
        <w:jc w:val="both"/>
        <w:rPr>
          <w:sz w:val="28"/>
          <w:szCs w:val="28"/>
        </w:rPr>
      </w:pPr>
      <w:r>
        <w:rPr>
          <w:sz w:val="28"/>
          <w:szCs w:val="28"/>
        </w:rPr>
        <w:tab/>
      </w:r>
      <w:r w:rsidR="007F5CAF" w:rsidRPr="006077E0">
        <w:rPr>
          <w:sz w:val="28"/>
          <w:szCs w:val="28"/>
        </w:rPr>
        <w:t xml:space="preserve">3. Уполномоченным органом на формирование и ведение реестра муниципальных маршрутов и размещение его на официальном сайте администрации </w:t>
      </w:r>
      <w:r w:rsidR="006817FE" w:rsidRPr="006077E0">
        <w:rPr>
          <w:sz w:val="28"/>
          <w:szCs w:val="28"/>
        </w:rPr>
        <w:t>Пряжинского</w:t>
      </w:r>
      <w:r w:rsidR="007F5CAF" w:rsidRPr="006077E0">
        <w:rPr>
          <w:sz w:val="28"/>
          <w:szCs w:val="28"/>
        </w:rPr>
        <w:t xml:space="preserve"> района в сети «Интернет» является</w:t>
      </w:r>
      <w:r w:rsidR="00C772B7" w:rsidRPr="006077E0">
        <w:rPr>
          <w:sz w:val="28"/>
          <w:szCs w:val="28"/>
        </w:rPr>
        <w:t xml:space="preserve"> </w:t>
      </w:r>
      <w:r w:rsidR="006817FE" w:rsidRPr="006077E0">
        <w:rPr>
          <w:sz w:val="28"/>
          <w:szCs w:val="28"/>
        </w:rPr>
        <w:t>администрация Пряжинского национального муниципального района</w:t>
      </w:r>
      <w:r w:rsidR="007F5CAF" w:rsidRPr="006077E0">
        <w:rPr>
          <w:sz w:val="28"/>
          <w:szCs w:val="28"/>
        </w:rPr>
        <w:t xml:space="preserve"> (далее - Уполномоченный орган).</w:t>
      </w:r>
    </w:p>
    <w:p w:rsidR="007F5CAF" w:rsidRPr="006077E0" w:rsidRDefault="0074468A" w:rsidP="006077E0">
      <w:pPr>
        <w:jc w:val="both"/>
        <w:rPr>
          <w:sz w:val="28"/>
          <w:szCs w:val="28"/>
        </w:rPr>
      </w:pPr>
      <w:r>
        <w:rPr>
          <w:sz w:val="28"/>
          <w:szCs w:val="28"/>
        </w:rPr>
        <w:tab/>
      </w:r>
      <w:r w:rsidR="007F5CAF" w:rsidRPr="006077E0">
        <w:rPr>
          <w:sz w:val="28"/>
          <w:szCs w:val="28"/>
        </w:rPr>
        <w:t xml:space="preserve">4. Реестр утверждается </w:t>
      </w:r>
      <w:r w:rsidR="00D44ACA" w:rsidRPr="006077E0">
        <w:rPr>
          <w:sz w:val="28"/>
          <w:szCs w:val="28"/>
        </w:rPr>
        <w:t xml:space="preserve">постановлением </w:t>
      </w:r>
      <w:r w:rsidR="007F5CAF" w:rsidRPr="006077E0">
        <w:rPr>
          <w:sz w:val="28"/>
          <w:szCs w:val="28"/>
        </w:rPr>
        <w:t xml:space="preserve">администрации </w:t>
      </w:r>
      <w:r w:rsidR="006817FE" w:rsidRPr="006077E0">
        <w:rPr>
          <w:sz w:val="28"/>
          <w:szCs w:val="28"/>
        </w:rPr>
        <w:t>Пряжинского</w:t>
      </w:r>
      <w:r w:rsidR="007F5CAF" w:rsidRPr="006077E0">
        <w:rPr>
          <w:sz w:val="28"/>
          <w:szCs w:val="28"/>
        </w:rPr>
        <w:t xml:space="preserve"> района.</w:t>
      </w:r>
    </w:p>
    <w:p w:rsidR="007F5CAF" w:rsidRPr="006077E0" w:rsidRDefault="0074468A" w:rsidP="006077E0">
      <w:pPr>
        <w:jc w:val="both"/>
        <w:rPr>
          <w:sz w:val="28"/>
          <w:szCs w:val="28"/>
        </w:rPr>
      </w:pPr>
      <w:r>
        <w:rPr>
          <w:sz w:val="28"/>
          <w:szCs w:val="28"/>
        </w:rPr>
        <w:tab/>
      </w:r>
      <w:r w:rsidR="007F5CAF" w:rsidRPr="006077E0">
        <w:rPr>
          <w:sz w:val="28"/>
          <w:szCs w:val="28"/>
        </w:rPr>
        <w:t xml:space="preserve">5. Маршрут регулярных перевозок считается открытым с момента его регистрации Уполномоченным органом в Реестре муниципальных маршрутов регулярных перевозок. </w:t>
      </w:r>
    </w:p>
    <w:p w:rsidR="007F5CAF" w:rsidRPr="006077E0" w:rsidRDefault="0074468A" w:rsidP="006077E0">
      <w:pPr>
        <w:jc w:val="both"/>
        <w:rPr>
          <w:sz w:val="28"/>
          <w:szCs w:val="28"/>
        </w:rPr>
      </w:pPr>
      <w:r>
        <w:rPr>
          <w:sz w:val="28"/>
          <w:szCs w:val="28"/>
        </w:rPr>
        <w:tab/>
      </w:r>
      <w:r w:rsidR="007F5CAF" w:rsidRPr="006077E0">
        <w:rPr>
          <w:sz w:val="28"/>
          <w:szCs w:val="28"/>
        </w:rPr>
        <w:t>6.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7F5CAF" w:rsidRPr="006077E0" w:rsidRDefault="007F5CAF" w:rsidP="006077E0">
      <w:pPr>
        <w:jc w:val="both"/>
        <w:rPr>
          <w:sz w:val="28"/>
          <w:szCs w:val="28"/>
        </w:rPr>
      </w:pPr>
    </w:p>
    <w:p w:rsidR="006077E0" w:rsidRPr="006077E0" w:rsidRDefault="006077E0" w:rsidP="006077E0">
      <w:pPr>
        <w:jc w:val="center"/>
        <w:rPr>
          <w:b/>
          <w:sz w:val="28"/>
          <w:szCs w:val="28"/>
        </w:rPr>
      </w:pPr>
      <w:r w:rsidRPr="006077E0">
        <w:rPr>
          <w:b/>
          <w:sz w:val="28"/>
          <w:szCs w:val="28"/>
        </w:rPr>
        <w:t>2. Формирование и ведение Реестра</w:t>
      </w:r>
    </w:p>
    <w:p w:rsidR="006077E0" w:rsidRPr="006077E0" w:rsidRDefault="006077E0" w:rsidP="006077E0">
      <w:pPr>
        <w:jc w:val="both"/>
        <w:rPr>
          <w:sz w:val="28"/>
          <w:szCs w:val="28"/>
        </w:rPr>
      </w:pPr>
    </w:p>
    <w:p w:rsidR="006077E0" w:rsidRPr="006077E0" w:rsidRDefault="0074468A" w:rsidP="006077E0">
      <w:pPr>
        <w:jc w:val="both"/>
        <w:rPr>
          <w:sz w:val="28"/>
          <w:szCs w:val="28"/>
        </w:rPr>
      </w:pPr>
      <w:r>
        <w:rPr>
          <w:sz w:val="28"/>
          <w:szCs w:val="28"/>
        </w:rPr>
        <w:tab/>
      </w:r>
      <w:r w:rsidR="0035679C">
        <w:rPr>
          <w:sz w:val="28"/>
          <w:szCs w:val="28"/>
        </w:rPr>
        <w:t>7</w:t>
      </w:r>
      <w:r w:rsidR="006077E0" w:rsidRPr="006077E0">
        <w:rPr>
          <w:sz w:val="28"/>
          <w:szCs w:val="28"/>
        </w:rPr>
        <w:t xml:space="preserve">. Реестр формируется и ведется </w:t>
      </w:r>
      <w:r w:rsidR="006077E0">
        <w:rPr>
          <w:sz w:val="28"/>
          <w:szCs w:val="28"/>
        </w:rPr>
        <w:t>Уполномоченным органом</w:t>
      </w:r>
      <w:r w:rsidR="006077E0" w:rsidRPr="006077E0">
        <w:rPr>
          <w:sz w:val="28"/>
          <w:szCs w:val="28"/>
        </w:rPr>
        <w:t xml:space="preserve"> по форме, приведенной в приложении к настоящему Порядку</w:t>
      </w:r>
      <w:r w:rsidR="006077E0">
        <w:rPr>
          <w:sz w:val="28"/>
          <w:szCs w:val="28"/>
        </w:rPr>
        <w:t>.</w:t>
      </w:r>
    </w:p>
    <w:p w:rsidR="006077E0" w:rsidRDefault="0074468A" w:rsidP="006077E0">
      <w:pPr>
        <w:jc w:val="both"/>
        <w:rPr>
          <w:sz w:val="28"/>
          <w:szCs w:val="28"/>
        </w:rPr>
      </w:pPr>
      <w:r>
        <w:rPr>
          <w:sz w:val="28"/>
          <w:szCs w:val="28"/>
        </w:rPr>
        <w:tab/>
      </w:r>
      <w:r w:rsidR="0035679C">
        <w:rPr>
          <w:sz w:val="28"/>
          <w:szCs w:val="28"/>
        </w:rPr>
        <w:t>8</w:t>
      </w:r>
      <w:r w:rsidR="006077E0" w:rsidRPr="006077E0">
        <w:rPr>
          <w:sz w:val="28"/>
          <w:szCs w:val="28"/>
        </w:rPr>
        <w:t>. Ведение Реестра осуществляется путем внесения в единую информационную базу сведений об открытии, изменении или закрытии маршрутов в соответствии с пунктом 2.3 настоящего Порядка.</w:t>
      </w:r>
    </w:p>
    <w:p w:rsidR="006077E0" w:rsidRDefault="0074468A" w:rsidP="006077E0">
      <w:pPr>
        <w:jc w:val="both"/>
        <w:rPr>
          <w:sz w:val="28"/>
          <w:szCs w:val="28"/>
        </w:rPr>
      </w:pPr>
      <w:r>
        <w:rPr>
          <w:sz w:val="28"/>
          <w:szCs w:val="28"/>
        </w:rPr>
        <w:lastRenderedPageBreak/>
        <w:tab/>
      </w:r>
      <w:r w:rsidR="0035679C">
        <w:rPr>
          <w:sz w:val="28"/>
          <w:szCs w:val="28"/>
        </w:rPr>
        <w:t>9</w:t>
      </w:r>
      <w:r w:rsidR="006077E0" w:rsidRPr="006077E0">
        <w:rPr>
          <w:sz w:val="28"/>
          <w:szCs w:val="28"/>
        </w:rPr>
        <w:t>. Реестр должен содержать следующие сведения:</w:t>
      </w:r>
    </w:p>
    <w:p w:rsidR="006077E0" w:rsidRPr="006077E0" w:rsidRDefault="0074468A" w:rsidP="006077E0">
      <w:pPr>
        <w:jc w:val="both"/>
        <w:rPr>
          <w:sz w:val="28"/>
          <w:szCs w:val="28"/>
        </w:rPr>
      </w:pPr>
      <w:r>
        <w:rPr>
          <w:sz w:val="28"/>
          <w:szCs w:val="28"/>
        </w:rPr>
        <w:tab/>
      </w:r>
      <w:r w:rsidR="006077E0" w:rsidRPr="006077E0">
        <w:rPr>
          <w:sz w:val="28"/>
          <w:szCs w:val="28"/>
        </w:rPr>
        <w:t>регистрационный номер маршрута;</w:t>
      </w:r>
    </w:p>
    <w:p w:rsidR="006077E0" w:rsidRPr="006077E0" w:rsidRDefault="0074468A" w:rsidP="006077E0">
      <w:pPr>
        <w:jc w:val="both"/>
        <w:rPr>
          <w:sz w:val="28"/>
          <w:szCs w:val="28"/>
        </w:rPr>
      </w:pPr>
      <w:r>
        <w:rPr>
          <w:sz w:val="28"/>
          <w:szCs w:val="28"/>
        </w:rPr>
        <w:tab/>
      </w:r>
      <w:r w:rsidR="006077E0" w:rsidRPr="006077E0">
        <w:rPr>
          <w:sz w:val="28"/>
          <w:szCs w:val="28"/>
        </w:rPr>
        <w:t xml:space="preserve">присвоенный </w:t>
      </w:r>
      <w:r w:rsidR="006077E0">
        <w:rPr>
          <w:sz w:val="28"/>
          <w:szCs w:val="28"/>
        </w:rPr>
        <w:t>Уполномоченным органом</w:t>
      </w:r>
      <w:r w:rsidR="006077E0" w:rsidRPr="006077E0">
        <w:rPr>
          <w:sz w:val="28"/>
          <w:szCs w:val="28"/>
        </w:rPr>
        <w:t xml:space="preserve"> порядковый номер маршрута;</w:t>
      </w:r>
    </w:p>
    <w:p w:rsidR="006077E0" w:rsidRPr="006077E0" w:rsidRDefault="0074468A" w:rsidP="006077E0">
      <w:pPr>
        <w:jc w:val="both"/>
        <w:rPr>
          <w:sz w:val="28"/>
          <w:szCs w:val="28"/>
        </w:rPr>
      </w:pPr>
      <w:r>
        <w:rPr>
          <w:sz w:val="28"/>
          <w:szCs w:val="28"/>
        </w:rPr>
        <w:tab/>
      </w:r>
      <w:r w:rsidR="006077E0" w:rsidRPr="006077E0">
        <w:rPr>
          <w:sz w:val="28"/>
          <w:szCs w:val="28"/>
        </w:rPr>
        <w:t>наименование маршрута в виде наименований начального остановочного пункта и конечного остановочного пункта по маршруту либо наименований поселений, в границах которых расположены начальный остановочный пункт и конечный остановочный пункт по данному маршруту;</w:t>
      </w:r>
    </w:p>
    <w:p w:rsidR="006077E0" w:rsidRPr="006077E0" w:rsidRDefault="0074468A" w:rsidP="006077E0">
      <w:pPr>
        <w:jc w:val="both"/>
        <w:rPr>
          <w:sz w:val="28"/>
          <w:szCs w:val="28"/>
        </w:rPr>
      </w:pPr>
      <w:r>
        <w:rPr>
          <w:sz w:val="28"/>
          <w:szCs w:val="28"/>
        </w:rPr>
        <w:tab/>
      </w:r>
      <w:r w:rsidR="006077E0" w:rsidRPr="006077E0">
        <w:rPr>
          <w:sz w:val="28"/>
          <w:szCs w:val="28"/>
        </w:rPr>
        <w:t>наименования промежуточных остановочных пунктов по маршруту либо наименования поселений, в границах которых расположены промежуточные остановочные пункты;</w:t>
      </w:r>
    </w:p>
    <w:p w:rsidR="002B1C59" w:rsidRDefault="0074468A" w:rsidP="006077E0">
      <w:pPr>
        <w:jc w:val="both"/>
        <w:rPr>
          <w:sz w:val="28"/>
          <w:szCs w:val="28"/>
        </w:rPr>
      </w:pPr>
      <w:r>
        <w:rPr>
          <w:sz w:val="28"/>
          <w:szCs w:val="28"/>
        </w:rPr>
        <w:tab/>
      </w:r>
      <w:r w:rsidR="006077E0" w:rsidRPr="006077E0">
        <w:rPr>
          <w:sz w:val="28"/>
          <w:szCs w:val="28"/>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6077E0" w:rsidRPr="006077E0" w:rsidRDefault="0074468A" w:rsidP="006077E0">
      <w:pPr>
        <w:jc w:val="both"/>
        <w:rPr>
          <w:sz w:val="28"/>
          <w:szCs w:val="28"/>
        </w:rPr>
      </w:pPr>
      <w:r>
        <w:rPr>
          <w:sz w:val="28"/>
          <w:szCs w:val="28"/>
        </w:rPr>
        <w:tab/>
      </w:r>
      <w:r w:rsidR="006077E0" w:rsidRPr="006077E0">
        <w:rPr>
          <w:sz w:val="28"/>
          <w:szCs w:val="28"/>
        </w:rPr>
        <w:t>протяженность маршрута;</w:t>
      </w:r>
    </w:p>
    <w:p w:rsidR="006077E0" w:rsidRPr="006077E0" w:rsidRDefault="0074468A" w:rsidP="006077E0">
      <w:pPr>
        <w:jc w:val="both"/>
        <w:rPr>
          <w:sz w:val="28"/>
          <w:szCs w:val="28"/>
        </w:rPr>
      </w:pPr>
      <w:r>
        <w:rPr>
          <w:sz w:val="28"/>
          <w:szCs w:val="28"/>
        </w:rPr>
        <w:tab/>
      </w:r>
      <w:r w:rsidR="006077E0" w:rsidRPr="006077E0">
        <w:rPr>
          <w:sz w:val="28"/>
          <w:szCs w:val="28"/>
        </w:rPr>
        <w:t>порядок посадки и высадки пассажиров (только в установленных остановочных пунктах или, если это не запрещено федеральным законодательством, в любом не запрещенном </w:t>
      </w:r>
      <w:hyperlink r:id="rId10" w:anchor="65A0IQ" w:history="1">
        <w:r w:rsidR="006077E0" w:rsidRPr="006077E0">
          <w:rPr>
            <w:rStyle w:val="a7"/>
            <w:color w:val="auto"/>
            <w:sz w:val="28"/>
            <w:szCs w:val="28"/>
          </w:rPr>
          <w:t>правилами дорожного движения</w:t>
        </w:r>
      </w:hyperlink>
      <w:r w:rsidR="006077E0" w:rsidRPr="006077E0">
        <w:rPr>
          <w:sz w:val="28"/>
          <w:szCs w:val="28"/>
        </w:rPr>
        <w:t> месте по маршруту);</w:t>
      </w:r>
    </w:p>
    <w:p w:rsidR="006077E0" w:rsidRPr="006077E0" w:rsidRDefault="0074468A" w:rsidP="006077E0">
      <w:pPr>
        <w:jc w:val="both"/>
        <w:rPr>
          <w:sz w:val="28"/>
          <w:szCs w:val="28"/>
        </w:rPr>
      </w:pPr>
      <w:r>
        <w:rPr>
          <w:sz w:val="28"/>
          <w:szCs w:val="28"/>
        </w:rPr>
        <w:tab/>
      </w:r>
      <w:r w:rsidR="006077E0" w:rsidRPr="006077E0">
        <w:rPr>
          <w:sz w:val="28"/>
          <w:szCs w:val="28"/>
        </w:rPr>
        <w:t>вид регулярных перевозок;</w:t>
      </w:r>
    </w:p>
    <w:p w:rsidR="006077E0" w:rsidRPr="006077E0" w:rsidRDefault="0074468A" w:rsidP="006077E0">
      <w:pPr>
        <w:jc w:val="both"/>
        <w:rPr>
          <w:sz w:val="28"/>
          <w:szCs w:val="28"/>
        </w:rPr>
      </w:pPr>
      <w:r>
        <w:rPr>
          <w:sz w:val="28"/>
          <w:szCs w:val="28"/>
        </w:rPr>
        <w:tab/>
      </w:r>
      <w:r w:rsidR="006077E0" w:rsidRPr="006077E0">
        <w:rPr>
          <w:sz w:val="28"/>
          <w:szCs w:val="28"/>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w:t>
      </w:r>
    </w:p>
    <w:p w:rsidR="006077E0" w:rsidRPr="006077E0" w:rsidRDefault="0074468A" w:rsidP="006077E0">
      <w:pPr>
        <w:jc w:val="both"/>
        <w:rPr>
          <w:sz w:val="28"/>
          <w:szCs w:val="28"/>
        </w:rPr>
      </w:pPr>
      <w:r>
        <w:rPr>
          <w:sz w:val="28"/>
          <w:szCs w:val="28"/>
        </w:rPr>
        <w:tab/>
      </w:r>
      <w:r w:rsidR="006077E0" w:rsidRPr="006077E0">
        <w:rPr>
          <w:sz w:val="28"/>
          <w:szCs w:val="28"/>
        </w:rPr>
        <w:t>максимальное количество транспортных средств каждого класса, которое допускается использовать для перевозок по маршруту;</w:t>
      </w:r>
    </w:p>
    <w:p w:rsidR="006077E0" w:rsidRPr="006077E0" w:rsidRDefault="0074468A" w:rsidP="006077E0">
      <w:pPr>
        <w:jc w:val="both"/>
        <w:rPr>
          <w:sz w:val="28"/>
          <w:szCs w:val="28"/>
        </w:rPr>
      </w:pPr>
      <w:r>
        <w:rPr>
          <w:sz w:val="28"/>
          <w:szCs w:val="28"/>
        </w:rPr>
        <w:tab/>
      </w:r>
      <w:r w:rsidR="006077E0" w:rsidRPr="006077E0">
        <w:rPr>
          <w:sz w:val="28"/>
          <w:szCs w:val="28"/>
        </w:rPr>
        <w:t>дата начала осуществления регулярных перевозок;</w:t>
      </w:r>
    </w:p>
    <w:p w:rsidR="006077E0" w:rsidRPr="006077E0" w:rsidRDefault="0074468A" w:rsidP="006077E0">
      <w:pPr>
        <w:jc w:val="both"/>
        <w:rPr>
          <w:sz w:val="28"/>
          <w:szCs w:val="28"/>
        </w:rPr>
      </w:pPr>
      <w:r>
        <w:rPr>
          <w:sz w:val="28"/>
          <w:szCs w:val="28"/>
        </w:rPr>
        <w:tab/>
      </w:r>
      <w:r w:rsidR="006077E0" w:rsidRPr="006077E0">
        <w:rPr>
          <w:sz w:val="28"/>
          <w:szCs w:val="28"/>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w:t>
      </w:r>
    </w:p>
    <w:p w:rsidR="006077E0" w:rsidRPr="006077E0" w:rsidRDefault="0074468A" w:rsidP="006077E0">
      <w:pPr>
        <w:jc w:val="both"/>
        <w:rPr>
          <w:sz w:val="28"/>
          <w:szCs w:val="28"/>
        </w:rPr>
      </w:pPr>
      <w:r>
        <w:rPr>
          <w:sz w:val="28"/>
          <w:szCs w:val="28"/>
        </w:rPr>
        <w:tab/>
      </w:r>
      <w:r w:rsidR="006077E0" w:rsidRPr="006077E0">
        <w:rPr>
          <w:sz w:val="28"/>
          <w:szCs w:val="28"/>
        </w:rPr>
        <w:t>сведения об изменении вида регулярных перевозок.</w:t>
      </w:r>
    </w:p>
    <w:p w:rsidR="006077E0" w:rsidRPr="006077E0" w:rsidRDefault="002B1C59" w:rsidP="006077E0">
      <w:pPr>
        <w:jc w:val="both"/>
        <w:rPr>
          <w:sz w:val="28"/>
          <w:szCs w:val="28"/>
        </w:rPr>
      </w:pPr>
      <w:r>
        <w:rPr>
          <w:sz w:val="28"/>
          <w:szCs w:val="28"/>
        </w:rPr>
        <w:tab/>
      </w:r>
      <w:r w:rsidR="006077E0" w:rsidRPr="006077E0">
        <w:rPr>
          <w:sz w:val="28"/>
          <w:szCs w:val="28"/>
        </w:rPr>
        <w:t>К Реестру в обязательном порядке прилагаются схемы маршрутов, сведения о которых внесены в Реестр.</w:t>
      </w:r>
    </w:p>
    <w:p w:rsidR="006077E0" w:rsidRPr="006077E0" w:rsidRDefault="008511C9" w:rsidP="006077E0">
      <w:pPr>
        <w:jc w:val="both"/>
        <w:rPr>
          <w:sz w:val="28"/>
          <w:szCs w:val="28"/>
        </w:rPr>
      </w:pPr>
      <w:r>
        <w:rPr>
          <w:sz w:val="28"/>
          <w:szCs w:val="28"/>
        </w:rPr>
        <w:tab/>
      </w:r>
      <w:r w:rsidR="0035679C">
        <w:rPr>
          <w:sz w:val="28"/>
          <w:szCs w:val="28"/>
        </w:rPr>
        <w:t>10</w:t>
      </w:r>
      <w:r w:rsidR="006077E0" w:rsidRPr="006077E0">
        <w:rPr>
          <w:sz w:val="28"/>
          <w:szCs w:val="28"/>
        </w:rPr>
        <w:t xml:space="preserve">. Реестр размещается на официальном сайте </w:t>
      </w:r>
      <w:r w:rsidR="002B1C59">
        <w:rPr>
          <w:sz w:val="28"/>
          <w:szCs w:val="28"/>
        </w:rPr>
        <w:t>администрации Пряжинского района</w:t>
      </w:r>
      <w:r w:rsidR="006077E0" w:rsidRPr="006077E0">
        <w:rPr>
          <w:sz w:val="28"/>
          <w:szCs w:val="28"/>
        </w:rPr>
        <w:t xml:space="preserve"> в информационно-телекоммуникационной сети </w:t>
      </w:r>
      <w:r w:rsidR="002B1C59">
        <w:rPr>
          <w:sz w:val="28"/>
          <w:szCs w:val="28"/>
        </w:rPr>
        <w:t>«</w:t>
      </w:r>
      <w:r w:rsidR="006077E0" w:rsidRPr="006077E0">
        <w:rPr>
          <w:sz w:val="28"/>
          <w:szCs w:val="28"/>
        </w:rPr>
        <w:t>Интернет</w:t>
      </w:r>
      <w:r w:rsidR="002B1C59">
        <w:rPr>
          <w:sz w:val="28"/>
          <w:szCs w:val="28"/>
        </w:rPr>
        <w:t>»</w:t>
      </w:r>
      <w:r w:rsidR="006077E0" w:rsidRPr="006077E0">
        <w:rPr>
          <w:sz w:val="28"/>
          <w:szCs w:val="28"/>
        </w:rPr>
        <w:t>.</w:t>
      </w:r>
    </w:p>
    <w:p w:rsidR="006077E0" w:rsidRPr="006077E0" w:rsidRDefault="008511C9" w:rsidP="006077E0">
      <w:pPr>
        <w:jc w:val="both"/>
        <w:rPr>
          <w:sz w:val="28"/>
          <w:szCs w:val="28"/>
        </w:rPr>
      </w:pPr>
      <w:r>
        <w:rPr>
          <w:sz w:val="28"/>
          <w:szCs w:val="28"/>
        </w:rPr>
        <w:tab/>
      </w:r>
      <w:r w:rsidR="0035679C">
        <w:rPr>
          <w:sz w:val="28"/>
          <w:szCs w:val="28"/>
        </w:rPr>
        <w:t>11</w:t>
      </w:r>
      <w:r w:rsidR="006077E0" w:rsidRPr="006077E0">
        <w:rPr>
          <w:sz w:val="28"/>
          <w:szCs w:val="28"/>
        </w:rPr>
        <w:t xml:space="preserve">. Сведения об открытии, изменении или закрытии маршрутов вносятся в Реестр на основании </w:t>
      </w:r>
      <w:r w:rsidR="002B1C59">
        <w:rPr>
          <w:sz w:val="28"/>
          <w:szCs w:val="28"/>
        </w:rPr>
        <w:t>постановления Уполномоченного органа</w:t>
      </w:r>
      <w:r w:rsidR="006077E0" w:rsidRPr="006077E0">
        <w:rPr>
          <w:sz w:val="28"/>
          <w:szCs w:val="28"/>
        </w:rPr>
        <w:t>.</w:t>
      </w:r>
    </w:p>
    <w:p w:rsidR="006077E0" w:rsidRPr="006077E0" w:rsidRDefault="008511C9" w:rsidP="006077E0">
      <w:pPr>
        <w:jc w:val="both"/>
        <w:rPr>
          <w:sz w:val="28"/>
          <w:szCs w:val="28"/>
        </w:rPr>
      </w:pPr>
      <w:r>
        <w:rPr>
          <w:sz w:val="28"/>
          <w:szCs w:val="28"/>
        </w:rPr>
        <w:tab/>
      </w:r>
      <w:r w:rsidR="0035679C">
        <w:rPr>
          <w:sz w:val="28"/>
          <w:szCs w:val="28"/>
        </w:rPr>
        <w:t>12</w:t>
      </w:r>
      <w:r w:rsidR="006077E0" w:rsidRPr="006077E0">
        <w:rPr>
          <w:sz w:val="28"/>
          <w:szCs w:val="28"/>
        </w:rPr>
        <w:t xml:space="preserve">. Актуализация Реестра, размещенного на официальном сайте </w:t>
      </w:r>
      <w:r w:rsidR="002B1C59">
        <w:rPr>
          <w:sz w:val="28"/>
          <w:szCs w:val="28"/>
        </w:rPr>
        <w:t>администрации Пряжинского района</w:t>
      </w:r>
      <w:r w:rsidR="006077E0" w:rsidRPr="006077E0">
        <w:rPr>
          <w:sz w:val="28"/>
          <w:szCs w:val="28"/>
        </w:rPr>
        <w:t xml:space="preserve">, производится не позднее 3 рабочих дней </w:t>
      </w:r>
      <w:r w:rsidR="006077E0" w:rsidRPr="006077E0">
        <w:rPr>
          <w:sz w:val="28"/>
          <w:szCs w:val="28"/>
        </w:rPr>
        <w:lastRenderedPageBreak/>
        <w:t xml:space="preserve">после принятия </w:t>
      </w:r>
      <w:r w:rsidR="002B1C59">
        <w:rPr>
          <w:sz w:val="28"/>
          <w:szCs w:val="28"/>
        </w:rPr>
        <w:t xml:space="preserve">нормативного </w:t>
      </w:r>
      <w:r w:rsidR="006077E0" w:rsidRPr="006077E0">
        <w:rPr>
          <w:sz w:val="28"/>
          <w:szCs w:val="28"/>
        </w:rPr>
        <w:t xml:space="preserve">правового акта </w:t>
      </w:r>
      <w:r w:rsidR="002B1C59">
        <w:rPr>
          <w:sz w:val="28"/>
          <w:szCs w:val="28"/>
        </w:rPr>
        <w:t>Уполномоченного органа</w:t>
      </w:r>
      <w:r w:rsidR="006077E0" w:rsidRPr="006077E0">
        <w:rPr>
          <w:sz w:val="28"/>
          <w:szCs w:val="28"/>
        </w:rPr>
        <w:t xml:space="preserve">, указанного в пункте </w:t>
      </w:r>
      <w:r w:rsidR="0035679C">
        <w:rPr>
          <w:sz w:val="28"/>
          <w:szCs w:val="28"/>
        </w:rPr>
        <w:t>11</w:t>
      </w:r>
      <w:r w:rsidR="006077E0" w:rsidRPr="006077E0">
        <w:rPr>
          <w:sz w:val="28"/>
          <w:szCs w:val="28"/>
        </w:rPr>
        <w:t xml:space="preserve"> настоящего Порядка.</w:t>
      </w:r>
    </w:p>
    <w:p w:rsidR="002B1C59" w:rsidRDefault="008511C9" w:rsidP="006077E0">
      <w:pPr>
        <w:jc w:val="both"/>
        <w:rPr>
          <w:sz w:val="28"/>
          <w:szCs w:val="28"/>
        </w:rPr>
      </w:pPr>
      <w:r>
        <w:rPr>
          <w:sz w:val="28"/>
          <w:szCs w:val="28"/>
        </w:rPr>
        <w:tab/>
      </w:r>
      <w:r w:rsidR="0035679C">
        <w:rPr>
          <w:sz w:val="28"/>
          <w:szCs w:val="28"/>
        </w:rPr>
        <w:t>13</w:t>
      </w:r>
      <w:r w:rsidR="006077E0" w:rsidRPr="006077E0">
        <w:rPr>
          <w:sz w:val="28"/>
          <w:szCs w:val="28"/>
        </w:rPr>
        <w:t>. Сведения, содержащиеся в Реестре, являются открытыми и общедоступными и предоставляются любым заинтересованным лицам в соответствии с законодательством Российской Федерации.</w:t>
      </w:r>
    </w:p>
    <w:p w:rsidR="006077E0" w:rsidRPr="002B1C59" w:rsidRDefault="006077E0" w:rsidP="002B1C59">
      <w:pPr>
        <w:jc w:val="center"/>
        <w:rPr>
          <w:b/>
          <w:sz w:val="28"/>
          <w:szCs w:val="28"/>
        </w:rPr>
      </w:pPr>
      <w:r w:rsidRPr="006077E0">
        <w:rPr>
          <w:sz w:val="28"/>
          <w:szCs w:val="28"/>
        </w:rPr>
        <w:br/>
      </w:r>
      <w:r w:rsidRPr="002B1C59">
        <w:rPr>
          <w:b/>
          <w:sz w:val="28"/>
          <w:szCs w:val="28"/>
        </w:rPr>
        <w:t>3. Порядок внесения в Реестр сведений об изменении вида регулярных перевозок</w:t>
      </w:r>
    </w:p>
    <w:p w:rsidR="006077E0" w:rsidRPr="006077E0" w:rsidRDefault="006077E0" w:rsidP="006077E0">
      <w:pPr>
        <w:jc w:val="both"/>
        <w:rPr>
          <w:sz w:val="28"/>
          <w:szCs w:val="28"/>
        </w:rPr>
      </w:pPr>
    </w:p>
    <w:p w:rsidR="006077E0" w:rsidRPr="006077E0" w:rsidRDefault="008511C9" w:rsidP="006077E0">
      <w:pPr>
        <w:jc w:val="both"/>
        <w:rPr>
          <w:sz w:val="28"/>
          <w:szCs w:val="28"/>
        </w:rPr>
      </w:pPr>
      <w:r>
        <w:rPr>
          <w:sz w:val="28"/>
          <w:szCs w:val="28"/>
        </w:rPr>
        <w:tab/>
      </w:r>
      <w:r w:rsidR="0035679C">
        <w:rPr>
          <w:sz w:val="28"/>
          <w:szCs w:val="28"/>
        </w:rPr>
        <w:t>14</w:t>
      </w:r>
      <w:r w:rsidR="006077E0" w:rsidRPr="006077E0">
        <w:rPr>
          <w:sz w:val="28"/>
          <w:szCs w:val="28"/>
        </w:rPr>
        <w:t>. В соответствии со статьей 18 Федерального закона от 13 июля 2015 г</w:t>
      </w:r>
      <w:r w:rsidR="002B1C59">
        <w:rPr>
          <w:sz w:val="28"/>
          <w:szCs w:val="28"/>
        </w:rPr>
        <w:t>ода</w:t>
      </w:r>
      <w:r w:rsidR="006077E0" w:rsidRPr="006077E0">
        <w:rPr>
          <w:sz w:val="28"/>
          <w:szCs w:val="28"/>
        </w:rPr>
        <w:t xml:space="preserve"> </w:t>
      </w:r>
      <w:r w:rsidR="002B1C59">
        <w:rPr>
          <w:sz w:val="28"/>
          <w:szCs w:val="28"/>
        </w:rPr>
        <w:t>«</w:t>
      </w:r>
      <w:r w:rsidR="006077E0" w:rsidRPr="006077E0">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B1C59">
        <w:rPr>
          <w:sz w:val="28"/>
          <w:szCs w:val="28"/>
        </w:rPr>
        <w:t>»</w:t>
      </w:r>
      <w:r w:rsidR="006077E0" w:rsidRPr="006077E0">
        <w:rPr>
          <w:sz w:val="28"/>
          <w:szCs w:val="28"/>
        </w:rPr>
        <w:t xml:space="preserve"> решение об изменении вида регулярных перевозок принимается в отношении маршрута(</w:t>
      </w:r>
      <w:proofErr w:type="spellStart"/>
      <w:r w:rsidR="006077E0" w:rsidRPr="006077E0">
        <w:rPr>
          <w:sz w:val="28"/>
          <w:szCs w:val="28"/>
        </w:rPr>
        <w:t>ов</w:t>
      </w:r>
      <w:proofErr w:type="spellEnd"/>
      <w:r w:rsidR="006077E0" w:rsidRPr="006077E0">
        <w:rPr>
          <w:sz w:val="28"/>
          <w:szCs w:val="28"/>
        </w:rPr>
        <w:t>), изменение вида регулярных перевозок по которому(</w:t>
      </w:r>
      <w:proofErr w:type="spellStart"/>
      <w:r w:rsidR="006077E0" w:rsidRPr="006077E0">
        <w:rPr>
          <w:sz w:val="28"/>
          <w:szCs w:val="28"/>
        </w:rPr>
        <w:t>ым</w:t>
      </w:r>
      <w:proofErr w:type="spellEnd"/>
      <w:r w:rsidR="006077E0" w:rsidRPr="006077E0">
        <w:rPr>
          <w:sz w:val="28"/>
          <w:szCs w:val="28"/>
        </w:rPr>
        <w:t xml:space="preserve">) предусмотрено документом планирования регулярных перевозок </w:t>
      </w:r>
      <w:r w:rsidR="002B1C59">
        <w:rPr>
          <w:sz w:val="28"/>
          <w:szCs w:val="28"/>
        </w:rPr>
        <w:t>на территории Пряжинского района</w:t>
      </w:r>
      <w:r w:rsidR="006077E0" w:rsidRPr="006077E0">
        <w:rPr>
          <w:sz w:val="28"/>
          <w:szCs w:val="28"/>
        </w:rPr>
        <w:t xml:space="preserve">, утверждаемым постановлением </w:t>
      </w:r>
      <w:r w:rsidR="002B1C59">
        <w:rPr>
          <w:sz w:val="28"/>
          <w:szCs w:val="28"/>
        </w:rPr>
        <w:t>Уполномоченного органа.</w:t>
      </w:r>
    </w:p>
    <w:p w:rsidR="006077E0" w:rsidRPr="006077E0" w:rsidRDefault="008511C9" w:rsidP="006077E0">
      <w:pPr>
        <w:jc w:val="both"/>
        <w:rPr>
          <w:sz w:val="28"/>
          <w:szCs w:val="28"/>
        </w:rPr>
      </w:pPr>
      <w:r>
        <w:rPr>
          <w:sz w:val="28"/>
          <w:szCs w:val="28"/>
        </w:rPr>
        <w:tab/>
      </w:r>
      <w:r w:rsidR="0035679C">
        <w:rPr>
          <w:sz w:val="28"/>
          <w:szCs w:val="28"/>
        </w:rPr>
        <w:t>15</w:t>
      </w:r>
      <w:r w:rsidR="006077E0" w:rsidRPr="006077E0">
        <w:rPr>
          <w:sz w:val="28"/>
          <w:szCs w:val="28"/>
        </w:rPr>
        <w:t>. Решение об изменении вида регулярных перевозок по маршруту(</w:t>
      </w:r>
      <w:proofErr w:type="spellStart"/>
      <w:r w:rsidR="006077E0" w:rsidRPr="006077E0">
        <w:rPr>
          <w:sz w:val="28"/>
          <w:szCs w:val="28"/>
        </w:rPr>
        <w:t>ам</w:t>
      </w:r>
      <w:proofErr w:type="spellEnd"/>
      <w:r w:rsidR="006077E0" w:rsidRPr="006077E0">
        <w:rPr>
          <w:sz w:val="28"/>
          <w:szCs w:val="28"/>
        </w:rPr>
        <w:t xml:space="preserve">) оформляется </w:t>
      </w:r>
      <w:r w:rsidR="002B1C59">
        <w:rPr>
          <w:sz w:val="28"/>
          <w:szCs w:val="28"/>
        </w:rPr>
        <w:t>постановлением Уполномоченного органа.</w:t>
      </w:r>
    </w:p>
    <w:p w:rsidR="006077E0" w:rsidRPr="006077E0" w:rsidRDefault="008511C9" w:rsidP="006077E0">
      <w:pPr>
        <w:jc w:val="both"/>
        <w:rPr>
          <w:sz w:val="28"/>
          <w:szCs w:val="28"/>
        </w:rPr>
      </w:pPr>
      <w:r>
        <w:rPr>
          <w:sz w:val="28"/>
          <w:szCs w:val="28"/>
        </w:rPr>
        <w:tab/>
      </w:r>
      <w:r w:rsidR="0035679C">
        <w:rPr>
          <w:sz w:val="28"/>
          <w:szCs w:val="28"/>
        </w:rPr>
        <w:t>16</w:t>
      </w:r>
      <w:r w:rsidR="006077E0" w:rsidRPr="006077E0">
        <w:rPr>
          <w:sz w:val="28"/>
          <w:szCs w:val="28"/>
        </w:rPr>
        <w:t>. Сведения об изменении вида регулярных перевозок по маршруту(</w:t>
      </w:r>
      <w:proofErr w:type="spellStart"/>
      <w:r w:rsidR="006077E0" w:rsidRPr="006077E0">
        <w:rPr>
          <w:sz w:val="28"/>
          <w:szCs w:val="28"/>
        </w:rPr>
        <w:t>ам</w:t>
      </w:r>
      <w:proofErr w:type="spellEnd"/>
      <w:r w:rsidR="006077E0" w:rsidRPr="006077E0">
        <w:rPr>
          <w:sz w:val="28"/>
          <w:szCs w:val="28"/>
        </w:rPr>
        <w:t xml:space="preserve">) вносятся в Реестр на основании </w:t>
      </w:r>
      <w:r w:rsidR="002B1C59">
        <w:rPr>
          <w:sz w:val="28"/>
          <w:szCs w:val="28"/>
        </w:rPr>
        <w:t>постановления Уполномоченного органа</w:t>
      </w:r>
      <w:r w:rsidR="006077E0" w:rsidRPr="006077E0">
        <w:rPr>
          <w:sz w:val="28"/>
          <w:szCs w:val="28"/>
        </w:rPr>
        <w:t>, в соответствии с которым принято решение об изменении вида регулярных перевозок по маршруту(</w:t>
      </w:r>
      <w:proofErr w:type="spellStart"/>
      <w:r w:rsidR="006077E0" w:rsidRPr="006077E0">
        <w:rPr>
          <w:sz w:val="28"/>
          <w:szCs w:val="28"/>
        </w:rPr>
        <w:t>ам</w:t>
      </w:r>
      <w:proofErr w:type="spellEnd"/>
      <w:r w:rsidR="006077E0" w:rsidRPr="006077E0">
        <w:rPr>
          <w:sz w:val="28"/>
          <w:szCs w:val="28"/>
        </w:rPr>
        <w:t>).</w:t>
      </w:r>
    </w:p>
    <w:p w:rsidR="007F5CAF" w:rsidRPr="006077E0" w:rsidRDefault="0035679C" w:rsidP="006077E0">
      <w:pPr>
        <w:jc w:val="both"/>
        <w:rPr>
          <w:sz w:val="28"/>
          <w:szCs w:val="28"/>
        </w:rPr>
      </w:pPr>
      <w:r>
        <w:rPr>
          <w:sz w:val="28"/>
          <w:szCs w:val="28"/>
        </w:rPr>
        <w:tab/>
        <w:t>17</w:t>
      </w:r>
      <w:r w:rsidR="006077E0" w:rsidRPr="006077E0">
        <w:rPr>
          <w:sz w:val="28"/>
          <w:szCs w:val="28"/>
        </w:rPr>
        <w:t>. Внесение в Реестр сведений об изменении вида регулярных перевозок осуществляется</w:t>
      </w:r>
      <w:r w:rsidR="002B1C59">
        <w:rPr>
          <w:sz w:val="28"/>
          <w:szCs w:val="28"/>
        </w:rPr>
        <w:t xml:space="preserve"> Уполномоченным органом</w:t>
      </w:r>
      <w:r w:rsidR="006077E0" w:rsidRPr="006077E0">
        <w:rPr>
          <w:sz w:val="28"/>
          <w:szCs w:val="28"/>
        </w:rPr>
        <w:t xml:space="preserve"> в течение 5 рабочих дней со дня вступления в силу решения об изменении вида регулярных перевозок по маршруту.</w:t>
      </w:r>
    </w:p>
    <w:p w:rsidR="007F5CAF" w:rsidRPr="006077E0" w:rsidRDefault="007F5CAF" w:rsidP="006077E0">
      <w:pPr>
        <w:jc w:val="both"/>
        <w:rPr>
          <w:sz w:val="28"/>
          <w:szCs w:val="28"/>
        </w:rPr>
      </w:pPr>
    </w:p>
    <w:p w:rsidR="007F5CAF" w:rsidRDefault="002B1C59" w:rsidP="002B1C59">
      <w:pPr>
        <w:jc w:val="center"/>
        <w:rPr>
          <w:b/>
          <w:sz w:val="28"/>
          <w:szCs w:val="28"/>
        </w:rPr>
      </w:pPr>
      <w:r w:rsidRPr="002B1C59">
        <w:rPr>
          <w:b/>
          <w:sz w:val="28"/>
          <w:szCs w:val="28"/>
        </w:rPr>
        <w:t xml:space="preserve">4. </w:t>
      </w:r>
      <w:r>
        <w:rPr>
          <w:b/>
          <w:sz w:val="28"/>
          <w:szCs w:val="28"/>
        </w:rPr>
        <w:t>П</w:t>
      </w:r>
      <w:r w:rsidRPr="002B1C59">
        <w:rPr>
          <w:b/>
          <w:sz w:val="28"/>
          <w:szCs w:val="28"/>
        </w:rPr>
        <w:t>редоставление сведений, содержащихся в реестре</w:t>
      </w:r>
    </w:p>
    <w:p w:rsidR="002B1C59" w:rsidRPr="002B1C59" w:rsidRDefault="002B1C59" w:rsidP="002B1C59">
      <w:pPr>
        <w:jc w:val="center"/>
        <w:rPr>
          <w:b/>
          <w:sz w:val="28"/>
          <w:szCs w:val="28"/>
        </w:rPr>
      </w:pPr>
    </w:p>
    <w:p w:rsidR="007F5CAF" w:rsidRPr="006077E0" w:rsidRDefault="008511C9" w:rsidP="006077E0">
      <w:pPr>
        <w:jc w:val="both"/>
        <w:rPr>
          <w:sz w:val="28"/>
          <w:szCs w:val="28"/>
        </w:rPr>
      </w:pPr>
      <w:r>
        <w:rPr>
          <w:sz w:val="28"/>
          <w:szCs w:val="28"/>
        </w:rPr>
        <w:tab/>
      </w:r>
      <w:r w:rsidR="0035679C">
        <w:rPr>
          <w:sz w:val="28"/>
          <w:szCs w:val="28"/>
        </w:rPr>
        <w:t>18</w:t>
      </w:r>
      <w:r w:rsidR="007F5CAF" w:rsidRPr="006077E0">
        <w:rPr>
          <w:sz w:val="28"/>
          <w:szCs w:val="28"/>
        </w:rPr>
        <w:t xml:space="preserve">. Сведения, содержащиеся в Реестре, являются открытыми и общедоступными и размещаются на официальном сайте </w:t>
      </w:r>
      <w:r w:rsidR="002B1C59">
        <w:rPr>
          <w:sz w:val="28"/>
          <w:szCs w:val="28"/>
        </w:rPr>
        <w:t>администрации Пряжинского национального муниципального района.</w:t>
      </w:r>
    </w:p>
    <w:p w:rsidR="007F5CAF" w:rsidRPr="006077E0" w:rsidRDefault="007F5CAF" w:rsidP="006077E0">
      <w:pPr>
        <w:jc w:val="both"/>
        <w:rPr>
          <w:sz w:val="28"/>
          <w:szCs w:val="28"/>
        </w:rPr>
      </w:pPr>
    </w:p>
    <w:p w:rsidR="007F5CAF" w:rsidRDefault="007F5CAF" w:rsidP="002B1C59">
      <w:pPr>
        <w:jc w:val="both"/>
        <w:rPr>
          <w:sz w:val="28"/>
          <w:szCs w:val="28"/>
        </w:rPr>
      </w:pPr>
    </w:p>
    <w:p w:rsidR="000742E5" w:rsidRDefault="000742E5" w:rsidP="002B1C59">
      <w:pPr>
        <w:jc w:val="both"/>
        <w:rPr>
          <w:sz w:val="28"/>
          <w:szCs w:val="28"/>
        </w:rPr>
      </w:pPr>
    </w:p>
    <w:p w:rsidR="000742E5" w:rsidRDefault="000742E5" w:rsidP="002B1C59">
      <w:pPr>
        <w:jc w:val="both"/>
        <w:rPr>
          <w:sz w:val="28"/>
          <w:szCs w:val="28"/>
        </w:rPr>
      </w:pPr>
    </w:p>
    <w:p w:rsidR="000742E5" w:rsidRDefault="000742E5" w:rsidP="002B1C59">
      <w:pPr>
        <w:jc w:val="both"/>
        <w:rPr>
          <w:sz w:val="28"/>
          <w:szCs w:val="28"/>
        </w:rPr>
      </w:pPr>
    </w:p>
    <w:p w:rsidR="000742E5" w:rsidRDefault="000742E5" w:rsidP="002B1C59">
      <w:pPr>
        <w:jc w:val="both"/>
        <w:rPr>
          <w:sz w:val="28"/>
          <w:szCs w:val="28"/>
        </w:rPr>
      </w:pPr>
    </w:p>
    <w:p w:rsidR="000742E5" w:rsidRDefault="000742E5" w:rsidP="002B1C59">
      <w:pPr>
        <w:jc w:val="both"/>
        <w:rPr>
          <w:sz w:val="28"/>
          <w:szCs w:val="28"/>
        </w:rPr>
      </w:pPr>
    </w:p>
    <w:p w:rsidR="000742E5" w:rsidRDefault="000742E5" w:rsidP="002B1C59">
      <w:pPr>
        <w:jc w:val="both"/>
        <w:rPr>
          <w:sz w:val="28"/>
          <w:szCs w:val="28"/>
        </w:rPr>
      </w:pPr>
      <w:r>
        <w:rPr>
          <w:sz w:val="28"/>
          <w:szCs w:val="28"/>
        </w:rPr>
        <w:br w:type="page"/>
      </w:r>
    </w:p>
    <w:p w:rsidR="000742E5" w:rsidRDefault="000742E5" w:rsidP="002B1C59">
      <w:pPr>
        <w:jc w:val="both"/>
        <w:rPr>
          <w:sz w:val="28"/>
          <w:szCs w:val="28"/>
        </w:rPr>
        <w:sectPr w:rsidR="000742E5">
          <w:pgSz w:w="11906" w:h="16838"/>
          <w:pgMar w:top="1134" w:right="850" w:bottom="1134" w:left="1701" w:header="708" w:footer="708" w:gutter="0"/>
          <w:cols w:space="708"/>
          <w:docGrid w:linePitch="360"/>
        </w:sectPr>
      </w:pPr>
    </w:p>
    <w:tbl>
      <w:tblPr>
        <w:tblStyle w:val="a3"/>
        <w:tblW w:w="0" w:type="auto"/>
        <w:tblInd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tblGrid>
      <w:tr w:rsidR="009167E9" w:rsidTr="009167E9">
        <w:tc>
          <w:tcPr>
            <w:tcW w:w="3650" w:type="dxa"/>
          </w:tcPr>
          <w:p w:rsidR="009167E9" w:rsidRPr="009167E9" w:rsidRDefault="009167E9" w:rsidP="009167E9">
            <w:pPr>
              <w:jc w:val="both"/>
              <w:rPr>
                <w:sz w:val="22"/>
                <w:szCs w:val="22"/>
              </w:rPr>
            </w:pPr>
            <w:r w:rsidRPr="009167E9">
              <w:rPr>
                <w:sz w:val="22"/>
                <w:szCs w:val="22"/>
              </w:rPr>
              <w:lastRenderedPageBreak/>
              <w:t xml:space="preserve">Приложение </w:t>
            </w:r>
          </w:p>
          <w:p w:rsidR="009167E9" w:rsidRPr="009167E9" w:rsidRDefault="009167E9" w:rsidP="009167E9">
            <w:pPr>
              <w:jc w:val="both"/>
              <w:rPr>
                <w:sz w:val="22"/>
                <w:szCs w:val="22"/>
              </w:rPr>
            </w:pPr>
            <w:r>
              <w:rPr>
                <w:sz w:val="22"/>
                <w:szCs w:val="22"/>
              </w:rPr>
              <w:t>к</w:t>
            </w:r>
            <w:r w:rsidRPr="009167E9">
              <w:rPr>
                <w:sz w:val="22"/>
                <w:szCs w:val="22"/>
              </w:rPr>
              <w:t xml:space="preserve"> постановлению администрации Пряжинского национального муниципального района</w:t>
            </w:r>
          </w:p>
          <w:p w:rsidR="009167E9" w:rsidRPr="009167E9" w:rsidRDefault="009167E9" w:rsidP="009167E9">
            <w:pPr>
              <w:jc w:val="both"/>
              <w:rPr>
                <w:sz w:val="22"/>
                <w:szCs w:val="22"/>
              </w:rPr>
            </w:pPr>
            <w:r>
              <w:rPr>
                <w:sz w:val="22"/>
                <w:szCs w:val="22"/>
              </w:rPr>
              <w:t>о</w:t>
            </w:r>
            <w:r w:rsidRPr="009167E9">
              <w:rPr>
                <w:sz w:val="22"/>
                <w:szCs w:val="22"/>
              </w:rPr>
              <w:t>т «</w:t>
            </w:r>
            <w:r w:rsidR="00EA5308">
              <w:rPr>
                <w:sz w:val="22"/>
                <w:szCs w:val="22"/>
              </w:rPr>
              <w:t>06</w:t>
            </w:r>
            <w:r w:rsidRPr="009167E9">
              <w:rPr>
                <w:sz w:val="22"/>
                <w:szCs w:val="22"/>
              </w:rPr>
              <w:t>»</w:t>
            </w:r>
            <w:r w:rsidR="00EA5308">
              <w:rPr>
                <w:sz w:val="22"/>
                <w:szCs w:val="22"/>
              </w:rPr>
              <w:t xml:space="preserve"> 09 </w:t>
            </w:r>
            <w:r w:rsidRPr="009167E9">
              <w:rPr>
                <w:sz w:val="22"/>
                <w:szCs w:val="22"/>
              </w:rPr>
              <w:t>2022 года</w:t>
            </w:r>
          </w:p>
          <w:p w:rsidR="009167E9" w:rsidRDefault="009167E9" w:rsidP="009167E9">
            <w:pPr>
              <w:jc w:val="both"/>
              <w:rPr>
                <w:b/>
                <w:sz w:val="28"/>
                <w:szCs w:val="28"/>
              </w:rPr>
            </w:pPr>
            <w:r w:rsidRPr="009167E9">
              <w:rPr>
                <w:sz w:val="22"/>
                <w:szCs w:val="22"/>
              </w:rPr>
              <w:t xml:space="preserve">№ </w:t>
            </w:r>
            <w:r w:rsidR="00EA5308">
              <w:rPr>
                <w:sz w:val="22"/>
                <w:szCs w:val="22"/>
              </w:rPr>
              <w:t>449</w:t>
            </w:r>
            <w:bookmarkStart w:id="0" w:name="_GoBack"/>
            <w:bookmarkEnd w:id="0"/>
          </w:p>
        </w:tc>
      </w:tr>
    </w:tbl>
    <w:p w:rsidR="009167E9" w:rsidRDefault="009167E9" w:rsidP="009167E9">
      <w:pPr>
        <w:jc w:val="center"/>
        <w:rPr>
          <w:b/>
          <w:sz w:val="28"/>
          <w:szCs w:val="28"/>
        </w:rPr>
      </w:pPr>
    </w:p>
    <w:p w:rsidR="000742E5" w:rsidRPr="009167E9" w:rsidRDefault="009167E9" w:rsidP="009167E9">
      <w:pPr>
        <w:jc w:val="center"/>
        <w:rPr>
          <w:b/>
          <w:sz w:val="28"/>
          <w:szCs w:val="28"/>
        </w:rPr>
      </w:pPr>
      <w:r w:rsidRPr="009167E9">
        <w:rPr>
          <w:b/>
          <w:sz w:val="28"/>
          <w:szCs w:val="28"/>
        </w:rPr>
        <w:t>Реестр муниципальных маршрутов регулярных пассажирских перевозок в границах Пряжинского национального муниципального района</w:t>
      </w:r>
    </w:p>
    <w:p w:rsidR="009167E9" w:rsidRDefault="009167E9" w:rsidP="002B1C59">
      <w:pPr>
        <w:jc w:val="both"/>
        <w:rPr>
          <w:sz w:val="28"/>
          <w:szCs w:val="28"/>
        </w:rPr>
      </w:pPr>
    </w:p>
    <w:tbl>
      <w:tblPr>
        <w:tblW w:w="15593" w:type="dxa"/>
        <w:tblInd w:w="-431" w:type="dxa"/>
        <w:tblLook w:val="04A0" w:firstRow="1" w:lastRow="0" w:firstColumn="1" w:lastColumn="0" w:noHBand="0" w:noVBand="1"/>
      </w:tblPr>
      <w:tblGrid>
        <w:gridCol w:w="641"/>
        <w:gridCol w:w="574"/>
        <w:gridCol w:w="1215"/>
        <w:gridCol w:w="1552"/>
        <w:gridCol w:w="1371"/>
        <w:gridCol w:w="1282"/>
        <w:gridCol w:w="1286"/>
        <w:gridCol w:w="1643"/>
        <w:gridCol w:w="1699"/>
        <w:gridCol w:w="1354"/>
        <w:gridCol w:w="1417"/>
        <w:gridCol w:w="1559"/>
      </w:tblGrid>
      <w:tr w:rsidR="009167E9" w:rsidRPr="009167E9" w:rsidTr="009167E9">
        <w:trPr>
          <w:trHeight w:val="5160"/>
        </w:trPr>
        <w:tc>
          <w:tcPr>
            <w:tcW w:w="6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742E5" w:rsidRPr="000742E5" w:rsidRDefault="000742E5" w:rsidP="000742E5">
            <w:pPr>
              <w:jc w:val="center"/>
              <w:rPr>
                <w:sz w:val="16"/>
                <w:szCs w:val="16"/>
              </w:rPr>
            </w:pPr>
            <w:r w:rsidRPr="000742E5">
              <w:rPr>
                <w:sz w:val="16"/>
                <w:szCs w:val="16"/>
              </w:rPr>
              <w:t>Регистрационный № маршрута (№ п/п)</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rsidR="000742E5" w:rsidRPr="000742E5" w:rsidRDefault="000742E5" w:rsidP="000742E5">
            <w:pPr>
              <w:jc w:val="center"/>
              <w:rPr>
                <w:sz w:val="16"/>
                <w:szCs w:val="16"/>
              </w:rPr>
            </w:pPr>
            <w:proofErr w:type="gramStart"/>
            <w:r w:rsidRPr="000742E5">
              <w:rPr>
                <w:sz w:val="16"/>
                <w:szCs w:val="16"/>
              </w:rPr>
              <w:t>№  маршрута</w:t>
            </w:r>
            <w:proofErr w:type="gramEnd"/>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0742E5" w:rsidRPr="000742E5" w:rsidRDefault="000742E5" w:rsidP="000742E5">
            <w:pPr>
              <w:jc w:val="center"/>
              <w:rPr>
                <w:sz w:val="16"/>
                <w:szCs w:val="16"/>
              </w:rPr>
            </w:pPr>
            <w:r w:rsidRPr="000742E5">
              <w:rPr>
                <w:sz w:val="16"/>
                <w:szCs w:val="16"/>
              </w:rPr>
              <w:t>Наименование маршрута регулярных перевозок</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0742E5" w:rsidRPr="000742E5" w:rsidRDefault="000742E5" w:rsidP="000742E5">
            <w:pPr>
              <w:jc w:val="center"/>
              <w:rPr>
                <w:sz w:val="16"/>
                <w:szCs w:val="16"/>
              </w:rPr>
            </w:pPr>
            <w:r w:rsidRPr="000742E5">
              <w:rPr>
                <w:sz w:val="16"/>
                <w:szCs w:val="16"/>
              </w:rPr>
              <w:t>Наименования промежуточных остановочных пунктов по маршруту</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0742E5" w:rsidRPr="000742E5" w:rsidRDefault="000742E5" w:rsidP="000742E5">
            <w:pPr>
              <w:jc w:val="center"/>
              <w:rPr>
                <w:sz w:val="16"/>
                <w:szCs w:val="16"/>
              </w:rPr>
            </w:pPr>
            <w:r w:rsidRPr="000742E5">
              <w:rPr>
                <w:sz w:val="16"/>
                <w:szCs w:val="16"/>
              </w:rPr>
              <w:t>Наименования улиц, автомобильных дорог, по которым предполагается движение по маршруту</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742E5" w:rsidRPr="000742E5" w:rsidRDefault="000742E5" w:rsidP="000742E5">
            <w:pPr>
              <w:jc w:val="center"/>
              <w:rPr>
                <w:sz w:val="16"/>
                <w:szCs w:val="16"/>
              </w:rPr>
            </w:pPr>
            <w:r w:rsidRPr="000742E5">
              <w:rPr>
                <w:sz w:val="16"/>
                <w:szCs w:val="16"/>
              </w:rPr>
              <w:t>Протяженность маршрута, км</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0742E5" w:rsidRPr="000742E5" w:rsidRDefault="000742E5" w:rsidP="000742E5">
            <w:pPr>
              <w:jc w:val="center"/>
              <w:rPr>
                <w:sz w:val="16"/>
                <w:szCs w:val="16"/>
              </w:rPr>
            </w:pPr>
            <w:r w:rsidRPr="000742E5">
              <w:rPr>
                <w:sz w:val="16"/>
                <w:szCs w:val="16"/>
              </w:rPr>
              <w:t>Порядок посадки и высадки пассажиров</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0742E5" w:rsidRPr="000742E5" w:rsidRDefault="000742E5" w:rsidP="000742E5">
            <w:pPr>
              <w:jc w:val="center"/>
              <w:rPr>
                <w:sz w:val="16"/>
                <w:szCs w:val="16"/>
              </w:rPr>
            </w:pPr>
            <w:r w:rsidRPr="000742E5">
              <w:rPr>
                <w:sz w:val="16"/>
                <w:szCs w:val="16"/>
              </w:rPr>
              <w:t>Вид регулярных перевозок</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0742E5" w:rsidRPr="000742E5" w:rsidRDefault="000742E5" w:rsidP="000742E5">
            <w:pPr>
              <w:jc w:val="center"/>
              <w:rPr>
                <w:sz w:val="16"/>
                <w:szCs w:val="16"/>
              </w:rPr>
            </w:pPr>
            <w:r w:rsidRPr="000742E5">
              <w:rPr>
                <w:sz w:val="16"/>
                <w:szCs w:val="16"/>
              </w:rPr>
              <w:t xml:space="preserve">Виды, классы и максимальное количество транспортных средств, которые используются для регулярных перевозок по маршруту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742E5" w:rsidRPr="000742E5" w:rsidRDefault="000742E5" w:rsidP="000742E5">
            <w:pPr>
              <w:jc w:val="center"/>
              <w:rPr>
                <w:sz w:val="16"/>
                <w:szCs w:val="16"/>
              </w:rPr>
            </w:pPr>
            <w:r w:rsidRPr="000742E5">
              <w:rPr>
                <w:sz w:val="16"/>
                <w:szCs w:val="16"/>
              </w:rPr>
              <w:t>Экологические характеристики транспортных средств, которые используются для перевозок по маршруту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42E5" w:rsidRPr="000742E5" w:rsidRDefault="000742E5" w:rsidP="000742E5">
            <w:pPr>
              <w:jc w:val="center"/>
              <w:rPr>
                <w:sz w:val="16"/>
                <w:szCs w:val="16"/>
              </w:rPr>
            </w:pPr>
            <w:r w:rsidRPr="000742E5">
              <w:rPr>
                <w:sz w:val="16"/>
                <w:szCs w:val="16"/>
              </w:rPr>
              <w:t>Дата начала осуществления регулярных перевозок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679C" w:rsidRDefault="000742E5" w:rsidP="000742E5">
            <w:pPr>
              <w:jc w:val="center"/>
              <w:rPr>
                <w:sz w:val="16"/>
                <w:szCs w:val="16"/>
              </w:rPr>
            </w:pPr>
            <w:r w:rsidRPr="000742E5">
              <w:rPr>
                <w:sz w:val="16"/>
                <w:szCs w:val="16"/>
              </w:rPr>
              <w:t xml:space="preserve">Наименование, место нахождения юридического лица, ФИО ИП </w:t>
            </w:r>
          </w:p>
          <w:p w:rsidR="000742E5" w:rsidRPr="000742E5" w:rsidRDefault="000742E5" w:rsidP="000742E5">
            <w:pPr>
              <w:jc w:val="center"/>
              <w:rPr>
                <w:sz w:val="16"/>
                <w:szCs w:val="16"/>
              </w:rPr>
            </w:pPr>
            <w:r w:rsidRPr="000742E5">
              <w:rPr>
                <w:sz w:val="16"/>
                <w:szCs w:val="16"/>
              </w:rPr>
              <w:t>(в том числе участников договора простого товарищества), осуществляющих перевозки по маршруту регулярных перевозок</w:t>
            </w:r>
          </w:p>
        </w:tc>
      </w:tr>
      <w:tr w:rsidR="009167E9" w:rsidRPr="009167E9" w:rsidTr="009167E9">
        <w:trPr>
          <w:trHeight w:val="1008"/>
        </w:trPr>
        <w:tc>
          <w:tcPr>
            <w:tcW w:w="641" w:type="dxa"/>
            <w:tcBorders>
              <w:top w:val="nil"/>
              <w:left w:val="single" w:sz="4" w:space="0" w:color="auto"/>
              <w:bottom w:val="single" w:sz="4" w:space="0" w:color="auto"/>
              <w:right w:val="single" w:sz="4" w:space="0" w:color="auto"/>
            </w:tcBorders>
            <w:shd w:val="clear" w:color="auto" w:fill="auto"/>
            <w:noWrap/>
          </w:tcPr>
          <w:p w:rsidR="000742E5" w:rsidRPr="000742E5" w:rsidRDefault="000742E5" w:rsidP="000742E5">
            <w:pPr>
              <w:jc w:val="right"/>
              <w:rPr>
                <w:color w:val="000000"/>
                <w:sz w:val="16"/>
                <w:szCs w:val="16"/>
              </w:rPr>
            </w:pPr>
          </w:p>
        </w:tc>
        <w:tc>
          <w:tcPr>
            <w:tcW w:w="574" w:type="dxa"/>
            <w:tcBorders>
              <w:top w:val="nil"/>
              <w:left w:val="nil"/>
              <w:bottom w:val="single" w:sz="4" w:space="0" w:color="auto"/>
              <w:right w:val="single" w:sz="4" w:space="0" w:color="auto"/>
            </w:tcBorders>
            <w:shd w:val="clear" w:color="auto" w:fill="auto"/>
            <w:noWrap/>
          </w:tcPr>
          <w:p w:rsidR="000742E5" w:rsidRPr="000742E5" w:rsidRDefault="000742E5" w:rsidP="000742E5">
            <w:pPr>
              <w:jc w:val="right"/>
              <w:rPr>
                <w:color w:val="000000"/>
                <w:sz w:val="16"/>
                <w:szCs w:val="16"/>
              </w:rPr>
            </w:pPr>
          </w:p>
        </w:tc>
        <w:tc>
          <w:tcPr>
            <w:tcW w:w="1215" w:type="dxa"/>
            <w:tcBorders>
              <w:top w:val="nil"/>
              <w:left w:val="nil"/>
              <w:bottom w:val="single" w:sz="4" w:space="0" w:color="auto"/>
              <w:right w:val="single" w:sz="4" w:space="0" w:color="auto"/>
            </w:tcBorders>
            <w:shd w:val="clear" w:color="auto" w:fill="auto"/>
          </w:tcPr>
          <w:p w:rsidR="000742E5" w:rsidRPr="000742E5" w:rsidRDefault="000742E5" w:rsidP="000742E5">
            <w:pPr>
              <w:rPr>
                <w:color w:val="000000"/>
                <w:sz w:val="16"/>
                <w:szCs w:val="16"/>
              </w:rPr>
            </w:pPr>
          </w:p>
        </w:tc>
        <w:tc>
          <w:tcPr>
            <w:tcW w:w="1552" w:type="dxa"/>
            <w:tcBorders>
              <w:top w:val="nil"/>
              <w:left w:val="nil"/>
              <w:bottom w:val="single" w:sz="4" w:space="0" w:color="auto"/>
              <w:right w:val="single" w:sz="4" w:space="0" w:color="auto"/>
            </w:tcBorders>
            <w:shd w:val="clear" w:color="auto" w:fill="auto"/>
          </w:tcPr>
          <w:p w:rsidR="000742E5" w:rsidRPr="000742E5" w:rsidRDefault="000742E5" w:rsidP="000742E5">
            <w:pPr>
              <w:rPr>
                <w:color w:val="000000"/>
                <w:sz w:val="16"/>
                <w:szCs w:val="16"/>
              </w:rPr>
            </w:pPr>
          </w:p>
        </w:tc>
        <w:tc>
          <w:tcPr>
            <w:tcW w:w="1371" w:type="dxa"/>
            <w:tcBorders>
              <w:top w:val="nil"/>
              <w:left w:val="nil"/>
              <w:bottom w:val="single" w:sz="4" w:space="0" w:color="auto"/>
              <w:right w:val="single" w:sz="4" w:space="0" w:color="auto"/>
            </w:tcBorders>
            <w:shd w:val="clear" w:color="auto" w:fill="auto"/>
          </w:tcPr>
          <w:p w:rsidR="000742E5" w:rsidRPr="000742E5" w:rsidRDefault="000742E5" w:rsidP="000742E5">
            <w:pPr>
              <w:rPr>
                <w:color w:val="000000"/>
                <w:sz w:val="16"/>
                <w:szCs w:val="16"/>
              </w:rPr>
            </w:pPr>
          </w:p>
        </w:tc>
        <w:tc>
          <w:tcPr>
            <w:tcW w:w="1282" w:type="dxa"/>
            <w:tcBorders>
              <w:top w:val="nil"/>
              <w:left w:val="nil"/>
              <w:bottom w:val="single" w:sz="4" w:space="0" w:color="auto"/>
              <w:right w:val="single" w:sz="4" w:space="0" w:color="auto"/>
            </w:tcBorders>
            <w:shd w:val="clear" w:color="auto" w:fill="auto"/>
            <w:noWrap/>
          </w:tcPr>
          <w:p w:rsidR="000742E5" w:rsidRPr="000742E5" w:rsidRDefault="000742E5" w:rsidP="000742E5">
            <w:pPr>
              <w:jc w:val="right"/>
              <w:rPr>
                <w:color w:val="000000"/>
                <w:sz w:val="16"/>
                <w:szCs w:val="16"/>
              </w:rPr>
            </w:pPr>
          </w:p>
        </w:tc>
        <w:tc>
          <w:tcPr>
            <w:tcW w:w="1286" w:type="dxa"/>
            <w:tcBorders>
              <w:top w:val="nil"/>
              <w:left w:val="nil"/>
              <w:bottom w:val="single" w:sz="4" w:space="0" w:color="auto"/>
              <w:right w:val="single" w:sz="4" w:space="0" w:color="auto"/>
            </w:tcBorders>
            <w:shd w:val="clear" w:color="auto" w:fill="auto"/>
          </w:tcPr>
          <w:p w:rsidR="000742E5" w:rsidRPr="000742E5" w:rsidRDefault="000742E5" w:rsidP="000742E5">
            <w:pPr>
              <w:rPr>
                <w:color w:val="000000"/>
                <w:sz w:val="16"/>
                <w:szCs w:val="16"/>
              </w:rPr>
            </w:pPr>
          </w:p>
        </w:tc>
        <w:tc>
          <w:tcPr>
            <w:tcW w:w="1643" w:type="dxa"/>
            <w:tcBorders>
              <w:top w:val="nil"/>
              <w:left w:val="nil"/>
              <w:bottom w:val="single" w:sz="4" w:space="0" w:color="auto"/>
              <w:right w:val="single" w:sz="4" w:space="0" w:color="auto"/>
            </w:tcBorders>
            <w:shd w:val="clear" w:color="auto" w:fill="auto"/>
          </w:tcPr>
          <w:p w:rsidR="000742E5" w:rsidRPr="000742E5" w:rsidRDefault="000742E5" w:rsidP="000742E5">
            <w:pPr>
              <w:rPr>
                <w:color w:val="000000"/>
                <w:sz w:val="16"/>
                <w:szCs w:val="16"/>
              </w:rPr>
            </w:pPr>
          </w:p>
        </w:tc>
        <w:tc>
          <w:tcPr>
            <w:tcW w:w="1699" w:type="dxa"/>
            <w:tcBorders>
              <w:top w:val="nil"/>
              <w:left w:val="nil"/>
              <w:bottom w:val="single" w:sz="4" w:space="0" w:color="auto"/>
              <w:right w:val="single" w:sz="4" w:space="0" w:color="auto"/>
            </w:tcBorders>
            <w:shd w:val="clear" w:color="auto" w:fill="auto"/>
          </w:tcPr>
          <w:p w:rsidR="000742E5" w:rsidRPr="000742E5" w:rsidRDefault="000742E5" w:rsidP="000742E5">
            <w:pPr>
              <w:rPr>
                <w:color w:val="000000"/>
                <w:sz w:val="16"/>
                <w:szCs w:val="16"/>
              </w:rPr>
            </w:pPr>
          </w:p>
        </w:tc>
        <w:tc>
          <w:tcPr>
            <w:tcW w:w="1354" w:type="dxa"/>
            <w:tcBorders>
              <w:top w:val="nil"/>
              <w:left w:val="nil"/>
              <w:bottom w:val="single" w:sz="4" w:space="0" w:color="auto"/>
              <w:right w:val="single" w:sz="4" w:space="0" w:color="auto"/>
            </w:tcBorders>
            <w:shd w:val="clear" w:color="auto" w:fill="auto"/>
            <w:noWrap/>
          </w:tcPr>
          <w:p w:rsidR="000742E5" w:rsidRPr="000742E5" w:rsidRDefault="000742E5" w:rsidP="000742E5">
            <w:pPr>
              <w:jc w:val="right"/>
              <w:rPr>
                <w:color w:val="000000"/>
                <w:sz w:val="16"/>
                <w:szCs w:val="16"/>
              </w:rPr>
            </w:pPr>
          </w:p>
        </w:tc>
        <w:tc>
          <w:tcPr>
            <w:tcW w:w="1417" w:type="dxa"/>
            <w:tcBorders>
              <w:top w:val="nil"/>
              <w:left w:val="nil"/>
              <w:bottom w:val="single" w:sz="4" w:space="0" w:color="auto"/>
              <w:right w:val="single" w:sz="4" w:space="0" w:color="auto"/>
            </w:tcBorders>
            <w:shd w:val="clear" w:color="auto" w:fill="auto"/>
            <w:noWrap/>
          </w:tcPr>
          <w:p w:rsidR="000742E5" w:rsidRPr="000742E5" w:rsidRDefault="000742E5" w:rsidP="000742E5">
            <w:pPr>
              <w:rPr>
                <w:color w:val="000000"/>
                <w:sz w:val="16"/>
                <w:szCs w:val="16"/>
              </w:rPr>
            </w:pPr>
          </w:p>
        </w:tc>
        <w:tc>
          <w:tcPr>
            <w:tcW w:w="1559" w:type="dxa"/>
            <w:tcBorders>
              <w:top w:val="nil"/>
              <w:left w:val="nil"/>
              <w:bottom w:val="single" w:sz="4" w:space="0" w:color="auto"/>
              <w:right w:val="single" w:sz="4" w:space="0" w:color="auto"/>
            </w:tcBorders>
            <w:shd w:val="clear" w:color="auto" w:fill="auto"/>
            <w:noWrap/>
            <w:hideMark/>
          </w:tcPr>
          <w:p w:rsidR="000742E5" w:rsidRPr="000742E5" w:rsidRDefault="000742E5" w:rsidP="000742E5">
            <w:pPr>
              <w:rPr>
                <w:color w:val="000000"/>
                <w:sz w:val="16"/>
                <w:szCs w:val="16"/>
              </w:rPr>
            </w:pPr>
            <w:r w:rsidRPr="000742E5">
              <w:rPr>
                <w:color w:val="000000"/>
                <w:sz w:val="16"/>
                <w:szCs w:val="16"/>
              </w:rPr>
              <w:t> </w:t>
            </w:r>
          </w:p>
        </w:tc>
      </w:tr>
    </w:tbl>
    <w:p w:rsidR="000742E5" w:rsidRDefault="000742E5" w:rsidP="002B1C59">
      <w:pPr>
        <w:jc w:val="both"/>
        <w:rPr>
          <w:sz w:val="28"/>
          <w:szCs w:val="28"/>
        </w:rPr>
      </w:pPr>
    </w:p>
    <w:p w:rsidR="007F5CAF" w:rsidRPr="006077E0" w:rsidRDefault="007F5CAF" w:rsidP="006077E0">
      <w:pPr>
        <w:jc w:val="both"/>
        <w:rPr>
          <w:sz w:val="28"/>
          <w:szCs w:val="28"/>
        </w:rPr>
      </w:pPr>
    </w:p>
    <w:sectPr w:rsidR="007F5CAF" w:rsidRPr="006077E0" w:rsidSect="009167E9">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22E" w:rsidRDefault="002F522E" w:rsidP="0074468A">
      <w:r>
        <w:separator/>
      </w:r>
    </w:p>
  </w:endnote>
  <w:endnote w:type="continuationSeparator" w:id="0">
    <w:p w:rsidR="002F522E" w:rsidRDefault="002F522E" w:rsidP="0074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22E" w:rsidRDefault="002F522E" w:rsidP="0074468A">
      <w:r>
        <w:separator/>
      </w:r>
    </w:p>
  </w:footnote>
  <w:footnote w:type="continuationSeparator" w:id="0">
    <w:p w:rsidR="002F522E" w:rsidRDefault="002F522E" w:rsidP="0074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85739"/>
    <w:multiLevelType w:val="hybridMultilevel"/>
    <w:tmpl w:val="94560BCA"/>
    <w:lvl w:ilvl="0" w:tplc="C2142C68">
      <w:start w:val="1"/>
      <w:numFmt w:val="decimal"/>
      <w:lvlText w:val="%1."/>
      <w:lvlJc w:val="left"/>
      <w:pPr>
        <w:ind w:left="2771" w:hanging="360"/>
      </w:pPr>
      <w:rPr>
        <w:rFonts w:hint="default"/>
        <w:b w:val="0"/>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 w15:restartNumberingAfterBreak="0">
    <w:nsid w:val="5EE2592F"/>
    <w:multiLevelType w:val="hybridMultilevel"/>
    <w:tmpl w:val="A8FEC3DA"/>
    <w:lvl w:ilvl="0" w:tplc="6B760002">
      <w:start w:val="1"/>
      <w:numFmt w:val="decimal"/>
      <w:lvlText w:val="2.1.%1."/>
      <w:lvlJc w:val="left"/>
      <w:pPr>
        <w:ind w:left="54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DB"/>
    <w:rsid w:val="000742E5"/>
    <w:rsid w:val="0009164F"/>
    <w:rsid w:val="000A1D55"/>
    <w:rsid w:val="0010677B"/>
    <w:rsid w:val="001179DA"/>
    <w:rsid w:val="002B1C59"/>
    <w:rsid w:val="002F522E"/>
    <w:rsid w:val="00350BCE"/>
    <w:rsid w:val="0035679C"/>
    <w:rsid w:val="006077E0"/>
    <w:rsid w:val="006817FE"/>
    <w:rsid w:val="006F5887"/>
    <w:rsid w:val="007338F9"/>
    <w:rsid w:val="007378D3"/>
    <w:rsid w:val="0074468A"/>
    <w:rsid w:val="007F5CAF"/>
    <w:rsid w:val="008511C9"/>
    <w:rsid w:val="009167E9"/>
    <w:rsid w:val="00BB2117"/>
    <w:rsid w:val="00BC56DC"/>
    <w:rsid w:val="00BE01F7"/>
    <w:rsid w:val="00C772B7"/>
    <w:rsid w:val="00D44ACA"/>
    <w:rsid w:val="00E000CB"/>
    <w:rsid w:val="00EA5308"/>
    <w:rsid w:val="00F8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6137"/>
  <w15:chartTrackingRefBased/>
  <w15:docId w15:val="{2C62743A-92E8-413B-98BB-6209A0E8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35D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835DB"/>
    <w:pPr>
      <w:keepNext/>
      <w:jc w:val="center"/>
      <w:outlineLvl w:val="1"/>
    </w:pPr>
    <w:rPr>
      <w:b/>
      <w:bCs/>
      <w:sz w:val="28"/>
    </w:rPr>
  </w:style>
  <w:style w:type="paragraph" w:styleId="3">
    <w:name w:val="heading 3"/>
    <w:basedOn w:val="a"/>
    <w:next w:val="a"/>
    <w:link w:val="30"/>
    <w:uiPriority w:val="9"/>
    <w:semiHidden/>
    <w:unhideWhenUsed/>
    <w:qFormat/>
    <w:rsid w:val="007F5CAF"/>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35DB"/>
    <w:rPr>
      <w:rFonts w:ascii="Times New Roman" w:eastAsia="Times New Roman" w:hAnsi="Times New Roman" w:cs="Times New Roman"/>
      <w:b/>
      <w:bCs/>
      <w:sz w:val="28"/>
      <w:szCs w:val="24"/>
      <w:lang w:eastAsia="ru-RU"/>
    </w:rPr>
  </w:style>
  <w:style w:type="table" w:styleId="a3">
    <w:name w:val="Table Grid"/>
    <w:basedOn w:val="a1"/>
    <w:rsid w:val="00F835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35DB"/>
    <w:pPr>
      <w:ind w:left="720"/>
      <w:contextualSpacing/>
    </w:pPr>
  </w:style>
  <w:style w:type="paragraph" w:customStyle="1" w:styleId="ConsPlusNormal">
    <w:name w:val="ConsPlusNormal"/>
    <w:rsid w:val="00F835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7F5CAF"/>
    <w:rPr>
      <w:rFonts w:asciiTheme="majorHAnsi" w:eastAsiaTheme="majorEastAsia" w:hAnsiTheme="majorHAnsi" w:cstheme="majorBidi"/>
      <w:color w:val="1F3763" w:themeColor="accent1" w:themeShade="7F"/>
      <w:sz w:val="24"/>
      <w:szCs w:val="24"/>
      <w:lang w:eastAsia="ru-RU"/>
    </w:rPr>
  </w:style>
  <w:style w:type="character" w:customStyle="1" w:styleId="21">
    <w:name w:val="Основной текст (2)_"/>
    <w:basedOn w:val="a0"/>
    <w:link w:val="22"/>
    <w:locked/>
    <w:rsid w:val="007F5CAF"/>
    <w:rPr>
      <w:sz w:val="26"/>
      <w:szCs w:val="26"/>
      <w:shd w:val="clear" w:color="auto" w:fill="FFFFFF"/>
    </w:rPr>
  </w:style>
  <w:style w:type="paragraph" w:customStyle="1" w:styleId="22">
    <w:name w:val="Основной текст (2)"/>
    <w:basedOn w:val="a"/>
    <w:link w:val="21"/>
    <w:rsid w:val="007F5CAF"/>
    <w:pPr>
      <w:widowControl w:val="0"/>
      <w:shd w:val="clear" w:color="auto" w:fill="FFFFFF"/>
      <w:spacing w:line="319" w:lineRule="exact"/>
      <w:jc w:val="both"/>
    </w:pPr>
    <w:rPr>
      <w:rFonts w:asciiTheme="minorHAnsi" w:eastAsiaTheme="minorHAnsi" w:hAnsiTheme="minorHAnsi" w:cstheme="minorBidi"/>
      <w:sz w:val="26"/>
      <w:szCs w:val="26"/>
      <w:lang w:eastAsia="en-US"/>
    </w:rPr>
  </w:style>
  <w:style w:type="paragraph" w:customStyle="1" w:styleId="1">
    <w:name w:val="Абзац списка1"/>
    <w:basedOn w:val="a"/>
    <w:rsid w:val="007F5CAF"/>
    <w:pPr>
      <w:overflowPunct w:val="0"/>
      <w:autoSpaceDE w:val="0"/>
      <w:autoSpaceDN w:val="0"/>
      <w:adjustRightInd w:val="0"/>
      <w:ind w:left="720"/>
      <w:contextualSpacing/>
      <w:textAlignment w:val="baseline"/>
    </w:pPr>
    <w:rPr>
      <w:rFonts w:eastAsia="Calibri"/>
      <w:sz w:val="20"/>
      <w:szCs w:val="20"/>
    </w:rPr>
  </w:style>
  <w:style w:type="character" w:customStyle="1" w:styleId="a5">
    <w:name w:val="Цветовое выделение"/>
    <w:rsid w:val="007F5CAF"/>
    <w:rPr>
      <w:rFonts w:cs="Times New Roman"/>
      <w:color w:val="0000FF"/>
    </w:rPr>
  </w:style>
  <w:style w:type="character" w:customStyle="1" w:styleId="a6">
    <w:name w:val="Цветовое выделение для Нормальный"/>
    <w:rsid w:val="007F5CAF"/>
    <w:rPr>
      <w:rFonts w:cs="Times New Roman"/>
      <w:sz w:val="20"/>
      <w:szCs w:val="20"/>
    </w:rPr>
  </w:style>
  <w:style w:type="character" w:styleId="a7">
    <w:name w:val="Hyperlink"/>
    <w:basedOn w:val="a0"/>
    <w:uiPriority w:val="99"/>
    <w:unhideWhenUsed/>
    <w:rsid w:val="006077E0"/>
    <w:rPr>
      <w:color w:val="0563C1" w:themeColor="hyperlink"/>
      <w:u w:val="single"/>
    </w:rPr>
  </w:style>
  <w:style w:type="paragraph" w:styleId="a8">
    <w:name w:val="header"/>
    <w:basedOn w:val="a"/>
    <w:link w:val="a9"/>
    <w:uiPriority w:val="99"/>
    <w:unhideWhenUsed/>
    <w:rsid w:val="0074468A"/>
    <w:pPr>
      <w:tabs>
        <w:tab w:val="center" w:pos="4677"/>
        <w:tab w:val="right" w:pos="9355"/>
      </w:tabs>
    </w:pPr>
  </w:style>
  <w:style w:type="character" w:customStyle="1" w:styleId="a9">
    <w:name w:val="Верхний колонтитул Знак"/>
    <w:basedOn w:val="a0"/>
    <w:link w:val="a8"/>
    <w:uiPriority w:val="99"/>
    <w:rsid w:val="0074468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4468A"/>
    <w:pPr>
      <w:tabs>
        <w:tab w:val="center" w:pos="4677"/>
        <w:tab w:val="right" w:pos="9355"/>
      </w:tabs>
    </w:pPr>
  </w:style>
  <w:style w:type="character" w:customStyle="1" w:styleId="ab">
    <w:name w:val="Нижний колонтитул Знак"/>
    <w:basedOn w:val="a0"/>
    <w:link w:val="aa"/>
    <w:uiPriority w:val="99"/>
    <w:rsid w:val="007446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5679C"/>
    <w:rPr>
      <w:rFonts w:ascii="Segoe UI" w:hAnsi="Segoe UI" w:cs="Segoe UI"/>
      <w:sz w:val="18"/>
      <w:szCs w:val="18"/>
    </w:rPr>
  </w:style>
  <w:style w:type="character" w:customStyle="1" w:styleId="ad">
    <w:name w:val="Текст выноски Знак"/>
    <w:basedOn w:val="a0"/>
    <w:link w:val="ac"/>
    <w:uiPriority w:val="99"/>
    <w:semiHidden/>
    <w:rsid w:val="0035679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04835"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F5E4-744D-486A-89D8-EB4BC1BB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economic2</dc:creator>
  <cp:keywords/>
  <dc:description/>
  <cp:lastModifiedBy>economic2</cp:lastModifiedBy>
  <cp:revision>16</cp:revision>
  <cp:lastPrinted>2022-09-08T13:07:00Z</cp:lastPrinted>
  <dcterms:created xsi:type="dcterms:W3CDTF">2022-09-01T13:54:00Z</dcterms:created>
  <dcterms:modified xsi:type="dcterms:W3CDTF">2022-11-10T13:05:00Z</dcterms:modified>
</cp:coreProperties>
</file>